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3348C" w14:textId="77777777" w:rsidR="002774B6" w:rsidRPr="00957180" w:rsidRDefault="00F15C5C">
      <w:pPr>
        <w:rPr>
          <w:rFonts w:asciiTheme="majorHAnsi" w:hAnsiTheme="majorHAnsi" w:cstheme="majorHAnsi"/>
          <w:b/>
          <w:color w:val="000000"/>
          <w:sz w:val="26"/>
          <w:szCs w:val="26"/>
        </w:rPr>
      </w:pPr>
      <w:r w:rsidRPr="00957180">
        <w:rPr>
          <w:rFonts w:asciiTheme="majorHAnsi" w:hAnsiTheme="majorHAnsi" w:cstheme="majorHAnsi"/>
          <w:b/>
          <w:sz w:val="26"/>
          <w:szCs w:val="26"/>
        </w:rPr>
        <w:t xml:space="preserve">Supplementary Information for A </w:t>
      </w:r>
      <w:r w:rsidRPr="00957180">
        <w:rPr>
          <w:rFonts w:asciiTheme="majorHAnsi" w:hAnsiTheme="majorHAnsi" w:cstheme="majorHAnsi"/>
          <w:b/>
          <w:color w:val="000000"/>
          <w:sz w:val="26"/>
          <w:szCs w:val="26"/>
        </w:rPr>
        <w:t xml:space="preserve">map of the extent and year of detection of oil palm plantations in Indonesia, </w:t>
      </w:r>
      <w:proofErr w:type="gramStart"/>
      <w:r w:rsidRPr="00957180">
        <w:rPr>
          <w:rFonts w:asciiTheme="majorHAnsi" w:hAnsiTheme="majorHAnsi" w:cstheme="majorHAnsi"/>
          <w:b/>
          <w:color w:val="000000"/>
          <w:sz w:val="26"/>
          <w:szCs w:val="26"/>
        </w:rPr>
        <w:t>Malaysia</w:t>
      </w:r>
      <w:proofErr w:type="gramEnd"/>
      <w:r w:rsidRPr="00957180">
        <w:rPr>
          <w:rFonts w:asciiTheme="majorHAnsi" w:hAnsiTheme="majorHAnsi" w:cstheme="majorHAnsi"/>
          <w:b/>
          <w:color w:val="000000"/>
          <w:sz w:val="26"/>
          <w:szCs w:val="26"/>
        </w:rPr>
        <w:t xml:space="preserve"> and Thailand </w:t>
      </w:r>
    </w:p>
    <w:p w14:paraId="2453B70D" w14:textId="77777777" w:rsidR="002774B6" w:rsidRPr="00957180" w:rsidRDefault="002774B6">
      <w:pPr>
        <w:spacing w:line="240" w:lineRule="auto"/>
        <w:jc w:val="both"/>
        <w:rPr>
          <w:rFonts w:asciiTheme="majorHAnsi" w:eastAsia="Calibri" w:hAnsiTheme="majorHAnsi" w:cstheme="majorHAnsi"/>
          <w:i/>
        </w:rPr>
      </w:pPr>
    </w:p>
    <w:p w14:paraId="3AA23F8C" w14:textId="77777777" w:rsidR="002774B6" w:rsidRPr="00957180" w:rsidRDefault="00F15C5C">
      <w:pPr>
        <w:pStyle w:val="Heading3"/>
        <w:keepLines w:val="0"/>
        <w:spacing w:before="0" w:after="0" w:line="240" w:lineRule="auto"/>
        <w:jc w:val="both"/>
        <w:rPr>
          <w:rFonts w:asciiTheme="majorHAnsi" w:hAnsiTheme="majorHAnsi" w:cstheme="majorHAnsi"/>
          <w:b/>
          <w:color w:val="000000"/>
          <w:sz w:val="26"/>
          <w:szCs w:val="26"/>
        </w:rPr>
      </w:pPr>
      <w:r w:rsidRPr="00957180">
        <w:rPr>
          <w:rFonts w:asciiTheme="majorHAnsi" w:hAnsiTheme="majorHAnsi" w:cstheme="majorHAnsi"/>
          <w:b/>
          <w:color w:val="000000"/>
          <w:sz w:val="26"/>
          <w:szCs w:val="26"/>
        </w:rPr>
        <w:t>Authors</w:t>
      </w:r>
    </w:p>
    <w:p w14:paraId="7D6C9ED2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</w:rPr>
      </w:pPr>
      <w:r w:rsidRPr="00957180">
        <w:rPr>
          <w:rFonts w:asciiTheme="majorHAnsi" w:eastAsia="Calibri" w:hAnsiTheme="majorHAnsi" w:cstheme="majorHAnsi"/>
        </w:rPr>
        <w:t>Olga Danylo</w:t>
      </w:r>
      <w:r w:rsidRPr="00957180">
        <w:rPr>
          <w:rFonts w:asciiTheme="majorHAnsi" w:eastAsia="Calibri" w:hAnsiTheme="majorHAnsi" w:cstheme="majorHAnsi"/>
          <w:vertAlign w:val="superscript"/>
        </w:rPr>
        <w:t>1</w:t>
      </w:r>
      <w:r w:rsidRPr="00957180">
        <w:rPr>
          <w:rFonts w:asciiTheme="majorHAnsi" w:eastAsia="Calibri" w:hAnsiTheme="majorHAnsi" w:cstheme="majorHAnsi"/>
        </w:rPr>
        <w:t>, Johannes Pirker</w:t>
      </w:r>
      <w:r w:rsidRPr="00957180">
        <w:rPr>
          <w:rFonts w:asciiTheme="majorHAnsi" w:eastAsia="Calibri" w:hAnsiTheme="majorHAnsi" w:cstheme="majorHAnsi"/>
          <w:vertAlign w:val="superscript"/>
        </w:rPr>
        <w:t>1,2</w:t>
      </w:r>
      <w:r w:rsidRPr="00957180">
        <w:rPr>
          <w:rFonts w:asciiTheme="majorHAnsi" w:eastAsia="Calibri" w:hAnsiTheme="majorHAnsi" w:cstheme="majorHAnsi"/>
        </w:rPr>
        <w:t>, Guido Lemoine</w:t>
      </w:r>
      <w:r w:rsidRPr="00957180">
        <w:rPr>
          <w:rFonts w:asciiTheme="majorHAnsi" w:eastAsia="Calibri" w:hAnsiTheme="majorHAnsi" w:cstheme="majorHAnsi"/>
          <w:vertAlign w:val="superscript"/>
        </w:rPr>
        <w:t>3</w:t>
      </w:r>
      <w:r w:rsidRPr="00957180">
        <w:rPr>
          <w:rFonts w:asciiTheme="majorHAnsi" w:eastAsia="Calibri" w:hAnsiTheme="majorHAnsi" w:cstheme="majorHAnsi"/>
        </w:rPr>
        <w:t>, Guido Ceccherini</w:t>
      </w:r>
      <w:r w:rsidRPr="00957180">
        <w:rPr>
          <w:rFonts w:asciiTheme="majorHAnsi" w:eastAsia="Calibri" w:hAnsiTheme="majorHAnsi" w:cstheme="majorHAnsi"/>
          <w:vertAlign w:val="superscript"/>
        </w:rPr>
        <w:t>3</w:t>
      </w:r>
      <w:r w:rsidRPr="00957180">
        <w:rPr>
          <w:rFonts w:asciiTheme="majorHAnsi" w:eastAsia="Calibri" w:hAnsiTheme="majorHAnsi" w:cstheme="majorHAnsi"/>
        </w:rPr>
        <w:t>, Linda See</w:t>
      </w:r>
      <w:r w:rsidRPr="00957180">
        <w:rPr>
          <w:rFonts w:asciiTheme="majorHAnsi" w:eastAsia="Calibri" w:hAnsiTheme="majorHAnsi" w:cstheme="majorHAnsi"/>
          <w:vertAlign w:val="superscript"/>
        </w:rPr>
        <w:t>1</w:t>
      </w:r>
      <w:r w:rsidRPr="00957180">
        <w:rPr>
          <w:rFonts w:asciiTheme="majorHAnsi" w:eastAsia="Calibri" w:hAnsiTheme="majorHAnsi" w:cstheme="majorHAnsi"/>
        </w:rPr>
        <w:t>, Ian McCallum</w:t>
      </w:r>
      <w:r w:rsidRPr="00957180">
        <w:rPr>
          <w:rFonts w:asciiTheme="majorHAnsi" w:eastAsia="Calibri" w:hAnsiTheme="majorHAnsi" w:cstheme="majorHAnsi"/>
          <w:vertAlign w:val="superscript"/>
        </w:rPr>
        <w:t>1</w:t>
      </w:r>
      <w:r>
        <w:rPr>
          <w:rFonts w:ascii="Calibri" w:eastAsia="Calibri" w:hAnsi="Calibri" w:cs="Calibri"/>
        </w:rPr>
        <w:t>, Hadi</w:t>
      </w:r>
      <w:r>
        <w:rPr>
          <w:rFonts w:ascii="Calibri" w:eastAsia="Calibri" w:hAnsi="Calibri" w:cs="Calibri"/>
          <w:vertAlign w:val="superscript"/>
        </w:rPr>
        <w:t>1</w:t>
      </w:r>
      <w:r>
        <w:rPr>
          <w:rFonts w:ascii="Calibri" w:eastAsia="Calibri" w:hAnsi="Calibri" w:cs="Calibri"/>
        </w:rPr>
        <w:t>, Florian Kraxner</w:t>
      </w:r>
      <w:r>
        <w:rPr>
          <w:rFonts w:ascii="Calibri" w:eastAsia="Calibri" w:hAnsi="Calibri" w:cs="Calibri"/>
          <w:vertAlign w:val="superscript"/>
        </w:rPr>
        <w:t>1</w:t>
      </w:r>
      <w:r>
        <w:rPr>
          <w:rFonts w:ascii="Calibri" w:eastAsia="Calibri" w:hAnsi="Calibri" w:cs="Calibri"/>
        </w:rPr>
        <w:t>, Frédéric Achard</w:t>
      </w:r>
      <w:r>
        <w:rPr>
          <w:rFonts w:ascii="Calibri" w:eastAsia="Calibri" w:hAnsi="Calibri" w:cs="Calibri"/>
          <w:vertAlign w:val="superscript"/>
        </w:rPr>
        <w:t>3</w:t>
      </w:r>
      <w:r>
        <w:rPr>
          <w:rFonts w:ascii="Calibri" w:eastAsia="Calibri" w:hAnsi="Calibri" w:cs="Calibri"/>
        </w:rPr>
        <w:t>, Steffen Fritz</w:t>
      </w:r>
      <w:r>
        <w:rPr>
          <w:rFonts w:ascii="Calibri" w:eastAsia="Calibri" w:hAnsi="Calibri" w:cs="Calibri"/>
          <w:vertAlign w:val="superscript"/>
        </w:rPr>
        <w:t>1</w:t>
      </w:r>
    </w:p>
    <w:p w14:paraId="4B15CAA3" w14:textId="77777777" w:rsidR="002774B6" w:rsidRDefault="002774B6">
      <w:pPr>
        <w:spacing w:line="240" w:lineRule="auto"/>
        <w:jc w:val="both"/>
        <w:rPr>
          <w:rFonts w:ascii="Calibri" w:eastAsia="Calibri" w:hAnsi="Calibri" w:cs="Calibri"/>
        </w:rPr>
      </w:pPr>
    </w:p>
    <w:p w14:paraId="1E0B9BDE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Affiliations</w:t>
      </w:r>
    </w:p>
    <w:p w14:paraId="3E676685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Ecosystems Services and Management Program, International Institute for Applied Systems Analysis, </w:t>
      </w:r>
      <w:proofErr w:type="spellStart"/>
      <w:r>
        <w:rPr>
          <w:rFonts w:ascii="Calibri" w:eastAsia="Calibri" w:hAnsi="Calibri" w:cs="Calibri"/>
        </w:rPr>
        <w:t>Schlossplatz</w:t>
      </w:r>
      <w:proofErr w:type="spellEnd"/>
      <w:r>
        <w:rPr>
          <w:rFonts w:ascii="Calibri" w:eastAsia="Calibri" w:hAnsi="Calibri" w:cs="Calibri"/>
        </w:rPr>
        <w:t xml:space="preserve"> 1, A-2361, </w:t>
      </w:r>
      <w:proofErr w:type="spellStart"/>
      <w:r>
        <w:rPr>
          <w:rFonts w:ascii="Calibri" w:eastAsia="Calibri" w:hAnsi="Calibri" w:cs="Calibri"/>
        </w:rPr>
        <w:t>Laxenburg</w:t>
      </w:r>
      <w:proofErr w:type="spellEnd"/>
      <w:r>
        <w:rPr>
          <w:rFonts w:ascii="Calibri" w:eastAsia="Calibri" w:hAnsi="Calibri" w:cs="Calibri"/>
        </w:rPr>
        <w:t>, Austria.</w:t>
      </w:r>
    </w:p>
    <w:p w14:paraId="1FD4D21D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 KU Leuven, Department of Earth and Environmental Sciences, Leuven, Belgium</w:t>
      </w:r>
    </w:p>
    <w:p w14:paraId="428D5530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 European Commission, Joint Research Centre, I-21027 </w:t>
      </w:r>
      <w:proofErr w:type="spellStart"/>
      <w:r>
        <w:rPr>
          <w:rFonts w:ascii="Calibri" w:eastAsia="Calibri" w:hAnsi="Calibri" w:cs="Calibri"/>
        </w:rPr>
        <w:t>Ispra</w:t>
      </w:r>
      <w:proofErr w:type="spellEnd"/>
      <w:r>
        <w:rPr>
          <w:rFonts w:ascii="Calibri" w:eastAsia="Calibri" w:hAnsi="Calibri" w:cs="Calibri"/>
        </w:rPr>
        <w:t xml:space="preserve"> (VA), Italy</w:t>
      </w:r>
    </w:p>
    <w:p w14:paraId="4309E42F" w14:textId="77777777" w:rsidR="002774B6" w:rsidRDefault="00F15C5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Corresponding author: Olga Danylo (danylo@iiasa.ac.at)</w:t>
      </w:r>
    </w:p>
    <w:p w14:paraId="6D83BF6E" w14:textId="77777777" w:rsidR="002774B6" w:rsidRDefault="002774B6"/>
    <w:p w14:paraId="6206C9C1" w14:textId="77777777" w:rsidR="002774B6" w:rsidRDefault="00F15C5C">
      <w:r>
        <w:t>115.085884</w:t>
      </w:r>
      <w:r>
        <w:tab/>
        <w:t xml:space="preserve">-1.845399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774B6" w14:paraId="3C296D30" w14:textId="77777777">
        <w:trPr>
          <w:trHeight w:val="42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E69A" w14:textId="77777777" w:rsidR="002774B6" w:rsidRDefault="00F15C5C">
            <w:r>
              <w:rPr>
                <w:noProof/>
              </w:rPr>
              <w:drawing>
                <wp:inline distT="114300" distB="114300" distL="114300" distR="114300" wp14:anchorId="7A932F83" wp14:editId="7B92AE7F">
                  <wp:extent cx="1928813" cy="1948697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948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797498" w14:textId="5F3A069F" w:rsidR="002774B6" w:rsidRDefault="00F15C5C">
            <w:r>
              <w:t>2008</w:t>
            </w:r>
            <w:r w:rsidR="00F4651A">
              <w:t>/</w:t>
            </w:r>
            <w:r>
              <w:t>06</w:t>
            </w:r>
            <w:r w:rsidR="00F4651A">
              <w:t>/</w:t>
            </w:r>
            <w:r>
              <w:t>22</w:t>
            </w:r>
          </w:p>
        </w:tc>
        <w:tc>
          <w:tcPr>
            <w:tcW w:w="46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AAC1B" w14:textId="77777777" w:rsidR="002774B6" w:rsidRDefault="00F15C5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53D2C5B" wp14:editId="56DB8064">
                  <wp:extent cx="2286000" cy="44577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45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4B6" w14:paraId="78E8600B" w14:textId="77777777">
        <w:trPr>
          <w:trHeight w:val="42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9B10" w14:textId="77777777" w:rsidR="002774B6" w:rsidRDefault="00F15C5C">
            <w:r>
              <w:rPr>
                <w:noProof/>
              </w:rPr>
              <w:drawing>
                <wp:inline distT="114300" distB="114300" distL="114300" distR="114300" wp14:anchorId="3DD9544B" wp14:editId="5583A486">
                  <wp:extent cx="1902244" cy="1909763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44" cy="1909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9F7960" w14:textId="0345F964" w:rsidR="002774B6" w:rsidRDefault="00F15C5C">
            <w:r>
              <w:t>2016</w:t>
            </w:r>
            <w:r w:rsidR="00F4651A">
              <w:t>/</w:t>
            </w:r>
            <w:r>
              <w:t>07</w:t>
            </w:r>
            <w:r w:rsidR="00F4651A">
              <w:t>/</w:t>
            </w:r>
            <w:r>
              <w:t>05</w:t>
            </w:r>
          </w:p>
        </w:tc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01312" w14:textId="77777777" w:rsidR="002774B6" w:rsidRDefault="002774B6">
            <w:pPr>
              <w:widowControl w:val="0"/>
              <w:spacing w:line="240" w:lineRule="auto"/>
            </w:pPr>
          </w:p>
        </w:tc>
      </w:tr>
      <w:tr w:rsidR="002774B6" w14:paraId="172893F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8348" w14:textId="77777777" w:rsidR="002774B6" w:rsidRDefault="00F15C5C">
            <w:r>
              <w:rPr>
                <w:noProof/>
              </w:rPr>
              <w:lastRenderedPageBreak/>
              <w:drawing>
                <wp:inline distT="114300" distB="114300" distL="114300" distR="114300" wp14:anchorId="364B9C5F" wp14:editId="0DBAAD60">
                  <wp:extent cx="1928813" cy="1928813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928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EE093E" w14:textId="10C3527B" w:rsidR="002774B6" w:rsidRDefault="00F15C5C">
            <w:r>
              <w:t>2017</w:t>
            </w:r>
            <w:r w:rsidR="00F4651A">
              <w:t>/</w:t>
            </w:r>
            <w:r>
              <w:t>10</w:t>
            </w:r>
            <w:r w:rsidR="00F4651A">
              <w:t>/</w:t>
            </w:r>
            <w:r>
              <w:t>13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5702F" w14:textId="77777777" w:rsidR="002774B6" w:rsidRDefault="00F15C5C">
            <w:r>
              <w:rPr>
                <w:noProof/>
              </w:rPr>
              <w:drawing>
                <wp:inline distT="114300" distB="114300" distL="114300" distR="114300" wp14:anchorId="4D99EC94" wp14:editId="2515C627">
                  <wp:extent cx="1909291" cy="1919288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91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0D7AB0" w14:textId="09A24413" w:rsidR="002774B6" w:rsidRDefault="00F15C5C">
            <w:r>
              <w:t>2018</w:t>
            </w:r>
            <w:r w:rsidR="00F4651A">
              <w:t>/</w:t>
            </w:r>
            <w:r>
              <w:t>03</w:t>
            </w:r>
            <w:r w:rsidR="00F4651A">
              <w:t>/</w:t>
            </w:r>
            <w:r>
              <w:t>11</w:t>
            </w:r>
          </w:p>
        </w:tc>
      </w:tr>
    </w:tbl>
    <w:p w14:paraId="0AC074DF" w14:textId="77777777" w:rsidR="002774B6" w:rsidRDefault="002774B6"/>
    <w:p w14:paraId="67AE9496" w14:textId="1127FACC" w:rsidR="002774B6" w:rsidRPr="00957180" w:rsidRDefault="00F4651A" w:rsidP="00957180">
      <w:pPr>
        <w:jc w:val="both"/>
        <w:rPr>
          <w:rFonts w:asciiTheme="majorHAnsi" w:hAnsiTheme="majorHAnsi" w:cstheme="majorHAnsi"/>
        </w:rPr>
      </w:pPr>
      <w:r w:rsidRPr="00957180">
        <w:rPr>
          <w:rFonts w:asciiTheme="majorHAnsi" w:hAnsiTheme="majorHAnsi" w:cstheme="majorHAnsi"/>
        </w:rPr>
        <w:t>Figure S1: Very high-resolution satell</w:t>
      </w:r>
      <w:r w:rsidR="00F15C5C" w:rsidRPr="00957180">
        <w:rPr>
          <w:rFonts w:asciiTheme="majorHAnsi" w:hAnsiTheme="majorHAnsi" w:cstheme="majorHAnsi"/>
        </w:rPr>
        <w:t>i</w:t>
      </w:r>
      <w:r w:rsidRPr="00957180">
        <w:rPr>
          <w:rFonts w:asciiTheme="majorHAnsi" w:hAnsiTheme="majorHAnsi" w:cstheme="majorHAnsi"/>
        </w:rPr>
        <w:t xml:space="preserve">te imagery from Google Maps of </w:t>
      </w:r>
      <w:r w:rsidR="00F15C5C" w:rsidRPr="00957180">
        <w:rPr>
          <w:rFonts w:asciiTheme="majorHAnsi" w:hAnsiTheme="majorHAnsi" w:cstheme="majorHAnsi"/>
        </w:rPr>
        <w:t>a</w:t>
      </w:r>
      <w:r w:rsidRPr="00957180">
        <w:rPr>
          <w:rFonts w:asciiTheme="majorHAnsi" w:hAnsiTheme="majorHAnsi" w:cstheme="majorHAnsi"/>
        </w:rPr>
        <w:t xml:space="preserve"> sample location</w:t>
      </w:r>
      <w:r w:rsidR="00F15C5C" w:rsidRPr="00957180">
        <w:rPr>
          <w:rFonts w:asciiTheme="majorHAnsi" w:hAnsiTheme="majorHAnsi" w:cstheme="majorHAnsi"/>
        </w:rPr>
        <w:t>, changing</w:t>
      </w:r>
      <w:r w:rsidRPr="00957180">
        <w:rPr>
          <w:rFonts w:asciiTheme="majorHAnsi" w:hAnsiTheme="majorHAnsi" w:cstheme="majorHAnsi"/>
        </w:rPr>
        <w:t xml:space="preserve"> from </w:t>
      </w:r>
      <w:r w:rsidR="00F15C5C" w:rsidRPr="00957180">
        <w:rPr>
          <w:rFonts w:asciiTheme="majorHAnsi" w:hAnsiTheme="majorHAnsi" w:cstheme="majorHAnsi"/>
        </w:rPr>
        <w:t xml:space="preserve">forest in </w:t>
      </w:r>
      <w:r w:rsidRPr="00957180">
        <w:rPr>
          <w:rFonts w:asciiTheme="majorHAnsi" w:hAnsiTheme="majorHAnsi" w:cstheme="majorHAnsi"/>
        </w:rPr>
        <w:t xml:space="preserve">2008 to </w:t>
      </w:r>
      <w:r w:rsidR="00F15C5C" w:rsidRPr="00957180">
        <w:rPr>
          <w:rFonts w:asciiTheme="majorHAnsi" w:hAnsiTheme="majorHAnsi" w:cstheme="majorHAnsi"/>
        </w:rPr>
        <w:t>oil palm in 2016, 2017 and 2018. T</w:t>
      </w:r>
      <w:r w:rsidRPr="00957180">
        <w:rPr>
          <w:rFonts w:asciiTheme="majorHAnsi" w:hAnsiTheme="majorHAnsi" w:cstheme="majorHAnsi"/>
        </w:rPr>
        <w:t xml:space="preserve">ime series of the Normalized Difference Vegetation Index (NDVI) and the Bare Soil Index (BSI) indicate the year of detection as 2012. </w:t>
      </w:r>
    </w:p>
    <w:p w14:paraId="2F873062" w14:textId="77777777" w:rsidR="002774B6" w:rsidRDefault="002774B6"/>
    <w:p w14:paraId="7057FD09" w14:textId="77777777" w:rsidR="002774B6" w:rsidRDefault="002774B6"/>
    <w:sectPr w:rsidR="002774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4B6"/>
    <w:rsid w:val="002774B6"/>
    <w:rsid w:val="00957180"/>
    <w:rsid w:val="00F15C5C"/>
    <w:rsid w:val="00F4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3A0DC"/>
  <w15:docId w15:val="{DD47E623-93C2-41A6-8787-BDBD8AE3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SEE Linda</cp:lastModifiedBy>
  <cp:revision>4</cp:revision>
  <dcterms:created xsi:type="dcterms:W3CDTF">2020-11-30T12:52:00Z</dcterms:created>
  <dcterms:modified xsi:type="dcterms:W3CDTF">2020-11-30T16:17:00Z</dcterms:modified>
</cp:coreProperties>
</file>