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77" w:rsidRPr="00E35A77" w:rsidRDefault="00E35A77" w:rsidP="00E35A77">
      <w:pPr>
        <w:numPr>
          <w:ilvl w:val="0"/>
          <w:numId w:val="6"/>
        </w:numPr>
        <w:spacing w:after="120" w:line="264" w:lineRule="auto"/>
        <w:contextualSpacing/>
        <w:rPr>
          <w:rFonts w:ascii="Trebuchet MS" w:eastAsia="STXinwei" w:hAnsi="Trebuchet MS" w:cs="Tahoma"/>
          <w:sz w:val="20"/>
          <w:szCs w:val="20"/>
          <w:lang w:eastAsia="ja-JP"/>
        </w:rPr>
      </w:pPr>
      <w:bookmarkStart w:id="0" w:name="_Ref424909100"/>
      <w:r w:rsidRPr="00E35A77">
        <w:rPr>
          <w:rFonts w:ascii="Trebuchet MS" w:eastAsia="STXinwei" w:hAnsi="Trebuchet MS" w:cs="Tahoma"/>
          <w:b/>
          <w:sz w:val="20"/>
          <w:szCs w:val="20"/>
          <w:lang w:eastAsia="ja-JP"/>
        </w:rPr>
        <w:t>Supplementary material</w:t>
      </w:r>
      <w:bookmarkEnd w:id="0"/>
      <w:r w:rsidRPr="00E35A77">
        <w:rPr>
          <w:rFonts w:ascii="Trebuchet MS" w:eastAsia="STXinwei" w:hAnsi="Trebuchet MS" w:cs="Tahoma"/>
          <w:sz w:val="20"/>
          <w:szCs w:val="20"/>
          <w:lang w:eastAsia="ja-JP"/>
        </w:rPr>
        <w:tab/>
      </w: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keepNext/>
        <w:spacing w:after="120" w:line="240" w:lineRule="auto"/>
        <w:rPr>
          <w:rFonts w:ascii="Trebuchet MS" w:eastAsia="STXinwei" w:hAnsi="Trebuchet MS" w:cs="Tahoma"/>
          <w:b/>
          <w:bCs/>
          <w:color w:val="404040"/>
          <w:sz w:val="20"/>
          <w:szCs w:val="20"/>
          <w:lang w:eastAsia="ja-JP"/>
        </w:rPr>
      </w:pPr>
    </w:p>
    <w:p w:rsidR="00E35A77" w:rsidRPr="00E35A77" w:rsidRDefault="00E35A77" w:rsidP="00E35A77">
      <w:pPr>
        <w:keepNext/>
        <w:spacing w:after="120" w:line="240" w:lineRule="auto"/>
        <w:rPr>
          <w:rFonts w:ascii="Trebuchet MS" w:eastAsia="STXinwei" w:hAnsi="Trebuchet MS" w:cs="Tahoma"/>
          <w:b/>
          <w:bCs/>
          <w:color w:val="404040"/>
          <w:sz w:val="20"/>
          <w:szCs w:val="20"/>
          <w:lang w:eastAsia="ja-JP"/>
        </w:rPr>
      </w:pPr>
      <w:bookmarkStart w:id="1" w:name="_Ref427567004"/>
      <w:r w:rsidRPr="00E35A77">
        <w:rPr>
          <w:rFonts w:ascii="Trebuchet MS" w:eastAsia="STXinwei" w:hAnsi="Trebuchet MS" w:cs="Tahoma"/>
          <w:b/>
          <w:bCs/>
          <w:color w:val="404040"/>
          <w:sz w:val="20"/>
          <w:szCs w:val="20"/>
          <w:lang w:eastAsia="ja-JP"/>
        </w:rPr>
        <w:t xml:space="preserve">SM </w:t>
      </w:r>
      <w:r w:rsidRPr="00E35A77">
        <w:rPr>
          <w:rFonts w:ascii="Trebuchet MS" w:eastAsia="STXinwei" w:hAnsi="Trebuchet MS" w:cs="Tahoma"/>
          <w:b/>
          <w:bCs/>
          <w:color w:val="404040"/>
          <w:sz w:val="20"/>
          <w:szCs w:val="20"/>
          <w:lang w:eastAsia="ja-JP"/>
        </w:rPr>
        <w:fldChar w:fldCharType="begin"/>
      </w:r>
      <w:r w:rsidRPr="005E5004">
        <w:rPr>
          <w:rFonts w:ascii="Trebuchet MS" w:eastAsia="STXinwei" w:hAnsi="Trebuchet MS" w:cs="Tahoma"/>
          <w:b/>
          <w:bCs/>
          <w:color w:val="404040"/>
          <w:sz w:val="20"/>
          <w:szCs w:val="20"/>
          <w:lang w:eastAsia="ja-JP"/>
        </w:rPr>
        <w:instrText xml:space="preserve"> SEQ SM \* ALPHABETIC </w:instrText>
      </w:r>
      <w:r w:rsidRPr="00E35A77">
        <w:rPr>
          <w:rFonts w:ascii="Trebuchet MS" w:eastAsia="STXinwei" w:hAnsi="Trebuchet MS" w:cs="Tahoma"/>
          <w:b/>
          <w:bCs/>
          <w:color w:val="404040"/>
          <w:sz w:val="20"/>
          <w:szCs w:val="20"/>
          <w:lang w:eastAsia="ja-JP"/>
        </w:rPr>
        <w:fldChar w:fldCharType="separate"/>
      </w:r>
      <w:r w:rsidRPr="00E35A77">
        <w:rPr>
          <w:rFonts w:ascii="Trebuchet MS" w:eastAsia="STXinwei" w:hAnsi="Trebuchet MS" w:cs="Tahoma"/>
          <w:b/>
          <w:bCs/>
          <w:noProof/>
          <w:color w:val="404040"/>
          <w:sz w:val="20"/>
          <w:szCs w:val="20"/>
          <w:lang w:eastAsia="ja-JP"/>
        </w:rPr>
        <w:t>A</w:t>
      </w:r>
      <w:r w:rsidRPr="00E35A77">
        <w:rPr>
          <w:rFonts w:ascii="Trebuchet MS" w:eastAsia="STXinwei" w:hAnsi="Trebuchet MS" w:cs="Tahoma"/>
          <w:b/>
          <w:bCs/>
          <w:noProof/>
          <w:color w:val="404040"/>
          <w:sz w:val="20"/>
          <w:szCs w:val="20"/>
          <w:lang w:eastAsia="ja-JP"/>
        </w:rPr>
        <w:fldChar w:fldCharType="end"/>
      </w:r>
      <w:bookmarkEnd w:id="1"/>
      <w:r w:rsidRPr="00E35A77">
        <w:rPr>
          <w:rFonts w:ascii="Trebuchet MS" w:eastAsia="STXinwei" w:hAnsi="Trebuchet MS" w:cs="Tahoma"/>
          <w:b/>
          <w:bCs/>
          <w:color w:val="404040"/>
          <w:sz w:val="20"/>
          <w:szCs w:val="20"/>
          <w:lang w:eastAsia="ja-JP"/>
        </w:rPr>
        <w:t>: Full list of criteria used to construct the bio-physical suitability map</w:t>
      </w:r>
    </w:p>
    <w:tbl>
      <w:tblPr>
        <w:tblStyle w:val="GridTable1Light-Accent11"/>
        <w:tblW w:w="13186" w:type="dxa"/>
        <w:tblLook w:val="04A0" w:firstRow="1" w:lastRow="0" w:firstColumn="1" w:lastColumn="0" w:noHBand="0" w:noVBand="1"/>
      </w:tblPr>
      <w:tblGrid>
        <w:gridCol w:w="1332"/>
        <w:gridCol w:w="1608"/>
        <w:gridCol w:w="1769"/>
        <w:gridCol w:w="1062"/>
        <w:gridCol w:w="1137"/>
        <w:gridCol w:w="1120"/>
        <w:gridCol w:w="1243"/>
        <w:gridCol w:w="1148"/>
        <w:gridCol w:w="1196"/>
        <w:gridCol w:w="1571"/>
      </w:tblGrid>
      <w:tr w:rsidR="00E35A77" w:rsidRPr="00E35A77" w:rsidTr="005E5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5" w:type="dxa"/>
          </w:tcPr>
          <w:p w:rsidR="00E35A77" w:rsidRPr="00E35A77" w:rsidRDefault="00E35A77" w:rsidP="00E35A77">
            <w:pPr>
              <w:rPr>
                <w:rFonts w:ascii="Trebuchet MS" w:hAnsi="Trebuchet MS" w:cs="Tahoma"/>
              </w:rPr>
            </w:pPr>
          </w:p>
        </w:tc>
        <w:tc>
          <w:tcPr>
            <w:tcW w:w="1729" w:type="dxa"/>
          </w:tcPr>
          <w:p w:rsidR="00E35A77" w:rsidRPr="00E35A77" w:rsidRDefault="00E35A77" w:rsidP="00E35A77">
            <w:pPr>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Criterion</w:t>
            </w:r>
          </w:p>
        </w:tc>
        <w:tc>
          <w:tcPr>
            <w:tcW w:w="1792" w:type="dxa"/>
          </w:tcPr>
          <w:p w:rsidR="00E35A77" w:rsidRPr="00E35A77" w:rsidRDefault="00E35A77" w:rsidP="00E35A77">
            <w:pPr>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Unit/description</w:t>
            </w:r>
          </w:p>
        </w:tc>
        <w:tc>
          <w:tcPr>
            <w:tcW w:w="1069" w:type="dxa"/>
          </w:tcPr>
          <w:p w:rsidR="00E35A77" w:rsidRPr="00E35A77" w:rsidRDefault="00E35A77" w:rsidP="00E35A77">
            <w:pPr>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Suit. Class 5 (Perfect)</w:t>
            </w:r>
          </w:p>
        </w:tc>
        <w:tc>
          <w:tcPr>
            <w:tcW w:w="1407" w:type="dxa"/>
          </w:tcPr>
          <w:p w:rsidR="00E35A77" w:rsidRPr="00E35A77" w:rsidRDefault="00E35A77" w:rsidP="00E35A77">
            <w:pPr>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Suit. Class 4 (High)</w:t>
            </w:r>
          </w:p>
        </w:tc>
        <w:tc>
          <w:tcPr>
            <w:tcW w:w="893" w:type="dxa"/>
          </w:tcPr>
          <w:p w:rsidR="00E35A77" w:rsidRPr="00E35A77" w:rsidRDefault="00E35A77" w:rsidP="00E35A77">
            <w:pPr>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Suit. Class 3 (Suitable)</w:t>
            </w:r>
          </w:p>
        </w:tc>
        <w:tc>
          <w:tcPr>
            <w:tcW w:w="906" w:type="dxa"/>
          </w:tcPr>
          <w:p w:rsidR="00E35A77" w:rsidRPr="00E35A77" w:rsidRDefault="00E35A77" w:rsidP="00E35A77">
            <w:pPr>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Suit. Class 2 (Moderate)</w:t>
            </w:r>
          </w:p>
        </w:tc>
        <w:tc>
          <w:tcPr>
            <w:tcW w:w="1085" w:type="dxa"/>
          </w:tcPr>
          <w:p w:rsidR="00E35A77" w:rsidRPr="00E35A77" w:rsidRDefault="00E35A77" w:rsidP="00E35A77">
            <w:pPr>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Suit. Class 1 (Marginal)</w:t>
            </w:r>
          </w:p>
        </w:tc>
        <w:tc>
          <w:tcPr>
            <w:tcW w:w="1321" w:type="dxa"/>
          </w:tcPr>
          <w:p w:rsidR="00E35A77" w:rsidRPr="00E35A77" w:rsidRDefault="00E35A77" w:rsidP="00E35A77">
            <w:pPr>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Suit. Class 0 (Not suitable)</w:t>
            </w:r>
          </w:p>
        </w:tc>
        <w:tc>
          <w:tcPr>
            <w:tcW w:w="1639" w:type="dxa"/>
          </w:tcPr>
          <w:p w:rsidR="00E35A77" w:rsidRPr="00E35A77" w:rsidRDefault="00E35A77" w:rsidP="00E35A77">
            <w:pPr>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Dataset used</w:t>
            </w: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val="restart"/>
          </w:tcPr>
          <w:p w:rsidR="00E35A77" w:rsidRPr="00E35A77" w:rsidRDefault="00E35A77" w:rsidP="00E35A77">
            <w:pPr>
              <w:rPr>
                <w:rFonts w:ascii="Trebuchet MS" w:hAnsi="Trebuchet MS" w:cs="Tahoma"/>
              </w:rPr>
            </w:pPr>
            <w:r w:rsidRPr="00E35A77">
              <w:rPr>
                <w:rFonts w:ascii="Trebuchet MS" w:hAnsi="Trebuchet MS" w:cs="Tahoma"/>
              </w:rPr>
              <w:t>Climate</w:t>
            </w:r>
          </w:p>
          <w:p w:rsidR="00E35A77" w:rsidRPr="00E35A77" w:rsidRDefault="00E35A77" w:rsidP="00E35A77">
            <w:pPr>
              <w:rPr>
                <w:rFonts w:ascii="Trebuchet MS" w:hAnsi="Trebuchet MS" w:cs="Tahoma"/>
              </w:rPr>
            </w:pPr>
          </w:p>
        </w:tc>
        <w:tc>
          <w:tcPr>
            <w:tcW w:w="1729" w:type="dxa"/>
            <w:vMerge w:val="restart"/>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r w:rsidRPr="00E35A77">
              <w:rPr>
                <w:rFonts w:ascii="Trebuchet MS" w:hAnsi="Trebuchet MS" w:cs="Tahoma"/>
                <w:b/>
                <w:bCs/>
              </w:rPr>
              <w:t xml:space="preserve">Annual Precipitation </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p>
        </w:tc>
        <w:tc>
          <w:tcPr>
            <w:tcW w:w="1792" w:type="dxa"/>
            <w:vMerge w:val="restart"/>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r w:rsidRPr="00E35A77">
              <w:rPr>
                <w:rFonts w:ascii="Calibri" w:hAnsi="Calibri" w:cs="Tahoma"/>
                <w:color w:val="000000"/>
              </w:rPr>
              <w:t>mm/m2</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2000-2500</w:t>
            </w: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1750 - 2000</w:t>
            </w: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1500 - 1750</w:t>
            </w: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1250 - 1500</w:t>
            </w: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1000 - 1250</w:t>
            </w: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&lt;1000</w:t>
            </w:r>
          </w:p>
        </w:tc>
        <w:tc>
          <w:tcPr>
            <w:tcW w:w="1639" w:type="dxa"/>
            <w:vMerge w:val="restart"/>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roofErr w:type="spellStart"/>
            <w:r w:rsidRPr="00E35A77">
              <w:rPr>
                <w:rFonts w:ascii="Trebuchet MS" w:hAnsi="Trebuchet MS" w:cs="Tahoma"/>
              </w:rPr>
              <w:t>WorldClim</w:t>
            </w:r>
            <w:proofErr w:type="spellEnd"/>
            <w:r w:rsidRPr="00E35A77">
              <w:rPr>
                <w:rFonts w:ascii="Trebuchet MS" w:hAnsi="Trebuchet MS" w:cs="Tahoma"/>
              </w:rPr>
              <w:t xml:space="preserve"> </w:t>
            </w:r>
            <w:r w:rsidRPr="00E35A77">
              <w:rPr>
                <w:rFonts w:ascii="Trebuchet MS" w:hAnsi="Trebuchet MS" w:cs="Tahoma"/>
              </w:rPr>
              <w:fldChar w:fldCharType="begin" w:fldLock="1"/>
            </w:r>
            <w:r w:rsidRPr="00E35A77">
              <w:rPr>
                <w:rFonts w:ascii="Trebuchet MS" w:hAnsi="Trebuchet MS" w:cs="Tahoma"/>
              </w:rPr>
              <w:instrText>ADDIN CSL_CITATION { "citationItems" : [ { "id" : "ITEM-1", "itemData" : { "DOI" : "10.1002/joc.1276", "ISSN" : "0899-8418", "author" : [ { "dropping-particle" : "", "family" : "Hijmans", "given" : "Robert J.", "non-dropping-particle" : "", "parse-names" : false, "suffix" : "" }, { "dropping-particle" : "", "family" : "Cameron", "given" : "Susan E.", "non-dropping-particle" : "", "parse-names" : false, "suffix" : "" }, { "dropping-particle" : "", "family" : "Parra", "given" : "Juan L.", "non-dropping-particle" : "", "parse-names" : false, "suffix" : "" }, { "dropping-particle" : "", "family" : "Jones", "given" : "Peter G.", "non-dropping-particle" : "", "parse-names" : false, "suffix" : "" }, { "dropping-particle" : "", "family" : "Jarvis", "given" : "Andy", "non-dropping-particle" : "", "parse-names" : false, "suffix" : "" } ], "container-title" : "International Journal of Climatology", "id" : "ITEM-1", "issue" : "15", "issued" : { "date-parts" : [ [ "2005", "12" ] ] }, "page" : "1965-1978", "title" : "Very high resolution interpolated climate surfaces for global land areas", "type" : "article-journal", "volume" : "25" }, "uris" : [ "http://www.mendeley.com/documents/?uuid=0f14e96d-1be3-4c88-8c33-a1b0cd70c488" ] } ], "mendeley" : { "formattedCitation" : "(Hijmans et al., 2005)", "manualFormatting" : "(Hijmans et al., 2005)", "plainTextFormattedCitation" : "(Hijmans et al., 2005)", "previouslyFormattedCitation" : "(Hijmans et al., 2005)" }, "properties" : { "noteIndex" : 0 }, "schema" : "https://github.com/citation-style-language/schema/raw/master/csl-citation.json" }</w:instrText>
            </w:r>
            <w:r w:rsidRPr="00E35A77">
              <w:rPr>
                <w:rFonts w:ascii="Trebuchet MS" w:hAnsi="Trebuchet MS" w:cs="Tahoma"/>
              </w:rPr>
              <w:fldChar w:fldCharType="separate"/>
            </w:r>
            <w:r w:rsidRPr="00E35A77">
              <w:rPr>
                <w:rFonts w:ascii="Trebuchet MS" w:hAnsi="Trebuchet MS" w:cs="Tahoma"/>
                <w:noProof/>
              </w:rPr>
              <w:t>(Hijmans et al., 2005)</w:t>
            </w:r>
            <w:r w:rsidRPr="00E35A77">
              <w:rPr>
                <w:rFonts w:ascii="Trebuchet MS" w:hAnsi="Trebuchet MS" w:cs="Tahoma"/>
              </w:rPr>
              <w:fldChar w:fldCharType="end"/>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tcPr>
          <w:p w:rsidR="00E35A77" w:rsidRPr="00E35A77" w:rsidRDefault="00E35A77" w:rsidP="00E35A77">
            <w:pPr>
              <w:rPr>
                <w:rFonts w:ascii="Trebuchet MS" w:hAnsi="Trebuchet MS" w:cs="Tahoma"/>
              </w:rPr>
            </w:pPr>
          </w:p>
        </w:tc>
        <w:tc>
          <w:tcPr>
            <w:tcW w:w="1729"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p>
        </w:tc>
        <w:tc>
          <w:tcPr>
            <w:tcW w:w="1792"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2000-2500</w:t>
            </w: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2500-2875</w:t>
            </w: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2875-3250</w:t>
            </w: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3250 -3625</w:t>
            </w: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3625-4000</w:t>
            </w: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&gt;4000</w:t>
            </w:r>
          </w:p>
        </w:tc>
        <w:tc>
          <w:tcPr>
            <w:tcW w:w="1639"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tcPr>
          <w:p w:rsidR="00E35A77" w:rsidRPr="00E35A77" w:rsidRDefault="00E35A77" w:rsidP="00E35A77">
            <w:pPr>
              <w:rPr>
                <w:rFonts w:ascii="Trebuchet MS" w:hAnsi="Trebuchet MS" w:cs="Tahoma"/>
              </w:rPr>
            </w:pPr>
          </w:p>
        </w:tc>
        <w:tc>
          <w:tcPr>
            <w:tcW w:w="172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r w:rsidRPr="00E35A77">
              <w:rPr>
                <w:rFonts w:ascii="Trebuchet MS" w:hAnsi="Trebuchet MS" w:cs="Tahoma"/>
                <w:b/>
                <w:bCs/>
              </w:rPr>
              <w:t>Annual Precipitation on well-drained soils</w:t>
            </w:r>
          </w:p>
        </w:tc>
        <w:tc>
          <w:tcPr>
            <w:tcW w:w="1792"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r w:rsidRPr="00E35A77">
              <w:rPr>
                <w:rFonts w:ascii="Calibri" w:hAnsi="Calibri" w:cs="Tahoma"/>
                <w:color w:val="000000"/>
              </w:rPr>
              <w:t>mm/m2</w:t>
            </w: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&lt;4000</w:t>
            </w: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4000-  4250</w:t>
            </w: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4250 - 4500</w:t>
            </w: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4500 - 4750</w:t>
            </w: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4750 - 5000</w:t>
            </w: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&gt;5000</w:t>
            </w:r>
          </w:p>
        </w:tc>
        <w:tc>
          <w:tcPr>
            <w:tcW w:w="1639"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tcPr>
          <w:p w:rsidR="00E35A77" w:rsidRPr="00E35A77" w:rsidRDefault="00E35A77" w:rsidP="00E35A77">
            <w:pPr>
              <w:rPr>
                <w:rFonts w:ascii="Trebuchet MS" w:hAnsi="Trebuchet MS" w:cs="Tahoma"/>
              </w:rPr>
            </w:pPr>
          </w:p>
        </w:tc>
        <w:tc>
          <w:tcPr>
            <w:tcW w:w="172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r w:rsidRPr="00E35A77">
              <w:rPr>
                <w:rFonts w:ascii="Trebuchet MS" w:hAnsi="Trebuchet MS" w:cs="Tahoma"/>
                <w:b/>
                <w:bCs/>
              </w:rPr>
              <w:t xml:space="preserve">Number of dry months </w:t>
            </w:r>
          </w:p>
        </w:tc>
        <w:tc>
          <w:tcPr>
            <w:tcW w:w="1792"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r w:rsidRPr="00E35A77">
              <w:rPr>
                <w:rFonts w:ascii="Calibri" w:hAnsi="Calibri" w:cs="Tahoma"/>
                <w:color w:val="000000"/>
              </w:rPr>
              <w:t>monthly precipitation &lt;100 mm/m2</w:t>
            </w: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0</w:t>
            </w: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1</w:t>
            </w: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2</w:t>
            </w: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3</w:t>
            </w: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4-5</w:t>
            </w: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0</w:t>
            </w:r>
          </w:p>
        </w:tc>
        <w:tc>
          <w:tcPr>
            <w:tcW w:w="1639"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tcPr>
          <w:p w:rsidR="00E35A77" w:rsidRPr="00E35A77" w:rsidRDefault="00E35A77" w:rsidP="00E35A77">
            <w:pPr>
              <w:rPr>
                <w:rFonts w:ascii="Trebuchet MS" w:hAnsi="Trebuchet MS" w:cs="Tahoma"/>
              </w:rPr>
            </w:pPr>
          </w:p>
        </w:tc>
        <w:tc>
          <w:tcPr>
            <w:tcW w:w="1729" w:type="dxa"/>
            <w:vMerge w:val="restart"/>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r w:rsidRPr="00E35A77">
              <w:rPr>
                <w:rFonts w:ascii="Trebuchet MS" w:hAnsi="Trebuchet MS" w:cs="Tahoma"/>
                <w:b/>
                <w:bCs/>
              </w:rPr>
              <w:t xml:space="preserve">Average Annual Temperature </w:t>
            </w:r>
          </w:p>
        </w:tc>
        <w:tc>
          <w:tcPr>
            <w:tcW w:w="1792" w:type="dxa"/>
            <w:vMerge w:val="restart"/>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r w:rsidRPr="00E35A77">
              <w:rPr>
                <w:rFonts w:ascii="Calibri" w:hAnsi="Calibri" w:cs="Tahoma"/>
                <w:color w:val="000000"/>
              </w:rPr>
              <w:t>° Celsius</w:t>
            </w: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24.0 – 33.0</w:t>
            </w: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21.6 – 24.0</w:t>
            </w: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20.4 - 21.6</w:t>
            </w: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19.2 - 20.4</w:t>
            </w: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18.0 - 19.2</w:t>
            </w: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&lt;18.0</w:t>
            </w:r>
          </w:p>
        </w:tc>
        <w:tc>
          <w:tcPr>
            <w:tcW w:w="1639"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tcPr>
          <w:p w:rsidR="00E35A77" w:rsidRPr="00E35A77" w:rsidRDefault="00E35A77" w:rsidP="00E35A77">
            <w:pPr>
              <w:rPr>
                <w:rFonts w:ascii="Trebuchet MS" w:hAnsi="Trebuchet MS" w:cs="Tahoma"/>
              </w:rPr>
            </w:pPr>
          </w:p>
        </w:tc>
        <w:tc>
          <w:tcPr>
            <w:tcW w:w="1729"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p>
        </w:tc>
        <w:tc>
          <w:tcPr>
            <w:tcW w:w="1792"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24.0 – 33.0</w:t>
            </w: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33.0 - 34.0</w:t>
            </w: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34.0 - 35.0</w:t>
            </w: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35.0 - 36.0</w:t>
            </w: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36.0 - 38.0</w:t>
            </w: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color w:val="000000"/>
              </w:rPr>
              <w:t>&gt;38</w:t>
            </w:r>
          </w:p>
        </w:tc>
        <w:tc>
          <w:tcPr>
            <w:tcW w:w="1639"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val="restart"/>
          </w:tcPr>
          <w:p w:rsidR="00E35A77" w:rsidRPr="00E35A77" w:rsidRDefault="00E35A77" w:rsidP="00E35A77">
            <w:pPr>
              <w:rPr>
                <w:rFonts w:ascii="Trebuchet MS" w:hAnsi="Trebuchet MS" w:cs="Tahoma"/>
              </w:rPr>
            </w:pPr>
            <w:r w:rsidRPr="00E35A77">
              <w:rPr>
                <w:rFonts w:ascii="Trebuchet MS" w:hAnsi="Trebuchet MS" w:cs="Tahoma"/>
              </w:rPr>
              <w:t>Soil</w:t>
            </w:r>
          </w:p>
        </w:tc>
        <w:tc>
          <w:tcPr>
            <w:tcW w:w="172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lang w:val="fr-BE"/>
              </w:rPr>
            </w:pPr>
            <w:proofErr w:type="spellStart"/>
            <w:r w:rsidRPr="00E35A77">
              <w:rPr>
                <w:rFonts w:ascii="Trebuchet MS" w:hAnsi="Trebuchet MS" w:cs="Tahoma"/>
                <w:b/>
                <w:bCs/>
                <w:lang w:val="fr-BE"/>
              </w:rPr>
              <w:t>Pre</w:t>
            </w:r>
            <w:proofErr w:type="spellEnd"/>
            <w:r w:rsidRPr="00E35A77">
              <w:rPr>
                <w:rFonts w:ascii="Trebuchet MS" w:hAnsi="Trebuchet MS" w:cs="Tahoma"/>
                <w:b/>
                <w:bCs/>
                <w:lang w:val="fr-BE"/>
              </w:rPr>
              <w:t xml:space="preserve"> dominant </w:t>
            </w:r>
            <w:proofErr w:type="spellStart"/>
            <w:r w:rsidRPr="00E35A77">
              <w:rPr>
                <w:rFonts w:ascii="Trebuchet MS" w:hAnsi="Trebuchet MS" w:cs="Tahoma"/>
                <w:b/>
                <w:bCs/>
                <w:lang w:val="fr-BE"/>
              </w:rPr>
              <w:t>soil</w:t>
            </w:r>
            <w:proofErr w:type="spellEnd"/>
            <w:r w:rsidRPr="00E35A77">
              <w:rPr>
                <w:rFonts w:ascii="Trebuchet MS" w:hAnsi="Trebuchet MS" w:cs="Tahoma"/>
                <w:b/>
                <w:bCs/>
                <w:lang w:val="fr-BE"/>
              </w:rPr>
              <w:t xml:space="preserve"> texture type</w:t>
            </w:r>
          </w:p>
        </w:tc>
        <w:tc>
          <w:tcPr>
            <w:tcW w:w="1792"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r w:rsidRPr="00E35A77">
              <w:rPr>
                <w:rFonts w:ascii="Calibri" w:hAnsi="Calibri" w:cs="Tahoma"/>
                <w:color w:val="000000"/>
              </w:rPr>
              <w:t>Soil texture classification</w:t>
            </w: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Clay loam</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Sandy clay  loam</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Silty clay loam</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Sandy loam</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Silt loam</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Silt</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rPr>
              <w:t> </w:t>
            </w: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Loam</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Clay (heavy)</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Loamy sand</w:t>
            </w: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rPr>
            </w:pPr>
            <w:r w:rsidRPr="00E35A77">
              <w:rPr>
                <w:rFonts w:ascii="Calibri" w:hAnsi="Calibri" w:cs="Tahoma"/>
              </w:rPr>
              <w:t>Sand</w:t>
            </w:r>
          </w:p>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63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 xml:space="preserve">HWSD </w:t>
            </w:r>
            <w:r w:rsidRPr="00E35A77">
              <w:rPr>
                <w:rFonts w:ascii="Trebuchet MS" w:hAnsi="Trebuchet MS" w:cs="Tahoma"/>
              </w:rPr>
              <w:fldChar w:fldCharType="begin" w:fldLock="1"/>
            </w:r>
            <w:r w:rsidRPr="00E35A77">
              <w:rPr>
                <w:rFonts w:ascii="Trebuchet MS" w:hAnsi="Trebuchet MS" w:cs="Tahoma"/>
              </w:rPr>
              <w:instrText>ADDIN CSL_CITATION { "citationItems" : [ { "id" : "ITEM-1", "itemData" : { "author" : [ { "dropping-particle" : "", "family" : "Nachtergaele", "given" : "Freddy", "non-dropping-particle" : "", "parse-names" : false, "suffix" : "" }, { "dropping-particle" : "", "family" : "Velthuizen", "given" : "Harrij", "non-dropping-particle" : "van", "parse-names" : false, "suffix" : "" }, { "dropping-particle" : "", "family" : "Verelst", "given" : "Luc", "non-dropping-particle" : "", "parse-names" : false, "suffix" : "" }, { "dropping-particle" : "", "family" : "Wiberg", "given" : "David", "non-dropping-particle" : "", "parse-names" : false, "suffix" : "" }, { "dropping-particle" : "", "family" : "Batjes", "given" : "Niels", "non-dropping-particle" : "", "parse-names" : false, "suffix" : "" }, { "dropping-particle" : "", "family" : "Dijkshoorn", "given" : "Koos", "non-dropping-particle" : "", "parse-names" : false, "suffix" : "" }, { "dropping-particle" : "", "family" : "Engelen", "given" : "Vincent", "non-dropping-particle" : "van", "parse-names" : false, "suffix" : "" }, { "dropping-particle" : "", "family" : "Fischer", "given" : "Guenther", "non-dropping-particle" : "", "parse-names" : false, "suffix" : "" }, { "dropping-particle" : "", "family" : "Jones", "given" : "Arwyn", "non-dropping-particle" : "", "parse-names" : false, "suffix" : "" }, { "dropping-particle" : "", "family" : "Montanarella", "given" : "Luca", "non-dropping-particle" : "", "parse-names" : false, "suffix" : "" }, { "dropping-particle" : "", "family" : "Petri", "given" : "Monica", "non-dropping-particle" : "", "parse-names" : false, "suffix" : "" }, { "dropping-particle" : "", "family" : "Prieler", "given" : "Sylvia", "non-dropping-particle" : "", "parse-names" : false, "suffix" : "" }, { "dropping-particle" : "", "family" : "Teixeira", "given" : "Edmar", "non-dropping-particle" : "", "parse-names" : false, "suffix" : "" }, { "dropping-particle" : "", "family" : "Shi", "given" : "Xuezheng", "non-dropping-particle" : "", "parse-names" : false, "suffix" : "" }, { "dropping-particle" : "", "family" : "1", "given" : "", "non-dropping-particle" : "", "parse-names" : false, "suffix" : "" } ], "edition" : "1.2", "id" : "ITEM-1", "issued" : { "date-parts" : [ [ "2012" ] ] }, "publisher-place" : "Rome and Laxenburg", "title" : "Harmonized world soil database", "type" : "report" }, "uris" : [ "http://www.mendeley.com/documents/?uuid=78f9e94a-e561-405f-8c4b-0b47f3c82c53" ] } ], "mendeley" : { "formattedCitation" : "(Nachtergaele et al., 2012)", "plainTextFormattedCitation" : "(Nachtergaele et al., 2012)", "previouslyFormattedCitation" : "(Nachtergaele et al., 2012)" }, "properties" : { "noteIndex" : 0 }, "schema" : "https://github.com/citation-style-language/schema/raw/master/csl-citation.json" }</w:instrText>
            </w:r>
            <w:r w:rsidRPr="00E35A77">
              <w:rPr>
                <w:rFonts w:ascii="Trebuchet MS" w:hAnsi="Trebuchet MS" w:cs="Tahoma"/>
              </w:rPr>
              <w:fldChar w:fldCharType="separate"/>
            </w:r>
            <w:r w:rsidRPr="00E35A77">
              <w:rPr>
                <w:rFonts w:ascii="Trebuchet MS" w:hAnsi="Trebuchet MS" w:cs="Tahoma"/>
                <w:noProof/>
              </w:rPr>
              <w:t>(Nachtergaele et al., 2012)</w:t>
            </w:r>
            <w:r w:rsidRPr="00E35A77">
              <w:rPr>
                <w:rFonts w:ascii="Trebuchet MS" w:hAnsi="Trebuchet MS" w:cs="Tahoma"/>
              </w:rPr>
              <w:fldChar w:fldCharType="end"/>
            </w: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tcPr>
          <w:p w:rsidR="00E35A77" w:rsidRPr="00E35A77" w:rsidRDefault="00E35A77" w:rsidP="00E35A77">
            <w:pPr>
              <w:rPr>
                <w:rFonts w:ascii="Trebuchet MS" w:hAnsi="Trebuchet MS" w:cs="Tahoma"/>
              </w:rPr>
            </w:pPr>
          </w:p>
        </w:tc>
        <w:tc>
          <w:tcPr>
            <w:tcW w:w="172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r w:rsidRPr="00E35A77">
              <w:rPr>
                <w:rFonts w:ascii="Trebuchet MS" w:hAnsi="Trebuchet MS" w:cs="Tahoma"/>
                <w:b/>
                <w:bCs/>
              </w:rPr>
              <w:t>Other problematic site features</w:t>
            </w:r>
          </w:p>
        </w:tc>
        <w:tc>
          <w:tcPr>
            <w:tcW w:w="1792"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r w:rsidRPr="00E35A77">
              <w:rPr>
                <w:rFonts w:ascii="Calibri" w:hAnsi="Calibri" w:cs="Tahoma"/>
                <w:color w:val="000000"/>
              </w:rPr>
              <w:t>Permanently waterlogged zones considered unsuitable</w:t>
            </w: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w:t>
            </w: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Calibri" w:hAnsi="Calibri" w:cs="Tahoma"/>
              </w:rPr>
              <w:t>Wetlands</w:t>
            </w:r>
          </w:p>
        </w:tc>
        <w:tc>
          <w:tcPr>
            <w:tcW w:w="163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 xml:space="preserve">MODIS </w:t>
            </w:r>
            <w:r w:rsidRPr="00E35A77">
              <w:rPr>
                <w:rFonts w:ascii="Trebuchet MS" w:hAnsi="Trebuchet MS" w:cs="Tahoma"/>
              </w:rPr>
              <w:fldChar w:fldCharType="begin" w:fldLock="1"/>
            </w:r>
            <w:r w:rsidRPr="00E35A77">
              <w:rPr>
                <w:rFonts w:ascii="Trebuchet MS" w:hAnsi="Trebuchet MS" w:cs="Tahoma"/>
              </w:rPr>
              <w:instrText>ADDIN CSL_CITATION { "citationItems" : [ { "id" : "ITEM-1", "itemData" : { "DOI" : "10.1016/j.rse.2009.08.016", "ISBN" : "0034-4257", "ISSN" : "00344257", "PMID" : "159", "abstract" : "Information related to land cover is immensely important to global change science. In the past decade, data sources and methodologies for creating global land cover maps from remote sensing have evolved rapidly. Here we describe the datasets and algorithms used to create the Collection 5 MODIS Global Land Cover Type product, which is substantially changed relative to Collection 4. In addition to using updated input data, the algorithm and ancillary datasets used to produce the product have been refined. Most importantly, the Collection 5 product is generated at 500-m spatial resolution, providing a four-fold increase in spatial resolution relative to the previous version. In addition, many components of the classification algorithm have been changed. The training site database has been revised, land surface temperature is now included as an input feature, and ancillary datasets used in post-processing of ensemble decision tree results have been updated. Further, methods used to correct classifier results for bias imposed by training data properties have been refined, techniques used to fuse ancillary data based on spatially varying prior probabilities have been revised, and a variety of methods have been developed to address limitations of the algorithm for the urban, wetland, and deciduous needleleaf classes. Finally, techniques used to stabilize classification results across years have been developed and implemented to reduce year-to-year variation in land cover labels not associated with land cover change. Results from a cross-validation analysis indicate that the overall accuracy of the product is about 75% correctly classified, but that the range in class-specific accuracies is large. Comparison of Collection 5 maps with Collection 4 results show substantial differences arising from increased spatial resolution and changes in the input data and classification algorithm. ?? 2009 Elsevier Inc.", "author" : [ { "dropping-particle" : "", "family" : "Friedl", "given" : "Mark", "non-dropping-particle" : "", "parse-names" : false, "suffix" : "" }, { "dropping-particle" : "", "family" : "Sulla-Menashe", "given" : "Damien", "non-dropping-particle" : "", "parse-names" : false, "suffix" : "" }, { "dropping-particle" : "", "family" : "Tan", "given" : "Bin", "non-dropping-particle" : "", "parse-names" : false, "suffix" : "" }, { "dropping-particle" : "", "family" : "Schneider", "given" : "Annemarie", "non-dropping-particle" : "", "parse-names" : false, "suffix" : "" }, { "dropping-particle" : "", "family" : "Ramankutty", "given" : "Navin", "non-dropping-particle" : "", "parse-names" : false, "suffix" : "" }, { "dropping-particle" : "", "family" : "Sibley", "given" : "Adam", "non-dropping-particle" : "", "parse-names" : false, "suffix" : "" }, { "dropping-particle" : "", "family" : "Huang", "given" : "Xiaoman", "non-dropping-particle" : "", "parse-names" : false, "suffix" : "" } ], "container-title" : "Remote Sensing of Environment", "id" : "ITEM-1", "issue" : "1", "issued" : { "date-parts" : [ [ "2010" ] ] }, "page" : "168-182", "publisher" : "Elsevier Inc.", "title" : "MODIS Collection 5 global land cover: Algorithm refinements and characterization of new datasets", "type" : "article-journal", "volume" : "114" }, "uris" : [ "http://www.mendeley.com/documents/?uuid=1317c3d4-6102-46b9-bf14-618f0a5b3c2c" ] } ], "mendeley" : { "formattedCitation" : "(Friedl et al., 2010)", "plainTextFormattedCitation" : "(Friedl et al., 2010)", "previouslyFormattedCitation" : "(Friedl et al., 2010)" }, "properties" : { "noteIndex" : 0 }, "schema" : "https://github.com/citation-style-language/schema/raw/master/csl-citation.json" }</w:instrText>
            </w:r>
            <w:r w:rsidRPr="00E35A77">
              <w:rPr>
                <w:rFonts w:ascii="Trebuchet MS" w:hAnsi="Trebuchet MS" w:cs="Tahoma"/>
              </w:rPr>
              <w:fldChar w:fldCharType="separate"/>
            </w:r>
            <w:r w:rsidRPr="00E35A77">
              <w:rPr>
                <w:rFonts w:ascii="Trebuchet MS" w:hAnsi="Trebuchet MS" w:cs="Tahoma"/>
                <w:noProof/>
              </w:rPr>
              <w:t>(Friedl et al., 2010)</w:t>
            </w:r>
            <w:r w:rsidRPr="00E35A77">
              <w:rPr>
                <w:rFonts w:ascii="Trebuchet MS" w:hAnsi="Trebuchet MS" w:cs="Tahoma"/>
              </w:rPr>
              <w:fldChar w:fldCharType="end"/>
            </w: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val="restart"/>
          </w:tcPr>
          <w:p w:rsidR="00E35A77" w:rsidRPr="00E35A77" w:rsidRDefault="00E35A77" w:rsidP="00E35A77">
            <w:pPr>
              <w:rPr>
                <w:rFonts w:ascii="Trebuchet MS" w:hAnsi="Trebuchet MS" w:cs="Tahoma"/>
              </w:rPr>
            </w:pPr>
            <w:r w:rsidRPr="00E35A77">
              <w:rPr>
                <w:rFonts w:ascii="Trebuchet MS" w:hAnsi="Trebuchet MS" w:cs="Tahoma"/>
              </w:rPr>
              <w:t>Topography</w:t>
            </w:r>
          </w:p>
          <w:p w:rsidR="00E35A77" w:rsidRPr="00E35A77" w:rsidRDefault="00E35A77" w:rsidP="00E35A77">
            <w:pPr>
              <w:rPr>
                <w:rFonts w:ascii="Trebuchet MS" w:hAnsi="Trebuchet MS" w:cs="Tahoma"/>
              </w:rPr>
            </w:pPr>
          </w:p>
        </w:tc>
        <w:tc>
          <w:tcPr>
            <w:tcW w:w="172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r w:rsidRPr="00E35A77">
              <w:rPr>
                <w:rFonts w:ascii="Trebuchet MS" w:hAnsi="Trebuchet MS" w:cs="Tahoma"/>
                <w:b/>
                <w:bCs/>
              </w:rPr>
              <w:t>Slope</w:t>
            </w:r>
          </w:p>
        </w:tc>
        <w:tc>
          <w:tcPr>
            <w:tcW w:w="1792"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r w:rsidRPr="00E35A77">
              <w:rPr>
                <w:rFonts w:ascii="Calibri" w:hAnsi="Calibri" w:cs="Tahoma"/>
                <w:color w:val="000000"/>
              </w:rPr>
              <w:t>Sloping degrees</w:t>
            </w: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0 – 25</w:t>
            </w: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639" w:type="dxa"/>
            <w:vMerge w:val="restart"/>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 xml:space="preserve">NASA SRTM </w:t>
            </w:r>
            <w:r w:rsidRPr="00E35A77">
              <w:rPr>
                <w:rFonts w:ascii="Trebuchet MS" w:hAnsi="Trebuchet MS" w:cs="Tahoma"/>
              </w:rPr>
              <w:fldChar w:fldCharType="begin" w:fldLock="1"/>
            </w:r>
            <w:r w:rsidRPr="00E35A77">
              <w:rPr>
                <w:rFonts w:ascii="Trebuchet MS" w:hAnsi="Trebuchet MS" w:cs="Tahoma"/>
              </w:rPr>
              <w:instrText>ADDIN CSL_CITATION { "citationItems" : [ { "id" : "ITEM-1", "itemData" : { "URL" : "http://www2.jpl.nasa.gov/srtm/", "accessed" : { "date-parts" : [ [ "2015", "7", "16" ] ] }, "author" : [ { "dropping-particle" : "", "family" : "NASA", "given" : "", "non-dropping-particle" : "", "parse-names" : false, "suffix" : "" } ], "id" : "ITEM-1", "issued" : { "date-parts" : [ [ "2010" ] ] }, "title" : "Shuttle Radar Topography Mission", "type" : "webpage" }, "uris" : [ "http://www.mendeley.com/documents/?uuid=21bc3821-3e59-4c99-a8c5-04826f528da9" ] } ], "mendeley" : { "formattedCitation" : "(NASA, 2010)", "plainTextFormattedCitation" : "(NASA, 2010)", "previouslyFormattedCitation" : "(NASA, 2010)" }, "properties" : { "noteIndex" : 0 }, "schema" : "https://github.com/citation-style-language/schema/raw/master/csl-citation.json" }</w:instrText>
            </w:r>
            <w:r w:rsidRPr="00E35A77">
              <w:rPr>
                <w:rFonts w:ascii="Trebuchet MS" w:hAnsi="Trebuchet MS" w:cs="Tahoma"/>
              </w:rPr>
              <w:fldChar w:fldCharType="separate"/>
            </w:r>
            <w:r w:rsidRPr="00E35A77">
              <w:rPr>
                <w:rFonts w:ascii="Trebuchet MS" w:hAnsi="Trebuchet MS" w:cs="Tahoma"/>
                <w:noProof/>
              </w:rPr>
              <w:t>(NASA, 2010)</w:t>
            </w:r>
            <w:r w:rsidRPr="00E35A77">
              <w:rPr>
                <w:rFonts w:ascii="Trebuchet MS" w:hAnsi="Trebuchet MS" w:cs="Tahoma"/>
              </w:rPr>
              <w:fldChar w:fldCharType="end"/>
            </w: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345" w:type="dxa"/>
            <w:vMerge/>
          </w:tcPr>
          <w:p w:rsidR="00E35A77" w:rsidRPr="00E35A77" w:rsidRDefault="00E35A77" w:rsidP="00E35A77">
            <w:pPr>
              <w:rPr>
                <w:rFonts w:ascii="Trebuchet MS" w:hAnsi="Trebuchet MS" w:cs="Tahoma"/>
              </w:rPr>
            </w:pPr>
          </w:p>
        </w:tc>
        <w:tc>
          <w:tcPr>
            <w:tcW w:w="172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b/>
                <w:bCs/>
              </w:rPr>
            </w:pPr>
            <w:r w:rsidRPr="00E35A77">
              <w:rPr>
                <w:rFonts w:ascii="Trebuchet MS" w:hAnsi="Trebuchet MS" w:cs="Tahoma"/>
                <w:b/>
                <w:bCs/>
              </w:rPr>
              <w:t>Elevation</w:t>
            </w:r>
          </w:p>
        </w:tc>
        <w:tc>
          <w:tcPr>
            <w:tcW w:w="1792"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Calibri" w:hAnsi="Calibri" w:cs="Tahoma"/>
                <w:color w:val="000000"/>
              </w:rPr>
            </w:pPr>
            <w:r w:rsidRPr="00E35A77">
              <w:rPr>
                <w:rFonts w:ascii="Calibri" w:hAnsi="Calibri" w:cs="Tahoma"/>
                <w:color w:val="000000"/>
              </w:rPr>
              <w:t>Meters</w:t>
            </w:r>
          </w:p>
        </w:tc>
        <w:tc>
          <w:tcPr>
            <w:tcW w:w="1069"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0-1500</w:t>
            </w:r>
          </w:p>
        </w:tc>
        <w:tc>
          <w:tcPr>
            <w:tcW w:w="1407"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893"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906"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085"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321" w:type="dxa"/>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c>
          <w:tcPr>
            <w:tcW w:w="1639" w:type="dxa"/>
            <w:vMerge/>
          </w:tcPr>
          <w:p w:rsidR="00E35A77" w:rsidRPr="00E35A77" w:rsidRDefault="00E35A77" w:rsidP="00E35A77">
            <w:pPr>
              <w:cnfStyle w:val="000000000000" w:firstRow="0" w:lastRow="0" w:firstColumn="0" w:lastColumn="0" w:oddVBand="0" w:evenVBand="0" w:oddHBand="0" w:evenHBand="0" w:firstRowFirstColumn="0" w:firstRowLastColumn="0" w:lastRowFirstColumn="0" w:lastRowLastColumn="0"/>
              <w:rPr>
                <w:rFonts w:ascii="Trebuchet MS" w:hAnsi="Trebuchet MS" w:cs="Tahoma"/>
              </w:rPr>
            </w:pPr>
          </w:p>
        </w:tc>
      </w:tr>
    </w:tbl>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40" w:lineRule="auto"/>
        <w:rPr>
          <w:rFonts w:ascii="Trebuchet MS" w:eastAsia="STXinwei" w:hAnsi="Trebuchet MS" w:cs="Tahoma"/>
          <w:b/>
          <w:bCs/>
          <w:color w:val="404040"/>
          <w:sz w:val="20"/>
          <w:szCs w:val="20"/>
          <w:lang w:eastAsia="ja-JP"/>
        </w:rPr>
      </w:pPr>
    </w:p>
    <w:p w:rsidR="00E35A77" w:rsidRPr="00E35A77" w:rsidRDefault="00E35A77" w:rsidP="00E35A77">
      <w:pPr>
        <w:spacing w:after="120" w:line="240" w:lineRule="auto"/>
        <w:rPr>
          <w:rFonts w:ascii="Trebuchet MS" w:eastAsia="STXinwei" w:hAnsi="Trebuchet MS" w:cs="Tahoma"/>
          <w:b/>
          <w:bCs/>
          <w:color w:val="404040"/>
          <w:sz w:val="20"/>
          <w:szCs w:val="20"/>
          <w:lang w:eastAsia="ja-JP"/>
        </w:rPr>
      </w:pPr>
    </w:p>
    <w:p w:rsidR="00E35A77" w:rsidRPr="00E35A77" w:rsidRDefault="00E35A77" w:rsidP="00E35A77">
      <w:pPr>
        <w:keepNext/>
        <w:spacing w:after="120" w:line="240" w:lineRule="auto"/>
        <w:rPr>
          <w:rFonts w:ascii="Trebuchet MS" w:eastAsia="STXinwei" w:hAnsi="Trebuchet MS" w:cs="Tahoma"/>
          <w:b/>
          <w:bCs/>
          <w:color w:val="404040"/>
          <w:sz w:val="20"/>
          <w:szCs w:val="20"/>
          <w:lang w:eastAsia="ja-JP"/>
        </w:rPr>
      </w:pPr>
      <w:r w:rsidRPr="00E35A77">
        <w:rPr>
          <w:rFonts w:ascii="Trebuchet MS" w:eastAsia="STXinwei" w:hAnsi="Trebuchet MS" w:cs="Tahoma"/>
          <w:b/>
          <w:bCs/>
          <w:color w:val="404040"/>
          <w:sz w:val="20"/>
          <w:szCs w:val="20"/>
          <w:lang w:eastAsia="ja-JP"/>
        </w:rPr>
        <w:t xml:space="preserve">SM </w:t>
      </w:r>
      <w:r w:rsidRPr="00E35A77">
        <w:rPr>
          <w:rFonts w:ascii="Trebuchet MS" w:eastAsia="STXinwei" w:hAnsi="Trebuchet MS" w:cs="Tahoma"/>
          <w:b/>
          <w:bCs/>
          <w:color w:val="404040"/>
          <w:sz w:val="20"/>
          <w:szCs w:val="20"/>
          <w:lang w:eastAsia="ja-JP"/>
        </w:rPr>
        <w:fldChar w:fldCharType="begin"/>
      </w:r>
      <w:r w:rsidRPr="00E35A77">
        <w:rPr>
          <w:rFonts w:ascii="Trebuchet MS" w:eastAsia="STXinwei" w:hAnsi="Trebuchet MS" w:cs="Tahoma"/>
          <w:b/>
          <w:bCs/>
          <w:color w:val="404040"/>
          <w:sz w:val="20"/>
          <w:szCs w:val="20"/>
          <w:lang w:eastAsia="ja-JP"/>
        </w:rPr>
        <w:instrText xml:space="preserve"> SEQ SM \* ALPHABETIC </w:instrText>
      </w:r>
      <w:r w:rsidRPr="00E35A77">
        <w:rPr>
          <w:rFonts w:ascii="Trebuchet MS" w:eastAsia="STXinwei" w:hAnsi="Trebuchet MS" w:cs="Tahoma"/>
          <w:b/>
          <w:bCs/>
          <w:color w:val="404040"/>
          <w:sz w:val="20"/>
          <w:szCs w:val="20"/>
          <w:lang w:eastAsia="ja-JP"/>
        </w:rPr>
        <w:fldChar w:fldCharType="separate"/>
      </w:r>
      <w:r w:rsidRPr="00E35A77">
        <w:rPr>
          <w:rFonts w:ascii="Trebuchet MS" w:eastAsia="STXinwei" w:hAnsi="Trebuchet MS" w:cs="Tahoma"/>
          <w:b/>
          <w:bCs/>
          <w:noProof/>
          <w:color w:val="404040"/>
          <w:sz w:val="20"/>
          <w:szCs w:val="20"/>
          <w:lang w:eastAsia="ja-JP"/>
        </w:rPr>
        <w:t>B</w:t>
      </w:r>
      <w:r w:rsidRPr="00E35A77">
        <w:rPr>
          <w:rFonts w:ascii="Trebuchet MS" w:eastAsia="STXinwei" w:hAnsi="Trebuchet MS" w:cs="Tahoma"/>
          <w:b/>
          <w:bCs/>
          <w:noProof/>
          <w:color w:val="404040"/>
          <w:sz w:val="20"/>
          <w:szCs w:val="20"/>
          <w:lang w:eastAsia="ja-JP"/>
        </w:rPr>
        <w:fldChar w:fldCharType="end"/>
      </w:r>
      <w:r w:rsidRPr="00E35A77">
        <w:rPr>
          <w:rFonts w:ascii="Trebuchet MS" w:eastAsia="STXinwei" w:hAnsi="Trebuchet MS" w:cs="Tahoma"/>
          <w:b/>
          <w:bCs/>
          <w:color w:val="404040"/>
          <w:sz w:val="20"/>
          <w:szCs w:val="20"/>
          <w:lang w:eastAsia="ja-JP"/>
        </w:rPr>
        <w:t>: Suitability maps for each bio-physical criterion: (a) Average annual temperature, (b) temperature of the coldest month, (c), annual precipitation, (d) length of the dry season, (e) soil, (f) elevation, (g) slope.</w:t>
      </w:r>
    </w:p>
    <w:tbl>
      <w:tblPr>
        <w:tblStyle w:val="TableGrid"/>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364"/>
        <w:gridCol w:w="5278"/>
        <w:gridCol w:w="2308"/>
      </w:tblGrid>
      <w:tr w:rsidR="00E35A77" w:rsidRPr="00E35A77" w:rsidTr="00E35A77">
        <w:tc>
          <w:tcPr>
            <w:tcW w:w="2071" w:type="pct"/>
          </w:tcPr>
          <w:p w:rsidR="00E35A77" w:rsidRPr="00E35A77" w:rsidRDefault="00E35A77" w:rsidP="00E35A77">
            <w:pPr>
              <w:rPr>
                <w:rFonts w:ascii="Trebuchet MS" w:hAnsi="Trebuchet MS" w:cs="Tahoma"/>
              </w:rPr>
            </w:pPr>
            <w:r w:rsidRPr="00E35A77">
              <w:rPr>
                <w:rFonts w:ascii="Trebuchet MS" w:hAnsi="Trebuchet MS" w:cs="Tahoma"/>
                <w:noProof/>
              </w:rPr>
              <w:br w:type="page"/>
            </w:r>
            <w:r w:rsidRPr="00E35A77">
              <w:rPr>
                <w:rFonts w:ascii="Trebuchet MS" w:hAnsi="Trebuchet MS" w:cs="Tahoma"/>
                <w:noProof/>
              </w:rPr>
              <mc:AlternateContent>
                <mc:Choice Requires="wps">
                  <w:drawing>
                    <wp:anchor distT="0" distB="0" distL="114300" distR="114300" simplePos="0" relativeHeight="251659264" behindDoc="0" locked="0" layoutInCell="1" allowOverlap="1" wp14:anchorId="3786BDE6" wp14:editId="472FFBD1">
                      <wp:simplePos x="0" y="0"/>
                      <wp:positionH relativeFrom="column">
                        <wp:posOffset>63610</wp:posOffset>
                      </wp:positionH>
                      <wp:positionV relativeFrom="paragraph">
                        <wp:posOffset>812634</wp:posOffset>
                      </wp:positionV>
                      <wp:extent cx="421420" cy="28638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21420" cy="286385"/>
                              </a:xfrm>
                              <a:prstGeom prst="rect">
                                <a:avLst/>
                              </a:prstGeom>
                              <a:solidFill>
                                <a:sysClr val="window" lastClr="FFFFFF"/>
                              </a:solidFill>
                              <a:ln w="6350">
                                <a:noFill/>
                              </a:ln>
                              <a:effectLst/>
                            </wps:spPr>
                            <wps:txbx>
                              <w:txbxContent>
                                <w:p w:rsidR="005E5004" w:rsidRDefault="005E5004" w:rsidP="00E35A77">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6BDE6" id="_x0000_t202" coordsize="21600,21600" o:spt="202" path="m,l,21600r21600,l21600,xe">
                      <v:stroke joinstyle="miter"/>
                      <v:path gradientshapeok="t" o:connecttype="rect"/>
                    </v:shapetype>
                    <v:shape id="Text Box 20" o:spid="_x0000_s1026" type="#_x0000_t202" style="position:absolute;margin-left:5pt;margin-top:64pt;width:33.2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" fillcolor="window" stroked="f" strokeweight=".5pt">
                      <v:textbox>
                        <w:txbxContent>
                          <w:p w:rsidR="005E5004" w:rsidRDefault="005E5004" w:rsidP="00E35A77">
                            <w:r>
                              <w:t>(a)</w:t>
                            </w:r>
                          </w:p>
                        </w:txbxContent>
                      </v:textbox>
                    </v:shape>
                  </w:pict>
                </mc:Fallback>
              </mc:AlternateContent>
            </w:r>
            <w:r w:rsidRPr="00E35A77">
              <w:rPr>
                <w:rFonts w:ascii="Trebuchet MS" w:hAnsi="Trebuchet MS" w:cs="Tahoma"/>
                <w:noProof/>
              </w:rPr>
              <w:drawing>
                <wp:inline distT="0" distB="0" distL="0" distR="0" wp14:anchorId="16DC63E9" wp14:editId="1FF19319">
                  <wp:extent cx="3011257" cy="135172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_tmean_suit.png"/>
                          <pic:cNvPicPr/>
                        </pic:nvPicPr>
                        <pic:blipFill rotWithShape="1">
                          <a:blip r:embed="rId7" cstate="print">
                            <a:extLst>
                              <a:ext uri="{28A0092B-C50C-407E-A947-70E740481C1C}">
                                <a14:useLocalDpi xmlns:a14="http://schemas.microsoft.com/office/drawing/2010/main" val="0"/>
                              </a:ext>
                            </a:extLst>
                          </a:blip>
                          <a:srcRect t="16666" b="25242"/>
                          <a:stretch/>
                        </pic:blipFill>
                        <pic:spPr bwMode="auto">
                          <a:xfrm>
                            <a:off x="0" y="0"/>
                            <a:ext cx="3022038" cy="1356562"/>
                          </a:xfrm>
                          <a:prstGeom prst="rect">
                            <a:avLst/>
                          </a:prstGeom>
                          <a:ln>
                            <a:noFill/>
                          </a:ln>
                          <a:extLst>
                            <a:ext uri="{53640926-AAD7-44D8-BBD7-CCE9431645EC}">
                              <a14:shadowObscured xmlns:a14="http://schemas.microsoft.com/office/drawing/2010/main"/>
                            </a:ext>
                          </a:extLst>
                        </pic:spPr>
                      </pic:pic>
                    </a:graphicData>
                  </a:graphic>
                </wp:inline>
              </w:drawing>
            </w:r>
          </w:p>
        </w:tc>
        <w:tc>
          <w:tcPr>
            <w:tcW w:w="2038" w:type="pct"/>
          </w:tcPr>
          <w:p w:rsidR="00E35A77" w:rsidRPr="00E35A77" w:rsidRDefault="00E35A77" w:rsidP="00E35A77">
            <w:pPr>
              <w:rPr>
                <w:rFonts w:ascii="Trebuchet MS" w:hAnsi="Trebuchet MS" w:cs="Tahoma"/>
              </w:rPr>
            </w:pPr>
            <w:r w:rsidRPr="00E35A77">
              <w:rPr>
                <w:rFonts w:ascii="Trebuchet MS" w:hAnsi="Trebuchet MS" w:cs="Tahoma"/>
                <w:noProof/>
              </w:rPr>
              <mc:AlternateContent>
                <mc:Choice Requires="wps">
                  <w:drawing>
                    <wp:anchor distT="0" distB="0" distL="114300" distR="114300" simplePos="0" relativeHeight="251660288" behindDoc="0" locked="0" layoutInCell="1" allowOverlap="1" wp14:anchorId="11A4FB6E" wp14:editId="014E5A2B">
                      <wp:simplePos x="0" y="0"/>
                      <wp:positionH relativeFrom="column">
                        <wp:posOffset>146768</wp:posOffset>
                      </wp:positionH>
                      <wp:positionV relativeFrom="paragraph">
                        <wp:posOffset>815644</wp:posOffset>
                      </wp:positionV>
                      <wp:extent cx="391885" cy="286385"/>
                      <wp:effectExtent l="0" t="0" r="8255" b="0"/>
                      <wp:wrapNone/>
                      <wp:docPr id="22" name="Text Box 22"/>
                      <wp:cNvGraphicFramePr/>
                      <a:graphic xmlns:a="http://schemas.openxmlformats.org/drawingml/2006/main">
                        <a:graphicData uri="http://schemas.microsoft.com/office/word/2010/wordprocessingShape">
                          <wps:wsp>
                            <wps:cNvSpPr txBox="1"/>
                            <wps:spPr>
                              <a:xfrm>
                                <a:off x="0" y="0"/>
                                <a:ext cx="391885" cy="286385"/>
                              </a:xfrm>
                              <a:prstGeom prst="rect">
                                <a:avLst/>
                              </a:prstGeom>
                              <a:solidFill>
                                <a:sysClr val="window" lastClr="FFFFFF"/>
                              </a:solidFill>
                              <a:ln w="6350">
                                <a:noFill/>
                              </a:ln>
                              <a:effectLst/>
                            </wps:spPr>
                            <wps:txbx>
                              <w:txbxContent>
                                <w:p w:rsidR="005E5004" w:rsidRDefault="005E5004" w:rsidP="00E35A77">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4FB6E" id="Text Box 22" o:spid="_x0000_s1027" type="#_x0000_t202" style="position:absolute;margin-left:11.55pt;margin-top:64.2pt;width:30.85pt;height:2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" fillcolor="window" stroked="f" strokeweight=".5pt">
                      <v:textbox>
                        <w:txbxContent>
                          <w:p w:rsidR="005E5004" w:rsidRDefault="005E5004" w:rsidP="00E35A77">
                            <w:r>
                              <w:t>(b)</w:t>
                            </w:r>
                          </w:p>
                        </w:txbxContent>
                      </v:textbox>
                    </v:shape>
                  </w:pict>
                </mc:Fallback>
              </mc:AlternateContent>
            </w:r>
            <w:r w:rsidRPr="00E35A77">
              <w:rPr>
                <w:rFonts w:ascii="Trebuchet MS" w:hAnsi="Trebuchet MS" w:cs="Tahoma"/>
                <w:noProof/>
              </w:rPr>
              <w:drawing>
                <wp:inline distT="0" distB="0" distL="0" distR="0" wp14:anchorId="35E5E7BB" wp14:editId="4FF7CF0B">
                  <wp:extent cx="2941983" cy="1351722"/>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min_15_suit.png"/>
                          <pic:cNvPicPr/>
                        </pic:nvPicPr>
                        <pic:blipFill rotWithShape="1">
                          <a:blip r:embed="rId8" cstate="print">
                            <a:extLst>
                              <a:ext uri="{28A0092B-C50C-407E-A947-70E740481C1C}">
                                <a14:useLocalDpi xmlns:a14="http://schemas.microsoft.com/office/drawing/2010/main" val="0"/>
                              </a:ext>
                            </a:extLst>
                          </a:blip>
                          <a:srcRect l="2921" t="46460" r="7036"/>
                          <a:stretch/>
                        </pic:blipFill>
                        <pic:spPr bwMode="auto">
                          <a:xfrm>
                            <a:off x="0" y="0"/>
                            <a:ext cx="2952519" cy="1356563"/>
                          </a:xfrm>
                          <a:prstGeom prst="rect">
                            <a:avLst/>
                          </a:prstGeom>
                          <a:ln>
                            <a:noFill/>
                          </a:ln>
                          <a:extLst>
                            <a:ext uri="{53640926-AAD7-44D8-BBD7-CCE9431645EC}">
                              <a14:shadowObscured xmlns:a14="http://schemas.microsoft.com/office/drawing/2010/main"/>
                            </a:ext>
                          </a:extLst>
                        </pic:spPr>
                      </pic:pic>
                    </a:graphicData>
                  </a:graphic>
                </wp:inline>
              </w:drawing>
            </w:r>
          </w:p>
        </w:tc>
        <w:tc>
          <w:tcPr>
            <w:tcW w:w="891" w:type="pct"/>
            <w:vMerge w:val="restart"/>
          </w:tcPr>
          <w:p w:rsidR="00E35A77" w:rsidRPr="00E35A77" w:rsidRDefault="00E35A77" w:rsidP="00E35A77">
            <w:pPr>
              <w:rPr>
                <w:rFonts w:ascii="Trebuchet MS" w:hAnsi="Trebuchet MS" w:cs="Tahoma"/>
                <w:noProof/>
              </w:rPr>
            </w:pPr>
            <w:r w:rsidRPr="00E35A77">
              <w:rPr>
                <w:rFonts w:ascii="Trebuchet MS" w:hAnsi="Trebuchet MS" w:cs="Tahoma"/>
                <w:noProof/>
              </w:rPr>
              <w:drawing>
                <wp:inline distT="0" distB="0" distL="0" distR="0" wp14:anchorId="70CEC3B1" wp14:editId="47365051">
                  <wp:extent cx="914400" cy="11837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ability_legend.png"/>
                          <pic:cNvPicPr/>
                        </pic:nvPicPr>
                        <pic:blipFill rotWithShape="1">
                          <a:blip r:embed="rId9" cstate="print">
                            <a:extLst>
                              <a:ext uri="{28A0092B-C50C-407E-A947-70E740481C1C}">
                                <a14:useLocalDpi xmlns:a14="http://schemas.microsoft.com/office/drawing/2010/main" val="0"/>
                              </a:ext>
                            </a:extLst>
                          </a:blip>
                          <a:srcRect r="40308"/>
                          <a:stretch/>
                        </pic:blipFill>
                        <pic:spPr bwMode="auto">
                          <a:xfrm>
                            <a:off x="0" y="0"/>
                            <a:ext cx="917447" cy="1187654"/>
                          </a:xfrm>
                          <a:prstGeom prst="rect">
                            <a:avLst/>
                          </a:prstGeom>
                          <a:ln w="9525" cap="flat" cmpd="sng" algn="ctr">
                            <a:no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tc>
      </w:tr>
      <w:tr w:rsidR="00E35A77" w:rsidRPr="00E35A77" w:rsidTr="00E35A77">
        <w:tc>
          <w:tcPr>
            <w:tcW w:w="2071" w:type="pct"/>
          </w:tcPr>
          <w:p w:rsidR="00E35A77" w:rsidRPr="00E35A77" w:rsidRDefault="00E35A77" w:rsidP="00E35A77">
            <w:pPr>
              <w:rPr>
                <w:rFonts w:ascii="Trebuchet MS" w:hAnsi="Trebuchet MS" w:cs="Tahoma"/>
              </w:rPr>
            </w:pPr>
            <w:r w:rsidRPr="00E35A77">
              <w:rPr>
                <w:rFonts w:ascii="Trebuchet MS" w:hAnsi="Trebuchet MS" w:cs="Tahoma"/>
                <w:noProof/>
              </w:rPr>
              <mc:AlternateContent>
                <mc:Choice Requires="wps">
                  <w:drawing>
                    <wp:anchor distT="0" distB="0" distL="114300" distR="114300" simplePos="0" relativeHeight="251661312" behindDoc="0" locked="0" layoutInCell="1" allowOverlap="1" wp14:anchorId="09B40660" wp14:editId="5A654746">
                      <wp:simplePos x="0" y="0"/>
                      <wp:positionH relativeFrom="column">
                        <wp:posOffset>119270</wp:posOffset>
                      </wp:positionH>
                      <wp:positionV relativeFrom="paragraph">
                        <wp:posOffset>872380</wp:posOffset>
                      </wp:positionV>
                      <wp:extent cx="420508" cy="28638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420508" cy="286385"/>
                              </a:xfrm>
                              <a:prstGeom prst="rect">
                                <a:avLst/>
                              </a:prstGeom>
                              <a:solidFill>
                                <a:sysClr val="window" lastClr="FFFFFF"/>
                              </a:solidFill>
                              <a:ln w="6350">
                                <a:noFill/>
                              </a:ln>
                              <a:effectLst/>
                            </wps:spPr>
                            <wps:txbx>
                              <w:txbxContent>
                                <w:p w:rsidR="005E5004" w:rsidRDefault="005E5004" w:rsidP="00E35A77">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40660" id="Text Box 23" o:spid="_x0000_s1028" type="#_x0000_t202" style="position:absolute;margin-left:9.4pt;margin-top:68.7pt;width:33.1pt;height:2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" fillcolor="window" stroked="f" strokeweight=".5pt">
                      <v:textbox>
                        <w:txbxContent>
                          <w:p w:rsidR="005E5004" w:rsidRDefault="005E5004" w:rsidP="00E35A77">
                            <w:r>
                              <w:t>(c)</w:t>
                            </w:r>
                          </w:p>
                        </w:txbxContent>
                      </v:textbox>
                    </v:shape>
                  </w:pict>
                </mc:Fallback>
              </mc:AlternateContent>
            </w:r>
            <w:r w:rsidRPr="00E35A77">
              <w:rPr>
                <w:rFonts w:ascii="Trebuchet MS" w:hAnsi="Trebuchet MS" w:cs="Tahoma"/>
                <w:noProof/>
              </w:rPr>
              <w:drawing>
                <wp:inline distT="0" distB="0" distL="0" distR="0" wp14:anchorId="7A6C1D52" wp14:editId="20ADCB47">
                  <wp:extent cx="3026743" cy="137557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n_prec_suit.png"/>
                          <pic:cNvPicPr/>
                        </pic:nvPicPr>
                        <pic:blipFill rotWithShape="1">
                          <a:blip r:embed="rId10" cstate="print">
                            <a:extLst>
                              <a:ext uri="{28A0092B-C50C-407E-A947-70E740481C1C}">
                                <a14:useLocalDpi xmlns:a14="http://schemas.microsoft.com/office/drawing/2010/main" val="0"/>
                              </a:ext>
                            </a:extLst>
                          </a:blip>
                          <a:srcRect t="16932" b="24253"/>
                          <a:stretch/>
                        </pic:blipFill>
                        <pic:spPr bwMode="auto">
                          <a:xfrm>
                            <a:off x="0" y="0"/>
                            <a:ext cx="3026743" cy="1375576"/>
                          </a:xfrm>
                          <a:prstGeom prst="rect">
                            <a:avLst/>
                          </a:prstGeom>
                          <a:ln>
                            <a:noFill/>
                          </a:ln>
                          <a:extLst>
                            <a:ext uri="{53640926-AAD7-44D8-BBD7-CCE9431645EC}">
                              <a14:shadowObscured xmlns:a14="http://schemas.microsoft.com/office/drawing/2010/main"/>
                            </a:ext>
                          </a:extLst>
                        </pic:spPr>
                      </pic:pic>
                    </a:graphicData>
                  </a:graphic>
                </wp:inline>
              </w:drawing>
            </w:r>
          </w:p>
        </w:tc>
        <w:tc>
          <w:tcPr>
            <w:tcW w:w="2038" w:type="pct"/>
          </w:tcPr>
          <w:p w:rsidR="00E35A77" w:rsidRPr="00E35A77" w:rsidRDefault="00E35A77" w:rsidP="00E35A77">
            <w:pPr>
              <w:rPr>
                <w:rFonts w:ascii="Trebuchet MS" w:hAnsi="Trebuchet MS" w:cs="Tahoma"/>
              </w:rPr>
            </w:pPr>
            <w:r w:rsidRPr="00E35A77">
              <w:rPr>
                <w:rFonts w:ascii="Trebuchet MS" w:hAnsi="Trebuchet MS" w:cs="Tahoma"/>
                <w:noProof/>
              </w:rPr>
              <mc:AlternateContent>
                <mc:Choice Requires="wps">
                  <w:drawing>
                    <wp:anchor distT="0" distB="0" distL="114300" distR="114300" simplePos="0" relativeHeight="251662336" behindDoc="0" locked="0" layoutInCell="1" allowOverlap="1" wp14:anchorId="465C1944" wp14:editId="56422190">
                      <wp:simplePos x="0" y="0"/>
                      <wp:positionH relativeFrom="column">
                        <wp:posOffset>148065</wp:posOffset>
                      </wp:positionH>
                      <wp:positionV relativeFrom="paragraph">
                        <wp:posOffset>818902</wp:posOffset>
                      </wp:positionV>
                      <wp:extent cx="462134" cy="28638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62134" cy="286385"/>
                              </a:xfrm>
                              <a:prstGeom prst="rect">
                                <a:avLst/>
                              </a:prstGeom>
                              <a:solidFill>
                                <a:sysClr val="window" lastClr="FFFFFF"/>
                              </a:solidFill>
                              <a:ln w="6350">
                                <a:noFill/>
                              </a:ln>
                              <a:effectLst/>
                            </wps:spPr>
                            <wps:txbx>
                              <w:txbxContent>
                                <w:p w:rsidR="005E5004" w:rsidRDefault="005E5004" w:rsidP="00E35A77">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C1944" id="Text Box 25" o:spid="_x0000_s1029" type="#_x0000_t202" style="position:absolute;margin-left:11.65pt;margin-top:64.5pt;width:36.4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" fillcolor="window" stroked="f" strokeweight=".5pt">
                      <v:textbox>
                        <w:txbxContent>
                          <w:p w:rsidR="005E5004" w:rsidRDefault="005E5004" w:rsidP="00E35A77">
                            <w:r>
                              <w:t>(d)</w:t>
                            </w:r>
                          </w:p>
                        </w:txbxContent>
                      </v:textbox>
                    </v:shape>
                  </w:pict>
                </mc:Fallback>
              </mc:AlternateContent>
            </w:r>
            <w:r w:rsidRPr="00E35A77">
              <w:rPr>
                <w:rFonts w:ascii="Trebuchet MS" w:hAnsi="Trebuchet MS" w:cs="Tahoma"/>
                <w:noProof/>
              </w:rPr>
              <w:drawing>
                <wp:inline distT="0" distB="0" distL="0" distR="0" wp14:anchorId="420E85AD" wp14:editId="422B1B0F">
                  <wp:extent cx="2978728" cy="13755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it_length of dry season.png"/>
                          <pic:cNvPicPr/>
                        </pic:nvPicPr>
                        <pic:blipFill rotWithShape="1">
                          <a:blip r:embed="rId11" cstate="print">
                            <a:extLst>
                              <a:ext uri="{28A0092B-C50C-407E-A947-70E740481C1C}">
                                <a14:useLocalDpi xmlns:a14="http://schemas.microsoft.com/office/drawing/2010/main" val="0"/>
                              </a:ext>
                            </a:extLst>
                          </a:blip>
                          <a:srcRect l="3206" t="18604" r="10356" b="29738"/>
                          <a:stretch/>
                        </pic:blipFill>
                        <pic:spPr bwMode="auto">
                          <a:xfrm>
                            <a:off x="0" y="0"/>
                            <a:ext cx="2980267" cy="1376287"/>
                          </a:xfrm>
                          <a:prstGeom prst="rect">
                            <a:avLst/>
                          </a:prstGeom>
                          <a:ln>
                            <a:noFill/>
                          </a:ln>
                          <a:extLst>
                            <a:ext uri="{53640926-AAD7-44D8-BBD7-CCE9431645EC}">
                              <a14:shadowObscured xmlns:a14="http://schemas.microsoft.com/office/drawing/2010/main"/>
                            </a:ext>
                          </a:extLst>
                        </pic:spPr>
                      </pic:pic>
                    </a:graphicData>
                  </a:graphic>
                </wp:inline>
              </w:drawing>
            </w:r>
          </w:p>
        </w:tc>
        <w:tc>
          <w:tcPr>
            <w:tcW w:w="891" w:type="pct"/>
            <w:vMerge/>
          </w:tcPr>
          <w:p w:rsidR="00E35A77" w:rsidRPr="00E35A77" w:rsidRDefault="00E35A77" w:rsidP="00E35A77">
            <w:pPr>
              <w:rPr>
                <w:rFonts w:ascii="Trebuchet MS" w:hAnsi="Trebuchet MS" w:cs="Tahoma"/>
                <w:noProof/>
              </w:rPr>
            </w:pPr>
          </w:p>
        </w:tc>
      </w:tr>
    </w:tbl>
    <w:tbl>
      <w:tblPr>
        <w:tblStyle w:val="TableGrid1"/>
        <w:tblW w:w="1295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2955"/>
      </w:tblGrid>
      <w:tr w:rsidR="00E35A77" w:rsidRPr="00E35A77" w:rsidTr="00E35A77">
        <w:trPr>
          <w:trHeight w:val="140"/>
        </w:trPr>
        <w:tc>
          <w:tcPr>
            <w:tcW w:w="12955" w:type="dxa"/>
          </w:tcPr>
          <w:p w:rsidR="00E35A77" w:rsidRPr="00E35A77" w:rsidRDefault="00E35A77" w:rsidP="00E35A77">
            <w:pPr>
              <w:rPr>
                <w:rFonts w:ascii="Trebuchet MS" w:eastAsia="Trebuchet MS" w:hAnsi="Trebuchet MS" w:cs="Tahoma"/>
                <w:noProof/>
              </w:rPr>
            </w:pPr>
            <w:r w:rsidRPr="00E35A77">
              <w:rPr>
                <w:rFonts w:ascii="Trebuchet MS" w:eastAsia="Trebuchet MS" w:hAnsi="Trebuchet MS" w:cs="Tahoma"/>
                <w:noProof/>
              </w:rPr>
              <mc:AlternateContent>
                <mc:Choice Requires="wps">
                  <w:drawing>
                    <wp:anchor distT="0" distB="0" distL="114300" distR="114300" simplePos="0" relativeHeight="251663360" behindDoc="0" locked="0" layoutInCell="1" allowOverlap="1" wp14:anchorId="0AB9E6CB" wp14:editId="18D7B325">
                      <wp:simplePos x="0" y="0"/>
                      <wp:positionH relativeFrom="column">
                        <wp:posOffset>100330</wp:posOffset>
                      </wp:positionH>
                      <wp:positionV relativeFrom="paragraph">
                        <wp:posOffset>565665</wp:posOffset>
                      </wp:positionV>
                      <wp:extent cx="391885" cy="286385"/>
                      <wp:effectExtent l="0" t="0" r="8255" b="0"/>
                      <wp:wrapNone/>
                      <wp:docPr id="7" name="Text Box 7"/>
                      <wp:cNvGraphicFramePr/>
                      <a:graphic xmlns:a="http://schemas.openxmlformats.org/drawingml/2006/main">
                        <a:graphicData uri="http://schemas.microsoft.com/office/word/2010/wordprocessingShape">
                          <wps:wsp>
                            <wps:cNvSpPr txBox="1"/>
                            <wps:spPr>
                              <a:xfrm>
                                <a:off x="0" y="0"/>
                                <a:ext cx="391885" cy="286385"/>
                              </a:xfrm>
                              <a:prstGeom prst="rect">
                                <a:avLst/>
                              </a:prstGeom>
                              <a:solidFill>
                                <a:sysClr val="window" lastClr="FFFFFF"/>
                              </a:solidFill>
                              <a:ln w="6350">
                                <a:noFill/>
                              </a:ln>
                              <a:effectLst/>
                            </wps:spPr>
                            <wps:txbx>
                              <w:txbxContent>
                                <w:p w:rsidR="005E5004" w:rsidRDefault="005E5004" w:rsidP="00E35A77">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B9E6CB" id="Text Box 7" o:spid="_x0000_s1030" type="#_x0000_t202" style="position:absolute;margin-left:7.9pt;margin-top:44.55pt;width:30.85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" fillcolor="window" stroked="f" strokeweight=".5pt">
                      <v:textbox>
                        <w:txbxContent>
                          <w:p w:rsidR="005E5004" w:rsidRDefault="005E5004" w:rsidP="00E35A77">
                            <w:r>
                              <w:t>(e)</w:t>
                            </w:r>
                          </w:p>
                        </w:txbxContent>
                      </v:textbox>
                    </v:shape>
                  </w:pict>
                </mc:Fallback>
              </mc:AlternateContent>
            </w:r>
            <w:r w:rsidRPr="00E35A77">
              <w:rPr>
                <w:rFonts w:ascii="Trebuchet MS" w:eastAsia="Trebuchet MS" w:hAnsi="Trebuchet MS" w:cs="Tahoma"/>
                <w:noProof/>
              </w:rPr>
              <w:drawing>
                <wp:inline distT="0" distB="0" distL="0" distR="0" wp14:anchorId="26004B2A" wp14:editId="745050FD">
                  <wp:extent cx="6972300" cy="1172183"/>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l_suit_opt.png"/>
                          <pic:cNvPicPr/>
                        </pic:nvPicPr>
                        <pic:blipFill rotWithShape="1">
                          <a:blip r:embed="rId12">
                            <a:extLst>
                              <a:ext uri="{28A0092B-C50C-407E-A947-70E740481C1C}">
                                <a14:useLocalDpi xmlns:a14="http://schemas.microsoft.com/office/drawing/2010/main" val="0"/>
                              </a:ext>
                            </a:extLst>
                          </a:blip>
                          <a:srcRect t="39554" b="38689"/>
                          <a:stretch/>
                        </pic:blipFill>
                        <pic:spPr bwMode="auto">
                          <a:xfrm>
                            <a:off x="0" y="0"/>
                            <a:ext cx="7065187" cy="1187799"/>
                          </a:xfrm>
                          <a:prstGeom prst="rect">
                            <a:avLst/>
                          </a:prstGeom>
                          <a:ln>
                            <a:noFill/>
                          </a:ln>
                          <a:extLst>
                            <a:ext uri="{53640926-AAD7-44D8-BBD7-CCE9431645EC}">
                              <a14:shadowObscured xmlns:a14="http://schemas.microsoft.com/office/drawing/2010/main"/>
                            </a:ext>
                          </a:extLst>
                        </pic:spPr>
                      </pic:pic>
                    </a:graphicData>
                  </a:graphic>
                </wp:inline>
              </w:drawing>
            </w:r>
          </w:p>
        </w:tc>
      </w:tr>
    </w:tbl>
    <w:tbl>
      <w:tblPr>
        <w:tblStyle w:val="TableGrid2"/>
        <w:tblW w:w="5000"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5571"/>
        <w:gridCol w:w="7379"/>
      </w:tblGrid>
      <w:tr w:rsidR="00E35A77" w:rsidRPr="00E35A77" w:rsidTr="00E35A77">
        <w:trPr>
          <w:trHeight w:val="1960"/>
        </w:trPr>
        <w:tc>
          <w:tcPr>
            <w:tcW w:w="1999" w:type="pct"/>
          </w:tcPr>
          <w:p w:rsidR="00E35A77" w:rsidRPr="00E35A77" w:rsidRDefault="00E35A77" w:rsidP="00E35A77">
            <w:pPr>
              <w:rPr>
                <w:rFonts w:ascii="Trebuchet MS" w:eastAsia="Trebuchet MS" w:hAnsi="Trebuchet MS" w:cs="Tahoma"/>
              </w:rPr>
            </w:pPr>
            <w:r w:rsidRPr="00E35A77">
              <w:rPr>
                <w:rFonts w:ascii="Trebuchet MS" w:eastAsia="Trebuchet MS" w:hAnsi="Trebuchet MS" w:cs="Tahoma"/>
                <w:noProof/>
              </w:rPr>
              <mc:AlternateContent>
                <mc:Choice Requires="wps">
                  <w:drawing>
                    <wp:anchor distT="0" distB="0" distL="114300" distR="114300" simplePos="0" relativeHeight="251664384" behindDoc="0" locked="0" layoutInCell="1" allowOverlap="1" wp14:anchorId="483FE5BB" wp14:editId="565D1F75">
                      <wp:simplePos x="0" y="0"/>
                      <wp:positionH relativeFrom="column">
                        <wp:posOffset>52070</wp:posOffset>
                      </wp:positionH>
                      <wp:positionV relativeFrom="paragraph">
                        <wp:posOffset>913765</wp:posOffset>
                      </wp:positionV>
                      <wp:extent cx="628650" cy="28638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628650" cy="286385"/>
                              </a:xfrm>
                              <a:prstGeom prst="rect">
                                <a:avLst/>
                              </a:prstGeom>
                              <a:solidFill>
                                <a:sysClr val="window" lastClr="FFFFFF"/>
                              </a:solidFill>
                              <a:ln w="6350">
                                <a:noFill/>
                              </a:ln>
                              <a:effectLst/>
                            </wps:spPr>
                            <wps:txbx>
                              <w:txbxContent>
                                <w:p w:rsidR="005E5004" w:rsidRDefault="005E5004" w:rsidP="00E35A77">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FE5BB" id="Text Box 17" o:spid="_x0000_s1031" type="#_x0000_t202" style="position:absolute;margin-left:4.1pt;margin-top:71.95pt;width:49.5pt;height:2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" fillcolor="window" stroked="f" strokeweight=".5pt">
                      <v:textbox>
                        <w:txbxContent>
                          <w:p w:rsidR="005E5004" w:rsidRDefault="005E5004" w:rsidP="00E35A77">
                            <w:r>
                              <w:t>(f)</w:t>
                            </w:r>
                          </w:p>
                        </w:txbxContent>
                      </v:textbox>
                    </v:shape>
                  </w:pict>
                </mc:Fallback>
              </mc:AlternateContent>
            </w:r>
            <w:r w:rsidRPr="00E35A77">
              <w:rPr>
                <w:rFonts w:ascii="Trebuchet MS" w:eastAsia="Trebuchet MS" w:hAnsi="Trebuchet MS" w:cs="Tahoma"/>
                <w:noProof/>
              </w:rPr>
              <w:drawing>
                <wp:inline distT="0" distB="0" distL="0" distR="0" wp14:anchorId="4D8CB441" wp14:editId="29EBF8E8">
                  <wp:extent cx="3400425" cy="1365129"/>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v_suit.png"/>
                          <pic:cNvPicPr/>
                        </pic:nvPicPr>
                        <pic:blipFill rotWithShape="1">
                          <a:blip r:embed="rId13" cstate="print">
                            <a:extLst>
                              <a:ext uri="{28A0092B-C50C-407E-A947-70E740481C1C}">
                                <a14:useLocalDpi xmlns:a14="http://schemas.microsoft.com/office/drawing/2010/main" val="0"/>
                              </a:ext>
                            </a:extLst>
                          </a:blip>
                          <a:srcRect t="22540" b="25506"/>
                          <a:stretch/>
                        </pic:blipFill>
                        <pic:spPr bwMode="auto">
                          <a:xfrm>
                            <a:off x="0" y="0"/>
                            <a:ext cx="3439512" cy="1380821"/>
                          </a:xfrm>
                          <a:prstGeom prst="rect">
                            <a:avLst/>
                          </a:prstGeom>
                          <a:ln>
                            <a:noFill/>
                          </a:ln>
                          <a:extLst>
                            <a:ext uri="{53640926-AAD7-44D8-BBD7-CCE9431645EC}">
                              <a14:shadowObscured xmlns:a14="http://schemas.microsoft.com/office/drawing/2010/main"/>
                            </a:ext>
                          </a:extLst>
                        </pic:spPr>
                      </pic:pic>
                    </a:graphicData>
                  </a:graphic>
                </wp:inline>
              </w:drawing>
            </w:r>
          </w:p>
        </w:tc>
        <w:tc>
          <w:tcPr>
            <w:tcW w:w="3001" w:type="pct"/>
          </w:tcPr>
          <w:p w:rsidR="00E35A77" w:rsidRPr="00E35A77" w:rsidRDefault="00E35A77" w:rsidP="00E35A77">
            <w:pPr>
              <w:keepNext/>
              <w:rPr>
                <w:rFonts w:ascii="Trebuchet MS" w:eastAsia="Trebuchet MS" w:hAnsi="Trebuchet MS" w:cs="Tahoma"/>
                <w:noProof/>
              </w:rPr>
            </w:pPr>
            <w:r w:rsidRPr="00E35A77">
              <w:rPr>
                <w:rFonts w:ascii="Trebuchet MS" w:eastAsia="Trebuchet MS" w:hAnsi="Trebuchet MS" w:cs="Tahoma"/>
                <w:noProof/>
              </w:rPr>
              <mc:AlternateContent>
                <mc:Choice Requires="wps">
                  <w:drawing>
                    <wp:anchor distT="0" distB="0" distL="114300" distR="114300" simplePos="0" relativeHeight="251665408" behindDoc="0" locked="0" layoutInCell="1" allowOverlap="1" wp14:anchorId="5CB8A735" wp14:editId="32F38EAC">
                      <wp:simplePos x="0" y="0"/>
                      <wp:positionH relativeFrom="column">
                        <wp:posOffset>50165</wp:posOffset>
                      </wp:positionH>
                      <wp:positionV relativeFrom="paragraph">
                        <wp:posOffset>923290</wp:posOffset>
                      </wp:positionV>
                      <wp:extent cx="647700" cy="28638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647700" cy="286385"/>
                              </a:xfrm>
                              <a:prstGeom prst="rect">
                                <a:avLst/>
                              </a:prstGeom>
                              <a:solidFill>
                                <a:sysClr val="window" lastClr="FFFFFF"/>
                              </a:solidFill>
                              <a:ln w="6350">
                                <a:noFill/>
                              </a:ln>
                              <a:effectLst/>
                            </wps:spPr>
                            <wps:txbx>
                              <w:txbxContent>
                                <w:p w:rsidR="005E5004" w:rsidRDefault="005E5004" w:rsidP="00E35A77">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8A735" id="Text Box 18" o:spid="_x0000_s1032" type="#_x0000_t202" style="position:absolute;margin-left:3.95pt;margin-top:72.7pt;width:51pt;height:2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" fillcolor="window" stroked="f" strokeweight=".5pt">
                      <v:textbox>
                        <w:txbxContent>
                          <w:p w:rsidR="005E5004" w:rsidRDefault="005E5004" w:rsidP="00E35A77">
                            <w:r>
                              <w:t>(g)</w:t>
                            </w:r>
                          </w:p>
                        </w:txbxContent>
                      </v:textbox>
                    </v:shape>
                  </w:pict>
                </mc:Fallback>
              </mc:AlternateContent>
            </w:r>
            <w:r w:rsidRPr="00E35A77">
              <w:rPr>
                <w:rFonts w:ascii="Trebuchet MS" w:eastAsia="Trebuchet MS" w:hAnsi="Trebuchet MS" w:cs="Tahoma"/>
                <w:noProof/>
              </w:rPr>
              <w:drawing>
                <wp:inline distT="0" distB="0" distL="0" distR="0" wp14:anchorId="44B51DF9" wp14:editId="734BA9DA">
                  <wp:extent cx="3228975" cy="1315728"/>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ope_suit.png"/>
                          <pic:cNvPicPr/>
                        </pic:nvPicPr>
                        <pic:blipFill rotWithShape="1">
                          <a:blip r:embed="rId14" cstate="print">
                            <a:extLst>
                              <a:ext uri="{28A0092B-C50C-407E-A947-70E740481C1C}">
                                <a14:useLocalDpi xmlns:a14="http://schemas.microsoft.com/office/drawing/2010/main" val="0"/>
                              </a:ext>
                            </a:extLst>
                          </a:blip>
                          <a:srcRect t="22305" b="24963"/>
                          <a:stretch/>
                        </pic:blipFill>
                        <pic:spPr bwMode="auto">
                          <a:xfrm>
                            <a:off x="0" y="0"/>
                            <a:ext cx="3250343" cy="1324435"/>
                          </a:xfrm>
                          <a:prstGeom prst="rect">
                            <a:avLst/>
                          </a:prstGeom>
                          <a:ln>
                            <a:noFill/>
                          </a:ln>
                          <a:extLst>
                            <a:ext uri="{53640926-AAD7-44D8-BBD7-CCE9431645EC}">
                              <a14:shadowObscured xmlns:a14="http://schemas.microsoft.com/office/drawing/2010/main"/>
                            </a:ext>
                          </a:extLst>
                        </pic:spPr>
                      </pic:pic>
                    </a:graphicData>
                  </a:graphic>
                </wp:inline>
              </w:drawing>
            </w:r>
          </w:p>
        </w:tc>
      </w:tr>
    </w:tbl>
    <w:p w:rsidR="00E35A77" w:rsidRPr="00E35A77" w:rsidRDefault="00E35A77" w:rsidP="00E35A77">
      <w:pPr>
        <w:keepNext/>
        <w:spacing w:after="120" w:line="240" w:lineRule="auto"/>
        <w:rPr>
          <w:rFonts w:ascii="Trebuchet MS" w:eastAsia="STXinwei" w:hAnsi="Trebuchet MS" w:cs="Tahoma"/>
          <w:b/>
          <w:bCs/>
          <w:color w:val="404040"/>
          <w:sz w:val="20"/>
          <w:szCs w:val="20"/>
          <w:lang w:eastAsia="ja-JP"/>
        </w:rPr>
      </w:pPr>
      <w:bookmarkStart w:id="2" w:name="_Ref427571491"/>
      <w:r w:rsidRPr="00E35A77">
        <w:rPr>
          <w:rFonts w:ascii="Trebuchet MS" w:eastAsia="STXinwei" w:hAnsi="Trebuchet MS" w:cs="Tahoma"/>
          <w:b/>
          <w:bCs/>
          <w:color w:val="404040"/>
          <w:sz w:val="20"/>
          <w:szCs w:val="20"/>
          <w:lang w:eastAsia="ja-JP"/>
        </w:rPr>
        <w:lastRenderedPageBreak/>
        <w:t xml:space="preserve">SM </w:t>
      </w:r>
      <w:r w:rsidRPr="00E35A77">
        <w:rPr>
          <w:rFonts w:ascii="Trebuchet MS" w:eastAsia="STXinwei" w:hAnsi="Trebuchet MS" w:cs="Tahoma"/>
          <w:b/>
          <w:bCs/>
          <w:color w:val="404040"/>
          <w:sz w:val="20"/>
          <w:szCs w:val="20"/>
          <w:lang w:eastAsia="ja-JP"/>
        </w:rPr>
        <w:fldChar w:fldCharType="begin"/>
      </w:r>
      <w:r w:rsidRPr="00E35A77">
        <w:rPr>
          <w:rFonts w:ascii="Trebuchet MS" w:eastAsia="STXinwei" w:hAnsi="Trebuchet MS" w:cs="Tahoma"/>
          <w:b/>
          <w:bCs/>
          <w:color w:val="404040"/>
          <w:sz w:val="20"/>
          <w:szCs w:val="20"/>
          <w:lang w:eastAsia="ja-JP"/>
        </w:rPr>
        <w:instrText xml:space="preserve"> SEQ SM \* ALPHABETIC </w:instrText>
      </w:r>
      <w:r w:rsidRPr="00E35A77">
        <w:rPr>
          <w:rFonts w:ascii="Trebuchet MS" w:eastAsia="STXinwei" w:hAnsi="Trebuchet MS" w:cs="Tahoma"/>
          <w:b/>
          <w:bCs/>
          <w:color w:val="404040"/>
          <w:sz w:val="20"/>
          <w:szCs w:val="20"/>
          <w:lang w:eastAsia="ja-JP"/>
        </w:rPr>
        <w:fldChar w:fldCharType="separate"/>
      </w:r>
      <w:r w:rsidRPr="00E35A77">
        <w:rPr>
          <w:rFonts w:ascii="Trebuchet MS" w:eastAsia="STXinwei" w:hAnsi="Trebuchet MS" w:cs="Tahoma"/>
          <w:b/>
          <w:bCs/>
          <w:noProof/>
          <w:color w:val="404040"/>
          <w:sz w:val="20"/>
          <w:szCs w:val="20"/>
          <w:lang w:eastAsia="ja-JP"/>
        </w:rPr>
        <w:t>C</w:t>
      </w:r>
      <w:r w:rsidRPr="00E35A77">
        <w:rPr>
          <w:rFonts w:ascii="Trebuchet MS" w:eastAsia="STXinwei" w:hAnsi="Trebuchet MS" w:cs="Tahoma"/>
          <w:b/>
          <w:bCs/>
          <w:noProof/>
          <w:color w:val="404040"/>
          <w:sz w:val="20"/>
          <w:szCs w:val="20"/>
          <w:lang w:eastAsia="ja-JP"/>
        </w:rPr>
        <w:fldChar w:fldCharType="end"/>
      </w:r>
      <w:bookmarkEnd w:id="2"/>
      <w:r w:rsidRPr="00E35A77">
        <w:rPr>
          <w:rFonts w:ascii="Trebuchet MS" w:eastAsia="STXinwei" w:hAnsi="Trebuchet MS" w:cs="Tahoma"/>
          <w:b/>
          <w:bCs/>
          <w:color w:val="404040"/>
          <w:sz w:val="20"/>
          <w:szCs w:val="20"/>
          <w:lang w:eastAsia="ja-JP"/>
        </w:rPr>
        <w:t>: Review of c</w:t>
      </w:r>
      <w:bookmarkStart w:id="3" w:name="_GoBack"/>
      <w:bookmarkEnd w:id="3"/>
      <w:r w:rsidRPr="00E35A77">
        <w:rPr>
          <w:rFonts w:ascii="Trebuchet MS" w:eastAsia="STXinwei" w:hAnsi="Trebuchet MS" w:cs="Tahoma"/>
          <w:b/>
          <w:bCs/>
          <w:color w:val="404040"/>
          <w:sz w:val="20"/>
          <w:szCs w:val="20"/>
          <w:lang w:eastAsia="ja-JP"/>
        </w:rPr>
        <w:t>riteria used for construction of oil palm suitability maps.</w:t>
      </w:r>
    </w:p>
    <w:tbl>
      <w:tblPr>
        <w:tblStyle w:val="PlainTable22"/>
        <w:tblW w:w="5000" w:type="pct"/>
        <w:tblLook w:val="04A0" w:firstRow="1" w:lastRow="0" w:firstColumn="1" w:lastColumn="0" w:noHBand="0" w:noVBand="1"/>
      </w:tblPr>
      <w:tblGrid>
        <w:gridCol w:w="940"/>
        <w:gridCol w:w="2467"/>
        <w:gridCol w:w="580"/>
        <w:gridCol w:w="580"/>
        <w:gridCol w:w="580"/>
        <w:gridCol w:w="580"/>
        <w:gridCol w:w="581"/>
        <w:gridCol w:w="581"/>
        <w:gridCol w:w="718"/>
        <w:gridCol w:w="718"/>
        <w:gridCol w:w="581"/>
        <w:gridCol w:w="581"/>
        <w:gridCol w:w="581"/>
        <w:gridCol w:w="581"/>
        <w:gridCol w:w="581"/>
        <w:gridCol w:w="581"/>
        <w:gridCol w:w="581"/>
        <w:gridCol w:w="568"/>
      </w:tblGrid>
      <w:tr w:rsidR="00E35A77" w:rsidRPr="00073071" w:rsidTr="008B0DA9">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63" w:type="pct"/>
          </w:tcPr>
          <w:p w:rsidR="00E35A77" w:rsidRPr="00073071" w:rsidRDefault="00E35A77" w:rsidP="00073071">
            <w:pPr>
              <w:pStyle w:val="NoSpacingBlocksatz"/>
              <w:rPr>
                <w:b w:val="0"/>
                <w:bCs w:val="0"/>
                <w:sz w:val="18"/>
                <w:lang w:eastAsia="ja-JP"/>
              </w:rPr>
            </w:pPr>
            <w:r w:rsidRPr="00073071">
              <w:rPr>
                <w:b w:val="0"/>
                <w:bCs w:val="0"/>
                <w:sz w:val="18"/>
                <w:lang w:eastAsia="ja-JP"/>
              </w:rPr>
              <w:t>Source</w:t>
            </w:r>
          </w:p>
        </w:tc>
        <w:tc>
          <w:tcPr>
            <w:tcW w:w="952" w:type="pct"/>
          </w:tcPr>
          <w:p w:rsidR="00E35A77" w:rsidRPr="00073071" w:rsidRDefault="00E35A77" w:rsidP="00073071">
            <w:pPr>
              <w:pStyle w:val="NoSpacingBlocksatz"/>
              <w:cnfStyle w:val="100000000000" w:firstRow="1" w:lastRow="0" w:firstColumn="0" w:lastColumn="0" w:oddVBand="0" w:evenVBand="0" w:oddHBand="0" w:evenHBand="0" w:firstRowFirstColumn="0" w:firstRowLastColumn="0" w:lastRowFirstColumn="0" w:lastRowLastColumn="0"/>
              <w:rPr>
                <w:b w:val="0"/>
                <w:bCs w:val="0"/>
                <w:sz w:val="18"/>
                <w:lang w:eastAsia="ja-JP"/>
              </w:rPr>
            </w:pPr>
            <w:r w:rsidRPr="00073071">
              <w:rPr>
                <w:b w:val="0"/>
                <w:bCs w:val="0"/>
                <w:sz w:val="18"/>
                <w:lang w:eastAsia="ja-JP"/>
              </w:rPr>
              <w:t>Study region</w:t>
            </w:r>
          </w:p>
        </w:tc>
        <w:tc>
          <w:tcPr>
            <w:tcW w:w="1342" w:type="pct"/>
            <w:gridSpan w:val="6"/>
          </w:tcPr>
          <w:p w:rsidR="00E35A77" w:rsidRPr="00073071" w:rsidRDefault="00E35A77" w:rsidP="00073071">
            <w:pPr>
              <w:pStyle w:val="NoSpacingBlocksatz"/>
              <w:cnfStyle w:val="100000000000" w:firstRow="1" w:lastRow="0" w:firstColumn="0" w:lastColumn="0" w:oddVBand="0" w:evenVBand="0" w:oddHBand="0" w:evenHBand="0" w:firstRowFirstColumn="0" w:firstRowLastColumn="0" w:lastRowFirstColumn="0" w:lastRowLastColumn="0"/>
              <w:rPr>
                <w:b w:val="0"/>
                <w:bCs w:val="0"/>
                <w:sz w:val="18"/>
                <w:lang w:eastAsia="ja-JP"/>
              </w:rPr>
            </w:pPr>
            <w:r w:rsidRPr="00073071">
              <w:rPr>
                <w:b w:val="0"/>
                <w:bCs w:val="0"/>
                <w:sz w:val="18"/>
                <w:lang w:eastAsia="ja-JP"/>
              </w:rPr>
              <w:t>Climate</w:t>
            </w:r>
          </w:p>
        </w:tc>
        <w:tc>
          <w:tcPr>
            <w:tcW w:w="554" w:type="pct"/>
            <w:gridSpan w:val="2"/>
          </w:tcPr>
          <w:p w:rsidR="00E35A77" w:rsidRPr="00073071" w:rsidRDefault="00E35A77" w:rsidP="00073071">
            <w:pPr>
              <w:pStyle w:val="NoSpacingBlocksatz"/>
              <w:cnfStyle w:val="100000000000" w:firstRow="1" w:lastRow="0" w:firstColumn="0" w:lastColumn="0" w:oddVBand="0" w:evenVBand="0" w:oddHBand="0" w:evenHBand="0" w:firstRowFirstColumn="0" w:firstRowLastColumn="0" w:lastRowFirstColumn="0" w:lastRowLastColumn="0"/>
              <w:rPr>
                <w:b w:val="0"/>
                <w:bCs w:val="0"/>
                <w:sz w:val="18"/>
                <w:lang w:eastAsia="ja-JP"/>
              </w:rPr>
            </w:pPr>
            <w:r w:rsidRPr="00073071">
              <w:rPr>
                <w:b w:val="0"/>
                <w:bCs w:val="0"/>
                <w:sz w:val="18"/>
                <w:lang w:eastAsia="ja-JP"/>
              </w:rPr>
              <w:t>Topography</w:t>
            </w:r>
          </w:p>
        </w:tc>
        <w:tc>
          <w:tcPr>
            <w:tcW w:w="1789" w:type="pct"/>
            <w:gridSpan w:val="8"/>
          </w:tcPr>
          <w:p w:rsidR="00E35A77" w:rsidRPr="00073071" w:rsidRDefault="00E35A77" w:rsidP="00073071">
            <w:pPr>
              <w:pStyle w:val="NoSpacingBlocksatz"/>
              <w:cnfStyle w:val="100000000000" w:firstRow="1" w:lastRow="0" w:firstColumn="0" w:lastColumn="0" w:oddVBand="0" w:evenVBand="0" w:oddHBand="0" w:evenHBand="0" w:firstRowFirstColumn="0" w:firstRowLastColumn="0" w:lastRowFirstColumn="0" w:lastRowLastColumn="0"/>
              <w:rPr>
                <w:b w:val="0"/>
                <w:bCs w:val="0"/>
                <w:sz w:val="18"/>
                <w:lang w:eastAsia="ja-JP"/>
              </w:rPr>
            </w:pPr>
            <w:r w:rsidRPr="00073071">
              <w:rPr>
                <w:b w:val="0"/>
                <w:bCs w:val="0"/>
                <w:sz w:val="18"/>
                <w:lang w:eastAsia="ja-JP"/>
              </w:rPr>
              <w:t>Soil</w:t>
            </w:r>
          </w:p>
        </w:tc>
      </w:tr>
      <w:tr w:rsidR="00E35A77" w:rsidRPr="00073071" w:rsidTr="008B0DA9">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363" w:type="pct"/>
          </w:tcPr>
          <w:p w:rsidR="00E35A77" w:rsidRPr="00073071" w:rsidRDefault="00E35A77" w:rsidP="00073071">
            <w:pPr>
              <w:pStyle w:val="NoSpacingBlocksatz"/>
              <w:rPr>
                <w:sz w:val="18"/>
                <w:lang w:eastAsia="ja-JP"/>
              </w:rPr>
            </w:pPr>
          </w:p>
        </w:tc>
        <w:tc>
          <w:tcPr>
            <w:tcW w:w="952"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Rainfall</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Temperature</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Seasonality indicator</w:t>
            </w:r>
          </w:p>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Water deficiency</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Solar radiation</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Wind speed</w:t>
            </w:r>
          </w:p>
        </w:tc>
        <w:tc>
          <w:tcPr>
            <w:tcW w:w="277"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 xml:space="preserve">Elevation </w:t>
            </w:r>
            <w:proofErr w:type="spellStart"/>
            <w:r w:rsidRPr="00073071">
              <w:rPr>
                <w:sz w:val="18"/>
                <w:lang w:eastAsia="ja-JP"/>
              </w:rPr>
              <w:t>a.s.l</w:t>
            </w:r>
            <w:proofErr w:type="spellEnd"/>
            <w:r w:rsidRPr="00073071">
              <w:rPr>
                <w:sz w:val="18"/>
                <w:lang w:eastAsia="ja-JP"/>
              </w:rPr>
              <w:t>.</w:t>
            </w:r>
          </w:p>
        </w:tc>
        <w:tc>
          <w:tcPr>
            <w:tcW w:w="277"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Slope</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Soil type</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Soil depth</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Soil drainage</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Soil texture</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Soil fertility</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Soil erosion risk</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Level of the water table</w:t>
            </w:r>
          </w:p>
        </w:tc>
        <w:tc>
          <w:tcPr>
            <w:tcW w:w="224" w:type="pct"/>
            <w:textDirection w:val="btLr"/>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Other soil property</w:t>
            </w:r>
          </w:p>
        </w:tc>
      </w:tr>
      <w:tr w:rsidR="00E35A77" w:rsidRPr="00073071" w:rsidTr="008B0DA9">
        <w:trPr>
          <w:trHeight w:val="377"/>
        </w:trPr>
        <w:tc>
          <w:tcPr>
            <w:cnfStyle w:val="001000000000" w:firstRow="0" w:lastRow="0" w:firstColumn="1" w:lastColumn="0" w:oddVBand="0" w:evenVBand="0" w:oddHBand="0" w:evenHBand="0" w:firstRowFirstColumn="0" w:firstRowLastColumn="0" w:lastRowFirstColumn="0" w:lastRowLastColumn="0"/>
            <w:tcW w:w="5000" w:type="pct"/>
            <w:gridSpan w:val="18"/>
          </w:tcPr>
          <w:p w:rsidR="00E35A77" w:rsidRPr="00073071" w:rsidRDefault="00E35A77" w:rsidP="00073071">
            <w:pPr>
              <w:pStyle w:val="NoSpacingBlocksatz"/>
              <w:rPr>
                <w:sz w:val="18"/>
                <w:lang w:eastAsia="ja-JP"/>
              </w:rPr>
            </w:pPr>
            <w:r w:rsidRPr="00073071">
              <w:rPr>
                <w:sz w:val="18"/>
                <w:lang w:eastAsia="ja-JP"/>
              </w:rPr>
              <w:t>Latin America</w:t>
            </w:r>
          </w:p>
        </w:tc>
      </w:tr>
      <w:tr w:rsidR="00E35A77" w:rsidRPr="00073071" w:rsidTr="008B0DA9">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"author" : [ { "dropping-particle" : "", "family" : "Ramalho Filho", "given" : "Antonio", "non-dropping-particle" : "", "parse-names" : false, "suffix" : "" }, { "dropping-particle" : "", "family" : "Ferreira da Motta", "given" : "Paulo Emilio", "non-dropping-particle" : "", "parse-names" : false, "suffix" : "" }, { "dropping-particle" : "", "family" : "Naime", "given" : "Uebi Jorge", "non-dropping-particle" : "", "parse-names" : false, "suffix" : "" }, { "dropping-particle" : "", "family" : "Goncalves Ortega", "given" : "Alexandre", "non-dropping-particle" : "", "parse-names" : false, "suffix" : "" }, { "dropping-particle" : "", "family" : "Claessen", "given" : "Marie", "non-dropping-particle" : "", "parse-names" : false, "suffix" : "" } ], "id" : "ITEM-1", "issued" : { "date-parts" : [ [ "2010" ] ] }, "number-of-pages" : "1-44", "publisher" : "EMBRAPA", "publisher-place" : "Rio de Janeiro", "title" : "Zoneamento agroecol\u00f3gico do dend\u00ea nas \u00e1reas desmatadas da amaz\u00f4nia legal", "type" : "book" }, "uris" : [ "http://www.mendeley.com/documents/?uuid=d987c2d3-d25b-43ec-ab05-cfada65effec" ] } ], "mendeley" : { "formattedCitation" : "(Ramalho Filho et al., 2010)", "manualFormatting" : "Ramalho Filho et al., 2010", "plainTextFormattedCitation" : "(Ramalho Filho et al., 2010)", "previouslyFormattedCitation" : "(Ramalho Filho et al., 2010)" }, "properties" : { "noteIndex" : 0 }, "schema" : "https://github.com/citation-style-language/schema/raw/master/csl-citation.json" }</w:instrText>
            </w:r>
            <w:r w:rsidRPr="00073071">
              <w:rPr>
                <w:sz w:val="18"/>
                <w:lang w:eastAsia="ja-JP"/>
              </w:rPr>
              <w:fldChar w:fldCharType="separate"/>
            </w:r>
            <w:r w:rsidRPr="00073071">
              <w:rPr>
                <w:sz w:val="18"/>
                <w:lang w:eastAsia="ja-JP"/>
              </w:rPr>
              <w:t>Ramalho Filho et al., 2010</w:t>
            </w:r>
            <w:r w:rsidRPr="00073071">
              <w:rPr>
                <w:sz w:val="18"/>
                <w:lang w:eastAsia="ja-JP"/>
              </w:rPr>
              <w:fldChar w:fldCharType="end"/>
            </w:r>
          </w:p>
        </w:tc>
        <w:tc>
          <w:tcPr>
            <w:tcW w:w="952"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Legal</w:t>
            </w:r>
          </w:p>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Amazon /</w:t>
            </w:r>
          </w:p>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Brazil</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r>
      <w:tr w:rsidR="00E35A77" w:rsidRPr="00073071" w:rsidTr="008B0DA9">
        <w:trPr>
          <w:trHeight w:val="1134"/>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"ISSN" : "1748-9326", "author" : [ { "dropping-particle" : "", "family" : "Yui", "given" : "Sahoko", "non-dropping-particle" : "", "parse-names" : false, "suffix" : "" }, { "dropping-particle" : "", "family" : "Yeh", "given" : "Sonia", "non-dropping-particle" : "", "parse-names" : false, "suffix" : "" } ], "container-title" : "Environmental Research Letters", "id" : "ITEM-1", "issue" : "4", "issued" : { "date-parts" : [ [ "2013", "12", "1" ] ] }, "page" : "044031", "title" : "Land use change emissions from oil palm expansion in Par\u00e1, Brazil depend on proper policy enforcement on deforested lands", "type" : "article-journal", "volume" : "8" }, "uris" : [ "http://www.mendeley.com/documents/?uuid=5f0724f1-ea3d-4482-b0b7-00d3058d684e" ] } ], "mendeley" : { "formattedCitation" : "(Yui and Yeh, 2013)", "manualFormatting" : "Yui &amp; Yeh, 2013", "plainTextFormattedCitation" : "(Yui and Yeh, 2013)", "previouslyFormattedCitation" : "(Yui and Yeh, 2013)" }, "properties" : { "noteIndex" : 0 }, "schema" : "https://github.com/citation-style-language/schema/raw/master/csl-citation.json" }</w:instrText>
            </w:r>
            <w:r w:rsidRPr="00073071">
              <w:rPr>
                <w:sz w:val="18"/>
                <w:lang w:eastAsia="ja-JP"/>
              </w:rPr>
              <w:fldChar w:fldCharType="separate"/>
            </w:r>
            <w:r w:rsidRPr="00073071">
              <w:rPr>
                <w:sz w:val="18"/>
                <w:lang w:eastAsia="ja-JP"/>
              </w:rPr>
              <w:t>Yui &amp; Yeh, 2013</w:t>
            </w:r>
            <w:r w:rsidRPr="00073071">
              <w:rPr>
                <w:sz w:val="18"/>
                <w:lang w:eastAsia="ja-JP"/>
              </w:rPr>
              <w:fldChar w:fldCharType="end"/>
            </w:r>
          </w:p>
        </w:tc>
        <w:tc>
          <w:tcPr>
            <w:tcW w:w="952"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roofErr w:type="spellStart"/>
            <w:r w:rsidRPr="00073071">
              <w:rPr>
                <w:sz w:val="18"/>
                <w:lang w:eastAsia="ja-JP"/>
              </w:rPr>
              <w:t>Pará</w:t>
            </w:r>
            <w:proofErr w:type="spellEnd"/>
            <w:r w:rsidRPr="00073071">
              <w:rPr>
                <w:sz w:val="18"/>
                <w:lang w:eastAsia="ja-JP"/>
              </w:rPr>
              <w:t xml:space="preserve"> State /</w:t>
            </w:r>
          </w:p>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Brazil</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r>
      <w:tr w:rsidR="00E35A77" w:rsidRPr="00073071" w:rsidTr="008B0DA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"ISSN" : "1748-9326", "author" : [ { "dropping-particle" : "", "family" : "Guti\u00e9rrez-V\u00e9lez", "given" : "V.H.", "non-dropping-particle" : "", "parse-names" : false, "suffix" : "" }, { "dropping-particle" : "", "family" : "DeFries", "given" : "Ruth", "non-dropping-particle" : "", "parse-names" : false, "suffix" : "" }, { "dropping-particle" : "", "family" : "Pinedo-V\u00e1squez", "given" : "Miguel", "non-dropping-particle" : "", "parse-names" : false, "suffix" : "" }, { "dropping-particle" : "", "family" : "Uriarte", "given" : "Mar\u00eda", "non-dropping-particle" : "", "parse-names" : false, "suffix" : "" }, { "dropping-particle" : "", "family" : "Padoch", "given" : "Christine", "non-dropping-particle" : "", "parse-names" : false, "suffix" : "" }, { "dropping-particle" : "", "family" : "Baethgen", "given" : "Walter", "non-dropping-particle" : "", "parse-names" : false, "suffix" : "" }, { "dropping-particle" : "", "family" : "Fernandes", "given" : "Katia", "non-dropping-particle" : "", "parse-names" : false, "suffix" : "" }, { "dropping-particle" : "", "family" : "Lim", "given" : "Yili", "non-dropping-particle" : "", "parse-names" : false, "suffix" : "" } ], "container-title" : "Environmental Research Letters", "id" : "ITEM-1", "issue" : "4", "issued" : { "date-parts" : [ [ "2011", "1", "1" ] ] }, "page" : "5pp", "title" : "High-yield oil palm expansion spares land at the expense of forests in the Peruvian Amazon", "type" : "article-journal", "volume" : "6" }, "uris" : [ "http://www.mendeley.com/documents/?uuid=6835301f-be81-4b65-8acc-8b67745a0dfc" ] } ], "mendeley" : { "formattedCitation" : "(Guti\u00e9rrez-V\u00e9lez et al., 2011)", "manualFormatting" : "Guti\u00e9rrez-V\u00e9lez et al., 2011", "plainTextFormattedCitation" : "(Guti\u00e9rrez-V\u00e9lez et al., 2011)", "previouslyFormattedCitation" : "(Guti\u00e9rrez-V\u00e9lez et al., 2011)" }, "properties" : { "noteIndex" : 0 }, "schema" : "https://github.com/citation-style-language/schema/raw/master/csl-citation.json" }</w:instrText>
            </w:r>
            <w:r w:rsidRPr="00073071">
              <w:rPr>
                <w:sz w:val="18"/>
                <w:lang w:eastAsia="ja-JP"/>
              </w:rPr>
              <w:fldChar w:fldCharType="separate"/>
            </w:r>
            <w:r w:rsidRPr="00073071">
              <w:rPr>
                <w:sz w:val="18"/>
                <w:lang w:eastAsia="ja-JP"/>
              </w:rPr>
              <w:t>Gutiérrez-Vélez et al., 2011</w:t>
            </w:r>
            <w:r w:rsidRPr="00073071">
              <w:rPr>
                <w:sz w:val="18"/>
                <w:lang w:eastAsia="ja-JP"/>
              </w:rPr>
              <w:fldChar w:fldCharType="end"/>
            </w:r>
          </w:p>
        </w:tc>
        <w:tc>
          <w:tcPr>
            <w:tcW w:w="952"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Peru</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r>
      <w:tr w:rsidR="00E35A77" w:rsidRPr="00073071" w:rsidTr="008B0DA9">
        <w:trPr>
          <w:trHeight w:val="1592"/>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"author" : [ { "dropping-particle" : "", "family" : "Inter-American Development Bank", "given" : "", "non-dropping-particle" : "", "parse-names" : false, "suffix" : "" } ], "chapter-number" : "3", "collection-title" : "Estrategias de energ\u00eda sostenible y biocombustibles para Colombia ATN/JC-10826-CO y ATN/JF-10827-CO", "container-title" : "Evaluaci\u00f3n del ciclo de vida de la cadena de producci\u00f3n de biocombustibles en Colombia", "id" : "ITEM-1", "issued" : { "date-parts" : [ [ "2012" ] ] }, "publisher" : "Inter-American Development Bank (IDB)", "publisher-place" : "Medellin", "title" : "Estudio SIG - Potencial de Expancion", "type" : "chapter" }, "uris" : [ "http://www.mendeley.com/documents/?uuid=fd328b38-b2d2-4cb4-9d1d-9d0dee0ac1f6" ] } ], "mendeley" : { "formattedCitation" : "(Inter-American Development Bank, 2012)", "manualFormatting" : "Inter-American Development Bank, 2012", "plainTextFormattedCitation" : "(Inter-American Development Bank, 2012)", "previouslyFormattedCitation" : "(Inter-American Development Bank, 2012)" }, "properties" : { "noteIndex" : 0 }, "schema" : "https://github.com/citation-style-language/schema/raw/master/csl-citation.json" }</w:instrText>
            </w:r>
            <w:r w:rsidRPr="00073071">
              <w:rPr>
                <w:sz w:val="18"/>
                <w:lang w:eastAsia="ja-JP"/>
              </w:rPr>
              <w:fldChar w:fldCharType="separate"/>
            </w:r>
            <w:r w:rsidRPr="00073071">
              <w:rPr>
                <w:sz w:val="18"/>
                <w:lang w:eastAsia="ja-JP"/>
              </w:rPr>
              <w:t>Inter-American Development Bank, 2012</w:t>
            </w:r>
            <w:r w:rsidRPr="00073071">
              <w:rPr>
                <w:sz w:val="18"/>
                <w:lang w:eastAsia="ja-JP"/>
              </w:rPr>
              <w:fldChar w:fldCharType="end"/>
            </w:r>
          </w:p>
        </w:tc>
        <w:tc>
          <w:tcPr>
            <w:tcW w:w="952"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Colombia</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r>
      <w:tr w:rsidR="00E35A77" w:rsidRPr="00073071" w:rsidTr="008B0DA9">
        <w:trPr>
          <w:cnfStyle w:val="000000100000" w:firstRow="0" w:lastRow="0" w:firstColumn="0" w:lastColumn="0" w:oddVBand="0" w:evenVBand="0" w:oddHBand="1"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lastRenderedPageBreak/>
              <w:fldChar w:fldCharType="begin" w:fldLock="1"/>
            </w:r>
            <w:r w:rsidRPr="00073071">
              <w:rPr>
                <w:sz w:val="18"/>
                <w:lang w:eastAsia="ja-JP"/>
              </w:rPr>
              <w:instrText>ADDIN CSL_CITATION { "citationItems" : [ { "id" : "ITEM-1", "itemData" : { "author" : [ { "dropping-particle" : "", "family" : "Fernandez Vargas", "given" : "Milton", "non-dropping-particle" : "", "parse-names" : false, "suffix" : "" } ], "id" : "ITEM-1", "issued" : { "date-parts" : [ [ "2010" ] ] }, "publisher" : "Bolonia Printing", "publisher-place" : "Managua", "title" : "Diagnostico sobre potencialidades y restcricciones biofisicas, sociales, institucionales y economicas para el desarrollo de los biocombustibles en Nicaragua", "type" : "report" }, "uris" : [ "http://www.mendeley.com/documents/?uuid=0a362ce0-43b2-49fc-967c-d1cd61adc54e" ] } ], "mendeley" : { "formattedCitation" : "(Fernandez Vargas, 2010)", "manualFormatting" : "Fernandez Vargas, 2010", "plainTextFormattedCitation" : "(Fernandez Vargas, 2010)", "previouslyFormattedCitation" : "(Fernandez Vargas, 2010)" }, "properties" : { "noteIndex" : 0 }, "schema" : "https://github.com/citation-style-language/schema/raw/master/csl-citation.json" }</w:instrText>
            </w:r>
            <w:r w:rsidRPr="00073071">
              <w:rPr>
                <w:sz w:val="18"/>
                <w:lang w:eastAsia="ja-JP"/>
              </w:rPr>
              <w:fldChar w:fldCharType="separate"/>
            </w:r>
            <w:r w:rsidRPr="00073071">
              <w:rPr>
                <w:sz w:val="18"/>
                <w:lang w:eastAsia="ja-JP"/>
              </w:rPr>
              <w:t>Fernandez Vargas, 2010</w:t>
            </w:r>
            <w:r w:rsidRPr="00073071">
              <w:rPr>
                <w:sz w:val="18"/>
                <w:lang w:eastAsia="ja-JP"/>
              </w:rPr>
              <w:fldChar w:fldCharType="end"/>
            </w:r>
          </w:p>
        </w:tc>
        <w:tc>
          <w:tcPr>
            <w:tcW w:w="952"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Nicaragua</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r>
      <w:tr w:rsidR="00E35A77" w:rsidRPr="00073071" w:rsidTr="008B0DA9">
        <w:trPr>
          <w:trHeight w:val="1134"/>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"URL" : "http://www.agromapas.inifap.gob.mx/potencialproductivo/requerimientos/requerimientopalma.html", "accessed" : { "date-parts" : [ [ "2016", "3", "16" ] ] }, "author" : [ { "dropping-particle" : "", "family" : "INIFAP", "given" : "", "non-dropping-particle" : "", "parse-names" : false, "suffix" : "" } ], "container-title" : "07.10.2008", "id" : "ITEM-1", "issued" : { "date-parts" : [ [ "2008" ] ] }, "publisher" : "Instituto Nacional de Investigaciones Forestales, Agricolas y Pecuarias.", "publisher-place" : "Mexico City", "title" : "Requerimientos Agroecol\u00f3gicos de la Palma de Aceite (Elaeis guineensis jacq L.) bajo condiciones de temporal en Mexico", "type" : "webpage" }, "uris" : [ "http://www.mendeley.com/documents/?uuid=6b23ce5e-cd57-442f-8ccd-e4518f9eba3c" ] } ], "mendeley" : { "formattedCitation" : "(INIFAP, 2008)", "manualFormatting" : "INIFAP, 2008", "plainTextFormattedCitation" : "(INIFAP, 2008)", "previouslyFormattedCitation" : "(INIFAP, 2008)" }, "properties" : { "noteIndex" : 0 }, "schema" : "https://github.com/citation-style-language/schema/raw/master/csl-citation.json" }</w:instrText>
            </w:r>
            <w:r w:rsidRPr="00073071">
              <w:rPr>
                <w:sz w:val="18"/>
                <w:lang w:eastAsia="ja-JP"/>
              </w:rPr>
              <w:fldChar w:fldCharType="separate"/>
            </w:r>
            <w:r w:rsidRPr="00073071">
              <w:rPr>
                <w:sz w:val="18"/>
                <w:lang w:eastAsia="ja-JP"/>
              </w:rPr>
              <w:t>INIFAP, 2008</w:t>
            </w:r>
            <w:r w:rsidRPr="00073071">
              <w:rPr>
                <w:sz w:val="18"/>
                <w:lang w:eastAsia="ja-JP"/>
              </w:rPr>
              <w:fldChar w:fldCharType="end"/>
            </w:r>
          </w:p>
        </w:tc>
        <w:tc>
          <w:tcPr>
            <w:tcW w:w="952"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Mexico</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r>
      <w:tr w:rsidR="00E35A77" w:rsidRPr="00073071" w:rsidTr="008B0DA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5000" w:type="pct"/>
            <w:gridSpan w:val="18"/>
          </w:tcPr>
          <w:p w:rsidR="00E35A77" w:rsidRPr="00073071" w:rsidRDefault="00E35A77" w:rsidP="00073071">
            <w:pPr>
              <w:pStyle w:val="NoSpacingBlocksatz"/>
              <w:rPr>
                <w:sz w:val="18"/>
                <w:lang w:eastAsia="ja-JP"/>
              </w:rPr>
            </w:pPr>
          </w:p>
          <w:p w:rsidR="00E35A77" w:rsidRPr="00073071" w:rsidRDefault="00E35A77" w:rsidP="00073071">
            <w:pPr>
              <w:pStyle w:val="NoSpacingBlocksatz"/>
              <w:rPr>
                <w:sz w:val="18"/>
                <w:lang w:eastAsia="ja-JP"/>
              </w:rPr>
            </w:pPr>
          </w:p>
          <w:p w:rsidR="00E35A77" w:rsidRPr="00073071" w:rsidRDefault="00E35A77" w:rsidP="00073071">
            <w:pPr>
              <w:pStyle w:val="NoSpacingBlocksatz"/>
              <w:rPr>
                <w:sz w:val="18"/>
                <w:lang w:eastAsia="ja-JP"/>
              </w:rPr>
            </w:pPr>
          </w:p>
          <w:p w:rsidR="00E35A77" w:rsidRPr="00073071" w:rsidRDefault="00E35A77" w:rsidP="00073071">
            <w:pPr>
              <w:pStyle w:val="NoSpacingBlocksatz"/>
              <w:rPr>
                <w:sz w:val="18"/>
                <w:lang w:eastAsia="ja-JP"/>
              </w:rPr>
            </w:pPr>
          </w:p>
          <w:p w:rsidR="00E35A77" w:rsidRPr="00073071" w:rsidRDefault="00E35A77" w:rsidP="00073071">
            <w:pPr>
              <w:pStyle w:val="NoSpacingBlocksatz"/>
              <w:rPr>
                <w:sz w:val="18"/>
                <w:lang w:eastAsia="ja-JP"/>
              </w:rPr>
            </w:pPr>
            <w:r w:rsidRPr="00073071">
              <w:rPr>
                <w:sz w:val="18"/>
                <w:lang w:eastAsia="ja-JP"/>
              </w:rPr>
              <w:t>Africa</w:t>
            </w:r>
          </w:p>
        </w:tc>
      </w:tr>
      <w:tr w:rsidR="00E35A77" w:rsidRPr="00073071" w:rsidTr="008B0DA9">
        <w:trPr>
          <w:trHeight w:val="1134"/>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"ISBN" : "0861820010", "author" : [ { "dropping-particle" : "", "family" : "Wyrley-Birch", "given" : "E.A.", "non-dropping-particle" : "", "parse-names" : false, "suffix" : "" }, { "dropping-particle" : "", "family" : "Anderson", "given" : "I.P.", "non-dropping-particle" : "", "parse-names" : false, "suffix" : "" }, { "dropping-particle" : "", "family" : "Cox", "given" : "W.J.R.", "non-dropping-particle" : "", "parse-names" : false, "suffix" : "" }, { "dropping-particle" : "", "family" : "Errington", "given" : "M.", "non-dropping-particle" : "", "parse-names" : false, "suffix" : "" }, { "dropping-particle" : "", "family" : "Walker", "given" : "S.H.", "non-dropping-particle" : "", "parse-names" : false, "suffix" : "" } ], "collection-title" : "Land Resource Study", "id" : "ITEM-1", "issued" : { "date-parts" : [ [ "1982" ] ] }, "number" : "34", "publisher" : "Land Resources Development Centre", "publisher-place" : "Surrey, England", "title" : "Land suitability and feasibility study for oil palm and rubber plantations in Cameroon Volume 1 Main report", "type" : "book", "volume" : "1" }, "uris" : [ "http://www.mendeley.com/documents/?uuid=17058b94-b091-499b-929c-37eb10d050eb" ] } ], "mendeley" : { "formattedCitation" : "(Wyrley-Birch et al., 1982)", "manualFormatting" : "Wyrley-Birch et al, 1982", "plainTextFormattedCitation" : "(Wyrley-Birch et al., 1982)", "previouslyFormattedCitation" : "(Wyrley-Birch et al., 1982)" }, "properties" : { "noteIndex" : 0 }, "schema" : "https://github.com/citation-style-language/schema/raw/master/csl-citation.json" }</w:instrText>
            </w:r>
            <w:r w:rsidRPr="00073071">
              <w:rPr>
                <w:sz w:val="18"/>
                <w:lang w:eastAsia="ja-JP"/>
              </w:rPr>
              <w:fldChar w:fldCharType="separate"/>
            </w:r>
            <w:r w:rsidRPr="00073071">
              <w:rPr>
                <w:sz w:val="18"/>
                <w:lang w:eastAsia="ja-JP"/>
              </w:rPr>
              <w:t>Wyrley-Birch et al, 1982</w:t>
            </w:r>
            <w:r w:rsidRPr="00073071">
              <w:rPr>
                <w:sz w:val="18"/>
                <w:lang w:eastAsia="ja-JP"/>
              </w:rPr>
              <w:fldChar w:fldCharType="end"/>
            </w:r>
          </w:p>
        </w:tc>
        <w:tc>
          <w:tcPr>
            <w:tcW w:w="952"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South-West Cameroon</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r>
      <w:tr w:rsidR="00E35A77" w:rsidRPr="00073071" w:rsidTr="008B0DA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"author" : [ { "dropping-particle" : "", "family" : "Feintrenie", "given" : "L", "non-dropping-particle" : "", "parse-names" : false, "suffix" : "" }, { "dropping-particle" : "", "family" : "Nkoua", "given" : "M", "non-dropping-particle" : "", "parse-names" : false, "suffix" : "" }, { "dropping-particle" : "", "family" : "Saidi", "given" : "S", "non-dropping-particle" : "", "parse-names" : false, "suffix" : "" }, { "dropping-particle" : "", "family" : "Gazull", "given" : "L", "non-dropping-particle" : "", "parse-names" : false, "suffix" : "" } ], "collection-title" : "Annual World Bank conference on land and poverty", "container-title" : "Integrating Land Governance into the Post-2015 Agenda.", "id" : "ITEM-1", "issued" : { "date-parts" : [ [ "2014" ] ] }, "number-of-pages" : "1-25", "publisher-place" : "Washington D.C.", "title" : "Modelling as a tool for spatial planning of commodity production: the example of certified oil palm plantations in central Africa", "type" : "report" }, "uris" : [ "http://www.mendeley.com/documents/?uuid=4d14bd4a-3d5a-4a2c-b228-628676806cf5" ] } ], "mendeley" : { "formattedCitation" : "(Feintrenie et al., 2014)", "manualFormatting" : "Feintrenie ,2014", "plainTextFormattedCitation" : "(Feintrenie et al., 2014)", "previouslyFormattedCitation" : "(Feintrenie et al., 2014)" }, "properties" : { "noteIndex" : 0 }, "schema" : "https://github.com/citation-style-language/schema/raw/master/csl-citation.json" }</w:instrText>
            </w:r>
            <w:r w:rsidRPr="00073071">
              <w:rPr>
                <w:sz w:val="18"/>
                <w:lang w:eastAsia="ja-JP"/>
              </w:rPr>
              <w:fldChar w:fldCharType="separate"/>
            </w:r>
            <w:r w:rsidRPr="00073071">
              <w:rPr>
                <w:sz w:val="18"/>
                <w:lang w:eastAsia="ja-JP"/>
              </w:rPr>
              <w:t>Feintrenie ,2014</w:t>
            </w:r>
            <w:r w:rsidRPr="00073071">
              <w:rPr>
                <w:sz w:val="18"/>
                <w:lang w:eastAsia="ja-JP"/>
              </w:rPr>
              <w:fldChar w:fldCharType="end"/>
            </w:r>
          </w:p>
        </w:tc>
        <w:tc>
          <w:tcPr>
            <w:tcW w:w="952"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Republic of Congo</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r>
      <w:tr w:rsidR="00E35A77" w:rsidRPr="00073071" w:rsidTr="008B0DA9">
        <w:trPr>
          <w:trHeight w:val="467"/>
        </w:trPr>
        <w:tc>
          <w:tcPr>
            <w:cnfStyle w:val="001000000000" w:firstRow="0" w:lastRow="0" w:firstColumn="1" w:lastColumn="0" w:oddVBand="0" w:evenVBand="0" w:oddHBand="0" w:evenHBand="0" w:firstRowFirstColumn="0" w:firstRowLastColumn="0" w:lastRowFirstColumn="0" w:lastRowLastColumn="0"/>
            <w:tcW w:w="5000" w:type="pct"/>
            <w:gridSpan w:val="18"/>
          </w:tcPr>
          <w:p w:rsidR="00E35A77" w:rsidRPr="00073071" w:rsidRDefault="00E35A77" w:rsidP="00073071">
            <w:pPr>
              <w:pStyle w:val="NoSpacingBlocksatz"/>
              <w:rPr>
                <w:sz w:val="18"/>
                <w:lang w:eastAsia="ja-JP"/>
              </w:rPr>
            </w:pPr>
            <w:r w:rsidRPr="00073071">
              <w:rPr>
                <w:sz w:val="18"/>
                <w:lang w:eastAsia="ja-JP"/>
              </w:rPr>
              <w:t>Asia</w:t>
            </w:r>
          </w:p>
        </w:tc>
      </w:tr>
      <w:tr w:rsidR="00E35A77" w:rsidRPr="00073071" w:rsidTr="008B0DA9">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"author" : [ { "dropping-particle" : "", "family" : "Mantel", "given" : "Stephan", "non-dropping-particle" : "", "parse-names" : false, "suffix" : "" }, { "dropping-particle" : "", "family" : "W\u00f6sten", "given" : "Henk", "non-dropping-particle" : "", "parse-names" : false, "suffix" : "" }, { "dropping-particle" : "", "family" : "Verhagen", "given" : "Jan", "non-dropping-particle" : "", "parse-names" : false, "suffix" : "" } ], "container-title" : "ISRIC - World Soil Information", "id" : "ITEM-1", "issued" : { "date-parts" : [ [ "2007" ] ] }, "number" : "2007/01", "publisher" : "Alterra", "publisher-place" : "Wageningen", "title" : "Biophysical land suitability for oil palm in Kalimantan, Indonesia.", "type" : "report", "volume" : "1" }, "uris" : [ "http://www.mendeley.com/documents/?uuid=6ebd9df2-3d18-4f97-a52c-e9951f653627" ] } ], "mendeley" : { "formattedCitation" : "(Mantel et al., 2007)", "manualFormatting" : "Mantel et al., 2007", "plainTextFormattedCitation" : "(Mantel et al., 2007)", "previouslyFormattedCitation" : "(Mantel et al., 2007)" }, "properties" : { "noteIndex" : 0 }, "schema" : "https://github.com/citation-style-language/schema/raw/master/csl-citation.json" }</w:instrText>
            </w:r>
            <w:r w:rsidRPr="00073071">
              <w:rPr>
                <w:sz w:val="18"/>
                <w:lang w:eastAsia="ja-JP"/>
              </w:rPr>
              <w:fldChar w:fldCharType="separate"/>
            </w:r>
            <w:r w:rsidRPr="00073071">
              <w:rPr>
                <w:sz w:val="18"/>
                <w:lang w:eastAsia="ja-JP"/>
              </w:rPr>
              <w:t>Mantel et al., 2007</w:t>
            </w:r>
            <w:r w:rsidRPr="00073071">
              <w:rPr>
                <w:sz w:val="18"/>
                <w:lang w:eastAsia="ja-JP"/>
              </w:rPr>
              <w:fldChar w:fldCharType="end"/>
            </w:r>
          </w:p>
        </w:tc>
        <w:tc>
          <w:tcPr>
            <w:tcW w:w="952"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Kalimantan /</w:t>
            </w:r>
          </w:p>
          <w:p w:rsidR="00367506"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Indonesia</w:t>
            </w:r>
          </w:p>
          <w:p w:rsidR="00367506" w:rsidRDefault="00367506" w:rsidP="00367506">
            <w:pPr>
              <w:cnfStyle w:val="000000100000" w:firstRow="0" w:lastRow="0" w:firstColumn="0" w:lastColumn="0" w:oddVBand="0" w:evenVBand="0" w:oddHBand="1" w:evenHBand="0" w:firstRowFirstColumn="0" w:firstRowLastColumn="0" w:lastRowFirstColumn="0" w:lastRowLastColumn="0"/>
            </w:pPr>
          </w:p>
          <w:p w:rsidR="00E35A77" w:rsidRPr="00367506" w:rsidRDefault="00367506" w:rsidP="00367506">
            <w:pPr>
              <w:tabs>
                <w:tab w:val="left" w:pos="1605"/>
              </w:tabs>
              <w:cnfStyle w:val="000000100000" w:firstRow="0" w:lastRow="0" w:firstColumn="0" w:lastColumn="0" w:oddVBand="0" w:evenVBand="0" w:oddHBand="1" w:evenHBand="0" w:firstRowFirstColumn="0" w:firstRowLastColumn="0" w:lastRowFirstColumn="0" w:lastRowLastColumn="0"/>
            </w:pPr>
            <w:r>
              <w:tab/>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r>
      <w:tr w:rsidR="00E35A77" w:rsidRPr="00073071" w:rsidTr="008B0DA9">
        <w:trPr>
          <w:trHeight w:val="1134"/>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"author" : [ { "dropping-particle" : "", "family" : "Harris", "given" : "Nancy", "non-dropping-particle" : "", "parse-names" : false, "suffix" : "" }, { "dropping-particle" : "", "family" : "Brown", "given" : "Kevin", "non-dropping-particle" : "", "parse-names" : false, "suffix" : "" }, { "dropping-particle" : "", "family" : "Netzer", "given" : "Michael", "non-dropping-particle" : "", "parse-names" : false, "suffix" : "" }, { "dropping-particle" : "", "family" : "Gunarso", "given" : "Petrus", "non-dropping-particle" : "", "parse-names" : false, "suffix" : "" }, { "dropping-particle" : "", "family" : "Killeen", "given" : "Tim", "non-dropping-particle" : "", "parse-names" : false, "suffix" : "" } ], "container-title" : "Reports from the Technical Panels of the 2nd Greenhouse Gas Working Group of the Roundtable on Sustainable Palm Oil (RSPO)", "id" : "ITEM-1", "issued" : { "date-parts" : [ [ "2013" ] ] }, "page" : "89-112", "publisher" : "Round Table on Sustainable Palm Oil (RSPO)", "publisher-place" : "Singapore", "title" : "Pojections of oil palm expansion in Indonesia, Malaysia and Papua New Guinea from 2010 to 2050", "type" : "paper-conference" }, "uris" : [ "http://www.mendeley.com/documents/?uuid=4b4f52a9-55d2-43c7-8d7f-ba52c915905f" ] } ], "mendeley" : { "formattedCitation" : "(Harris et al., 2013)", "manualFormatting" : "Harris et al., 2013", "plainTextFormattedCitation" : "(Harris et al., 2013)", "previouslyFormattedCitation" : "(Harris et al., 2013)" }, "properties" : { "noteIndex" : 0 }, "schema" : "https://github.com/citation-style-language/schema/raw/master/csl-citation.json" }</w:instrText>
            </w:r>
            <w:r w:rsidRPr="00073071">
              <w:rPr>
                <w:sz w:val="18"/>
                <w:lang w:eastAsia="ja-JP"/>
              </w:rPr>
              <w:fldChar w:fldCharType="separate"/>
            </w:r>
            <w:r w:rsidRPr="00073071">
              <w:rPr>
                <w:sz w:val="18"/>
                <w:lang w:eastAsia="ja-JP"/>
              </w:rPr>
              <w:t>Harris et al., 2013</w:t>
            </w:r>
            <w:r w:rsidRPr="00073071">
              <w:rPr>
                <w:sz w:val="18"/>
                <w:lang w:eastAsia="ja-JP"/>
              </w:rPr>
              <w:fldChar w:fldCharType="end"/>
            </w:r>
          </w:p>
        </w:tc>
        <w:tc>
          <w:tcPr>
            <w:tcW w:w="952"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Indonesia,</w:t>
            </w:r>
          </w:p>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Malaysia,</w:t>
            </w:r>
          </w:p>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Papua</w:t>
            </w:r>
          </w:p>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New-Guinea</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r>
      <w:tr w:rsidR="00E35A77" w:rsidRPr="00073071" w:rsidTr="008B0DA9">
        <w:trPr>
          <w:cnfStyle w:val="000000100000" w:firstRow="0" w:lastRow="0" w:firstColumn="0" w:lastColumn="0" w:oddVBand="0" w:evenVBand="0" w:oddHBand="1" w:evenHBand="0" w:firstRowFirstColumn="0" w:firstRowLastColumn="0" w:lastRowFirstColumn="0" w:lastRowLastColumn="0"/>
          <w:trHeight w:val="1079"/>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lastRenderedPageBreak/>
              <w:fldChar w:fldCharType="begin" w:fldLock="1"/>
            </w:r>
            <w:r w:rsidRPr="00073071">
              <w:rPr>
                <w:sz w:val="18"/>
                <w:lang w:eastAsia="ja-JP"/>
              </w:rPr>
              <w:instrText>ADDIN CSL_CITATION { "citationItems" : [ { "id" : "ITEM-1", "itemData" : { "author" : [ { "dropping-particle" : "", "family" : "Gingold", "given" : "Beth", "non-dropping-particle" : "", "parse-names" : false, "suffix" : "" }, { "dropping-particle" : "", "family" : "Rosenbarger", "given" : "Anne", "non-dropping-particle" : "", "parse-names" : false, "suffix" : "" }, { "dropping-particle" : "", "family" : "Muliastra", "given" : "Yohanes", "non-dropping-particle" : "", "parse-names" : false, "suffix" : "" }, { "dropping-particle" : "", "family" : "Stolle", "given" : "Fred", "non-dropping-particle" : "", "parse-names" : false, "suffix" : "" }, { "dropping-particle" : "", "family" : "Sudana", "given" : "Made", "non-dropping-particle" : "", "parse-names" : false, "suffix" : "" }, { "dropping-particle" : "", "family" : "Manessa", "given" : "Masita", "non-dropping-particle" : "", "parse-names" : false, "suffix" : "" }, { "dropping-particle" : "", "family" : "Murdimanto", "given" : "Ari", "non-dropping-particle" : "", "parse-names" : false, "suffix" : "" }, { "dropping-particle" : "", "family" : "Tiangga", "given" : "Sebastianus", "non-dropping-particle" : "", "parse-names" : false, "suffix" : "" }, { "dropping-particle" : "", "family" : "Madusari", "given" : "Cicilia", "non-dropping-particle" : "", "parse-names" : false, "suffix" : "" }, { "dropping-particle" : "", "family" : "Douard", "given" : "Pascal", "non-dropping-particle" : "", "parse-names" : false, "suffix" : "" } ], "id" : "ITEM-1", "issue" : "April", "issued" : { "date-parts" : [ [ "2012" ] ] }, "number-of-pages" : "1-24", "publisher" : "World Resources Institute", "publisher-place" : "Washington D.C.", "title" : "How to identify degraded land for sustainable palm oil in Indonesia", "type" : "report" }, "uris" : [ "http://www.mendeley.com/documents/?uuid=a3db761d-a8be-4cc6-ac97-f1f852b08720" ] } ], "mendeley" : { "formattedCitation" : "(Gingold et al., 2012)", "manualFormatting" : "Gingold et al., 2012", "plainTextFormattedCitation" : "(Gingold et al., 2012)", "previouslyFormattedCitation" : "(Gingold et al., 2012)" }, "properties" : { "noteIndex" : 0 }, "schema" : "https://github.com/citation-style-language/schema/raw/master/csl-citation.json" }</w:instrText>
            </w:r>
            <w:r w:rsidRPr="00073071">
              <w:rPr>
                <w:sz w:val="18"/>
                <w:lang w:eastAsia="ja-JP"/>
              </w:rPr>
              <w:fldChar w:fldCharType="separate"/>
            </w:r>
            <w:r w:rsidRPr="00073071">
              <w:rPr>
                <w:sz w:val="18"/>
                <w:lang w:eastAsia="ja-JP"/>
              </w:rPr>
              <w:t>Gingold et al., 2012</w:t>
            </w:r>
            <w:r w:rsidRPr="00073071">
              <w:rPr>
                <w:sz w:val="18"/>
                <w:lang w:eastAsia="ja-JP"/>
              </w:rPr>
              <w:fldChar w:fldCharType="end"/>
            </w:r>
          </w:p>
        </w:tc>
        <w:tc>
          <w:tcPr>
            <w:tcW w:w="952"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Kalimantan and Papua</w:t>
            </w:r>
          </w:p>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 Indonesia</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r>
      <w:tr w:rsidR="00E35A77" w:rsidRPr="00073071" w:rsidTr="008B0DA9">
        <w:trPr>
          <w:trHeight w:val="422"/>
        </w:trPr>
        <w:tc>
          <w:tcPr>
            <w:cnfStyle w:val="001000000000" w:firstRow="0" w:lastRow="0" w:firstColumn="1" w:lastColumn="0" w:oddVBand="0" w:evenVBand="0" w:oddHBand="0" w:evenHBand="0" w:firstRowFirstColumn="0" w:firstRowLastColumn="0" w:lastRowFirstColumn="0" w:lastRowLastColumn="0"/>
            <w:tcW w:w="5000" w:type="pct"/>
            <w:gridSpan w:val="18"/>
          </w:tcPr>
          <w:p w:rsidR="00E35A77" w:rsidRPr="00073071" w:rsidRDefault="00E35A77" w:rsidP="00073071">
            <w:pPr>
              <w:pStyle w:val="NoSpacingBlocksatz"/>
              <w:rPr>
                <w:sz w:val="18"/>
                <w:lang w:eastAsia="ja-JP"/>
              </w:rPr>
            </w:pPr>
            <w:r w:rsidRPr="00073071">
              <w:rPr>
                <w:sz w:val="18"/>
                <w:lang w:eastAsia="ja-JP"/>
              </w:rPr>
              <w:t>Global</w:t>
            </w:r>
          </w:p>
        </w:tc>
      </w:tr>
      <w:tr w:rsidR="00E35A77" w:rsidRPr="00073071" w:rsidTr="008B0DA9">
        <w:trPr>
          <w:cnfStyle w:val="000000100000" w:firstRow="0" w:lastRow="0" w:firstColumn="0" w:lastColumn="0" w:oddVBand="0" w:evenVBand="0" w:oddHBand="1" w:evenHBand="0" w:firstRowFirstColumn="0" w:firstRowLastColumn="0" w:lastRowFirstColumn="0" w:lastRowLastColumn="0"/>
          <w:trHeight w:val="1223"/>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"ISBN" : "9789251056899", "author" : [ { "dropping-particle" : "", "family" : "Velthuizen", "given" : "H.", "non-dropping-particle" : "van", "parse-names" : false, "suffix" : "" }, { "dropping-particle" : "", "family" : "Huddleston", "given" : "Barbara", "non-dropping-particle" : "", "parse-names" : false, "suffix" : "" }, { "dropping-particle" : "", "family" : "Fischer", "given" : "G\u00fcnther", "non-dropping-particle" : "", "parse-names" : false, "suffix" : "" }, { "dropping-particle" : "", "family" : "Salvatore", "given" : "Mirella", "non-dropping-particle" : "", "parse-names" : false, "suffix" : "" }, { "dropping-particle" : "", "family" : "Ataman", "given" : "Ergin", "non-dropping-particle" : "", "parse-names" : false, "suffix" : "" }, { "dropping-particle" : "", "family" : "Nachtergaele", "given" : "Freddy", "non-dropping-particle" : "", "parse-names" : false, "suffix" : "" }, { "dropping-particle" : "", "family" : "Zanetti", "given" : "Marina", "non-dropping-particle" : "", "parse-names" : false, "suffix" : "" }, { "dropping-particle" : "", "family" : "Bloise", "given" : "Mario", "non-dropping-particle" : "", "parse-names" : false, "suffix" : "" } ], "collection-title" : "Environment and Natural Resources Series", "id" : "ITEM-1", "issued" : { "date-parts" : [ [ "2007" ] ] }, "note" : "{:Institution:IIASA}", "number" : "11", "publisher" : "FAO and IIASA", "publisher-place" : "Rome", "title" : "Mapping biophysical factors that influence agricultural production and rural vulnerability", "type" : "book" }, "uris" : [ "http://www.mendeley.com/documents/?uuid=d01158db-56ae-4b95-bc77-5f23c69e0d62" ] } ], "mendeley" : { "formattedCitation" : "(van Velthuizen et al., 2007)", "manualFormatting" : "van Velthuizen et al., 2007", "plainTextFormattedCitation" : "(van Velthuizen et al., 2007)", "previouslyFormattedCitation" : "(van Velthuizen et al., 2007)" }, "properties" : { "noteIndex" : 0 }, "schema" : "https://github.com/citation-style-language/schema/raw/master/csl-citation.json" }</w:instrText>
            </w:r>
            <w:r w:rsidRPr="00073071">
              <w:rPr>
                <w:sz w:val="18"/>
                <w:lang w:eastAsia="ja-JP"/>
              </w:rPr>
              <w:fldChar w:fldCharType="separate"/>
            </w:r>
            <w:r w:rsidRPr="00073071">
              <w:rPr>
                <w:sz w:val="18"/>
                <w:lang w:eastAsia="ja-JP"/>
              </w:rPr>
              <w:t>van Velthuizen et al., 2007</w:t>
            </w:r>
            <w:r w:rsidRPr="00073071">
              <w:rPr>
                <w:sz w:val="18"/>
                <w:lang w:eastAsia="ja-JP"/>
              </w:rPr>
              <w:fldChar w:fldCharType="end"/>
            </w:r>
          </w:p>
        </w:tc>
        <w:tc>
          <w:tcPr>
            <w:tcW w:w="952"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Global</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073071">
              <w:rPr>
                <w:sz w:val="18"/>
                <w:lang w:eastAsia="ja-JP"/>
              </w:rPr>
              <w:t>X</w:t>
            </w:r>
          </w:p>
        </w:tc>
      </w:tr>
      <w:tr w:rsidR="00E35A77" w:rsidRPr="00073071" w:rsidTr="008B0DA9">
        <w:trPr>
          <w:trHeight w:val="1134"/>
        </w:trPr>
        <w:tc>
          <w:tcPr>
            <w:cnfStyle w:val="001000000000" w:firstRow="0" w:lastRow="0" w:firstColumn="1" w:lastColumn="0" w:oddVBand="0" w:evenVBand="0" w:oddHBand="0" w:evenHBand="0" w:firstRowFirstColumn="0" w:firstRowLastColumn="0" w:lastRowFirstColumn="0" w:lastRowLastColumn="0"/>
            <w:tcW w:w="363" w:type="pct"/>
            <w:textDirection w:val="btLr"/>
          </w:tcPr>
          <w:p w:rsidR="00E35A77" w:rsidRPr="00073071" w:rsidRDefault="00E35A77" w:rsidP="00073071">
            <w:pPr>
              <w:pStyle w:val="NoSpacingBlocksatz"/>
              <w:rPr>
                <w:sz w:val="18"/>
                <w:lang w:eastAsia="ja-JP"/>
              </w:rPr>
            </w:pPr>
            <w:r w:rsidRPr="00073071">
              <w:rPr>
                <w:sz w:val="18"/>
                <w:lang w:eastAsia="ja-JP"/>
              </w:rPr>
              <w:fldChar w:fldCharType="begin" w:fldLock="1"/>
            </w:r>
            <w:r w:rsidRPr="00073071">
              <w:rPr>
                <w:sz w:val="18"/>
                <w:lang w:eastAsia="ja-JP"/>
              </w:rPr>
              <w:instrText>ADDIN CSL_CITATION { "citationItems" : [ { "id" : "ITEM-1", "itemData" : { "author" : [ { "dropping-particle" : "", "family" : "Stickler", "given" : "C.", "non-dropping-particle" : "", "parse-names" : false, "suffix" : "" }, { "dropping-particle" : "", "family" : "Coe", "given" : "M.", "non-dropping-particle" : "", "parse-names" : false, "suffix" : "" }, { "dropping-particle" : "", "family" : "Nepstad", "given" : "D.", "non-dropping-particle" : "", "parse-names" : false, "suffix" : "" }, { "dropping-particle" : "", "family" : "Fiske", "given" : "G.", "non-dropping-particle" : "", "parse-names" : false, "suffix" : "" }, { "dropping-particle" : "", "family" : "Lefebvre", "given" : "P.", "non-dropping-particle" : "", "parse-names" : false, "suffix" : "" } ], "id" : "ITEM-1", "issued" : { "date-parts" : [ [ "2007" ] ] }, "publisher" : "WHRC", "publisher-place" : "Falmouth, USA", "title" : "Readiness for REDD: a preliminary global assessment of tropical forested land suitability for agriculture", "type" : "book" }, "uris" : [ "http://www.mendeley.com/documents/?uuid=bd73e5aa-9cf7-436e-8ea5-25253bbe8c82" ] } ], "mendeley" : { "formattedCitation" : "(Stickler et al., 2007)", "manualFormatting" : "Stickler et al., 2007", "plainTextFormattedCitation" : "(Stickler et al., 2007)", "previouslyFormattedCitation" : "(Stickler et al., 2007)" }, "properties" : { "noteIndex" : 0 }, "schema" : "https://github.com/citation-style-language/schema/raw/master/csl-citation.json" }</w:instrText>
            </w:r>
            <w:r w:rsidRPr="00073071">
              <w:rPr>
                <w:sz w:val="18"/>
                <w:lang w:eastAsia="ja-JP"/>
              </w:rPr>
              <w:fldChar w:fldCharType="separate"/>
            </w:r>
            <w:r w:rsidRPr="00073071">
              <w:rPr>
                <w:sz w:val="18"/>
                <w:lang w:eastAsia="ja-JP"/>
              </w:rPr>
              <w:t>Stickler et al., 2007</w:t>
            </w:r>
            <w:r w:rsidRPr="00073071">
              <w:rPr>
                <w:sz w:val="18"/>
                <w:lang w:eastAsia="ja-JP"/>
              </w:rPr>
              <w:fldChar w:fldCharType="end"/>
            </w:r>
          </w:p>
        </w:tc>
        <w:tc>
          <w:tcPr>
            <w:tcW w:w="952"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Global</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77"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p>
        </w:tc>
        <w:tc>
          <w:tcPr>
            <w:tcW w:w="224" w:type="pct"/>
          </w:tcPr>
          <w:p w:rsidR="00E35A77" w:rsidRPr="00073071" w:rsidRDefault="00E35A77" w:rsidP="00073071">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073071">
              <w:rPr>
                <w:sz w:val="18"/>
                <w:lang w:eastAsia="ja-JP"/>
              </w:rPr>
              <w:t>X</w:t>
            </w:r>
          </w:p>
        </w:tc>
      </w:tr>
    </w:tbl>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Default="00E35A77" w:rsidP="00E35A77">
      <w:pPr>
        <w:spacing w:after="120" w:line="264" w:lineRule="auto"/>
        <w:rPr>
          <w:rFonts w:ascii="Trebuchet MS" w:eastAsia="STXinwei" w:hAnsi="Trebuchet MS" w:cs="Tahoma"/>
          <w:sz w:val="20"/>
          <w:szCs w:val="20"/>
          <w:lang w:eastAsia="ja-JP"/>
        </w:rPr>
      </w:pPr>
    </w:p>
    <w:p w:rsidR="00073071" w:rsidRDefault="00073071" w:rsidP="00E35A77">
      <w:pPr>
        <w:spacing w:after="120" w:line="264" w:lineRule="auto"/>
        <w:rPr>
          <w:rFonts w:ascii="Trebuchet MS" w:eastAsia="STXinwei" w:hAnsi="Trebuchet MS" w:cs="Tahoma"/>
          <w:sz w:val="20"/>
          <w:szCs w:val="20"/>
          <w:lang w:eastAsia="ja-JP"/>
        </w:rPr>
      </w:pPr>
    </w:p>
    <w:p w:rsidR="00073071" w:rsidRDefault="00073071" w:rsidP="00E35A77">
      <w:pPr>
        <w:spacing w:after="120" w:line="264" w:lineRule="auto"/>
        <w:rPr>
          <w:rFonts w:ascii="Trebuchet MS" w:eastAsia="STXinwei" w:hAnsi="Trebuchet MS" w:cs="Tahoma"/>
          <w:sz w:val="20"/>
          <w:szCs w:val="20"/>
          <w:lang w:eastAsia="ja-JP"/>
        </w:rPr>
      </w:pPr>
    </w:p>
    <w:p w:rsidR="00073071" w:rsidRDefault="00073071" w:rsidP="00E35A77">
      <w:pPr>
        <w:spacing w:after="120" w:line="264" w:lineRule="auto"/>
        <w:rPr>
          <w:rFonts w:ascii="Trebuchet MS" w:eastAsia="STXinwei" w:hAnsi="Trebuchet MS" w:cs="Tahoma"/>
          <w:sz w:val="20"/>
          <w:szCs w:val="20"/>
          <w:lang w:eastAsia="ja-JP"/>
        </w:rPr>
      </w:pPr>
    </w:p>
    <w:p w:rsidR="00073071" w:rsidRDefault="00073071" w:rsidP="00E35A77">
      <w:pPr>
        <w:spacing w:after="120" w:line="264" w:lineRule="auto"/>
        <w:rPr>
          <w:rFonts w:ascii="Trebuchet MS" w:eastAsia="STXinwei" w:hAnsi="Trebuchet MS" w:cs="Tahoma"/>
          <w:sz w:val="20"/>
          <w:szCs w:val="20"/>
          <w:lang w:eastAsia="ja-JP"/>
        </w:rPr>
      </w:pPr>
    </w:p>
    <w:p w:rsidR="00073071" w:rsidRDefault="00073071" w:rsidP="00E35A77">
      <w:pPr>
        <w:spacing w:after="120" w:line="264" w:lineRule="auto"/>
        <w:rPr>
          <w:rFonts w:ascii="Trebuchet MS" w:eastAsia="STXinwei" w:hAnsi="Trebuchet MS" w:cs="Tahoma"/>
          <w:sz w:val="20"/>
          <w:szCs w:val="20"/>
          <w:lang w:eastAsia="ja-JP"/>
        </w:rPr>
      </w:pPr>
    </w:p>
    <w:p w:rsidR="00073071" w:rsidRDefault="00073071" w:rsidP="00E35A77">
      <w:pPr>
        <w:spacing w:after="120" w:line="264" w:lineRule="auto"/>
        <w:rPr>
          <w:rFonts w:ascii="Trebuchet MS" w:eastAsia="STXinwei" w:hAnsi="Trebuchet MS" w:cs="Tahoma"/>
          <w:sz w:val="20"/>
          <w:szCs w:val="20"/>
          <w:lang w:eastAsia="ja-JP"/>
        </w:rPr>
      </w:pPr>
    </w:p>
    <w:p w:rsidR="00073071" w:rsidRPr="00E35A77" w:rsidRDefault="00073071"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40" w:lineRule="auto"/>
        <w:rPr>
          <w:rFonts w:ascii="Trebuchet MS" w:eastAsia="STXinwei" w:hAnsi="Trebuchet MS" w:cs="Tahoma"/>
          <w:b/>
          <w:bCs/>
          <w:color w:val="404040"/>
          <w:sz w:val="20"/>
          <w:szCs w:val="20"/>
          <w:lang w:eastAsia="ja-JP"/>
        </w:rPr>
      </w:pPr>
      <w:bookmarkStart w:id="4" w:name="_Ref427566928"/>
      <w:r w:rsidRPr="00E35A77">
        <w:rPr>
          <w:rFonts w:ascii="Trebuchet MS" w:eastAsia="STXinwei" w:hAnsi="Trebuchet MS" w:cs="Tahoma"/>
          <w:b/>
          <w:bCs/>
          <w:color w:val="404040"/>
          <w:sz w:val="20"/>
          <w:szCs w:val="20"/>
          <w:lang w:eastAsia="ja-JP"/>
        </w:rPr>
        <w:lastRenderedPageBreak/>
        <w:t xml:space="preserve">SM </w:t>
      </w:r>
      <w:r w:rsidRPr="00E35A77">
        <w:rPr>
          <w:rFonts w:ascii="Trebuchet MS" w:eastAsia="STXinwei" w:hAnsi="Trebuchet MS" w:cs="Tahoma"/>
          <w:b/>
          <w:bCs/>
          <w:color w:val="404040"/>
          <w:sz w:val="20"/>
          <w:szCs w:val="20"/>
          <w:lang w:eastAsia="ja-JP"/>
        </w:rPr>
        <w:fldChar w:fldCharType="begin"/>
      </w:r>
      <w:r w:rsidRPr="00E35A77">
        <w:rPr>
          <w:rFonts w:ascii="Trebuchet MS" w:eastAsia="STXinwei" w:hAnsi="Trebuchet MS" w:cs="Tahoma"/>
          <w:b/>
          <w:bCs/>
          <w:color w:val="404040"/>
          <w:sz w:val="20"/>
          <w:szCs w:val="20"/>
          <w:lang w:eastAsia="ja-JP"/>
        </w:rPr>
        <w:instrText xml:space="preserve"> SEQ SM \* ALPHABETIC </w:instrText>
      </w:r>
      <w:r w:rsidRPr="00E35A77">
        <w:rPr>
          <w:rFonts w:ascii="Trebuchet MS" w:eastAsia="STXinwei" w:hAnsi="Trebuchet MS" w:cs="Tahoma"/>
          <w:b/>
          <w:bCs/>
          <w:color w:val="404040"/>
          <w:sz w:val="20"/>
          <w:szCs w:val="20"/>
          <w:lang w:eastAsia="ja-JP"/>
        </w:rPr>
        <w:fldChar w:fldCharType="separate"/>
      </w:r>
      <w:r w:rsidRPr="00E35A77">
        <w:rPr>
          <w:rFonts w:ascii="Trebuchet MS" w:eastAsia="STXinwei" w:hAnsi="Trebuchet MS" w:cs="Tahoma"/>
          <w:b/>
          <w:bCs/>
          <w:noProof/>
          <w:color w:val="404040"/>
          <w:sz w:val="20"/>
          <w:szCs w:val="20"/>
          <w:lang w:eastAsia="ja-JP"/>
        </w:rPr>
        <w:t>D</w:t>
      </w:r>
      <w:r w:rsidRPr="00E35A77">
        <w:rPr>
          <w:rFonts w:ascii="Trebuchet MS" w:eastAsia="STXinwei" w:hAnsi="Trebuchet MS" w:cs="Tahoma"/>
          <w:b/>
          <w:bCs/>
          <w:noProof/>
          <w:color w:val="404040"/>
          <w:sz w:val="20"/>
          <w:szCs w:val="20"/>
          <w:lang w:eastAsia="ja-JP"/>
        </w:rPr>
        <w:fldChar w:fldCharType="end"/>
      </w:r>
      <w:bookmarkEnd w:id="4"/>
      <w:r w:rsidRPr="00E35A77">
        <w:rPr>
          <w:rFonts w:ascii="Trebuchet MS" w:eastAsia="STXinwei" w:hAnsi="Trebuchet MS" w:cs="Tahoma"/>
          <w:b/>
          <w:bCs/>
          <w:color w:val="404040"/>
          <w:sz w:val="20"/>
          <w:szCs w:val="20"/>
          <w:lang w:eastAsia="ja-JP"/>
        </w:rPr>
        <w:t xml:space="preserve">: Available land (green) and other suitable land (dark yellow) for the twelve countries harboring the most available land. Note the scale-break between Brazil and the other countries.  </w:t>
      </w:r>
    </w:p>
    <w:p w:rsidR="00E35A77" w:rsidRPr="00E35A77" w:rsidRDefault="00E35A77" w:rsidP="00E35A77">
      <w:pPr>
        <w:keepNext/>
        <w:spacing w:after="120" w:line="264" w:lineRule="auto"/>
        <w:rPr>
          <w:rFonts w:ascii="Trebuchet MS" w:eastAsia="STXinwei" w:hAnsi="Trebuchet MS" w:cs="Tahoma"/>
          <w:sz w:val="20"/>
          <w:szCs w:val="20"/>
          <w:lang w:eastAsia="ja-JP"/>
        </w:rPr>
      </w:pPr>
      <w:r w:rsidRPr="00E35A77">
        <w:rPr>
          <w:rFonts w:ascii="Trebuchet MS" w:eastAsia="STXinwei" w:hAnsi="Trebuchet MS" w:cs="Tahoma"/>
          <w:noProof/>
          <w:sz w:val="20"/>
          <w:szCs w:val="20"/>
        </w:rPr>
        <w:drawing>
          <wp:inline distT="0" distB="0" distL="0" distR="0" wp14:anchorId="38C00C94" wp14:editId="3AAF5153">
            <wp:extent cx="5794744" cy="4103731"/>
            <wp:effectExtent l="19050" t="19050" r="15875" b="114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27466"/>
                    <a:stretch/>
                  </pic:blipFill>
                  <pic:spPr bwMode="auto">
                    <a:xfrm>
                      <a:off x="0" y="0"/>
                      <a:ext cx="5814869" cy="4117983"/>
                    </a:xfrm>
                    <a:prstGeom prst="rect">
                      <a:avLst/>
                    </a:prstGeom>
                    <a:noFill/>
                    <a:ln w="9525" cap="flat" cmpd="sng" algn="ctr">
                      <a:solidFill>
                        <a:srgbClr val="EBEBEB">
                          <a:lumMod val="25000"/>
                        </a:srgb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bookmarkStart w:id="5" w:name="_Ref427250722"/>
      <w:bookmarkEnd w:id="5"/>
      <w:r w:rsidRPr="00E35A77">
        <w:rPr>
          <w:rFonts w:ascii="Trebuchet MS" w:eastAsia="STXinwei" w:hAnsi="Trebuchet MS" w:cs="Tahoma"/>
          <w:sz w:val="20"/>
          <w:szCs w:val="20"/>
          <w:lang w:eastAsia="ja-JP"/>
        </w:rPr>
        <w:t xml:space="preserve"> </w:t>
      </w: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Pr="00E35A77" w:rsidRDefault="00E35A77" w:rsidP="00E35A77">
      <w:pPr>
        <w:spacing w:after="120" w:line="264" w:lineRule="auto"/>
        <w:rPr>
          <w:rFonts w:ascii="Trebuchet MS" w:eastAsia="STXinwei" w:hAnsi="Trebuchet MS" w:cs="Tahoma"/>
          <w:sz w:val="20"/>
          <w:szCs w:val="20"/>
          <w:lang w:eastAsia="ja-JP"/>
        </w:rPr>
      </w:pPr>
    </w:p>
    <w:p w:rsidR="00E35A77" w:rsidRDefault="00E35A77" w:rsidP="00E35A77">
      <w:pPr>
        <w:keepNext/>
        <w:spacing w:after="120" w:line="240" w:lineRule="auto"/>
        <w:rPr>
          <w:rFonts w:ascii="Trebuchet MS" w:eastAsia="STXinwei" w:hAnsi="Trebuchet MS" w:cs="Tahoma"/>
          <w:b/>
          <w:bCs/>
          <w:color w:val="404040"/>
          <w:sz w:val="20"/>
          <w:szCs w:val="20"/>
          <w:lang w:eastAsia="ja-JP"/>
        </w:rPr>
      </w:pPr>
      <w:bookmarkStart w:id="6" w:name="_Ref427566863"/>
      <w:r w:rsidRPr="00E35A77">
        <w:rPr>
          <w:rFonts w:ascii="Trebuchet MS" w:eastAsia="STXinwei" w:hAnsi="Trebuchet MS" w:cs="Tahoma"/>
          <w:b/>
          <w:bCs/>
          <w:color w:val="404040"/>
          <w:sz w:val="20"/>
          <w:szCs w:val="20"/>
          <w:lang w:eastAsia="ja-JP"/>
        </w:rPr>
        <w:lastRenderedPageBreak/>
        <w:t xml:space="preserve">SM </w:t>
      </w:r>
      <w:r w:rsidRPr="00E35A77">
        <w:rPr>
          <w:rFonts w:ascii="Trebuchet MS" w:eastAsia="STXinwei" w:hAnsi="Trebuchet MS" w:cs="Tahoma"/>
          <w:b/>
          <w:bCs/>
          <w:color w:val="404040"/>
          <w:sz w:val="20"/>
          <w:szCs w:val="20"/>
          <w:lang w:eastAsia="ja-JP"/>
        </w:rPr>
        <w:fldChar w:fldCharType="begin"/>
      </w:r>
      <w:r w:rsidRPr="00E35A77">
        <w:rPr>
          <w:rFonts w:ascii="Trebuchet MS" w:eastAsia="STXinwei" w:hAnsi="Trebuchet MS" w:cs="Tahoma"/>
          <w:b/>
          <w:bCs/>
          <w:color w:val="404040"/>
          <w:sz w:val="20"/>
          <w:szCs w:val="20"/>
          <w:lang w:eastAsia="ja-JP"/>
        </w:rPr>
        <w:instrText xml:space="preserve"> SEQ SM \* ALPHABETIC </w:instrText>
      </w:r>
      <w:r w:rsidRPr="00E35A77">
        <w:rPr>
          <w:rFonts w:ascii="Trebuchet MS" w:eastAsia="STXinwei" w:hAnsi="Trebuchet MS" w:cs="Tahoma"/>
          <w:b/>
          <w:bCs/>
          <w:color w:val="404040"/>
          <w:sz w:val="20"/>
          <w:szCs w:val="20"/>
          <w:lang w:eastAsia="ja-JP"/>
        </w:rPr>
        <w:fldChar w:fldCharType="separate"/>
      </w:r>
      <w:r w:rsidRPr="00E35A77">
        <w:rPr>
          <w:rFonts w:ascii="Trebuchet MS" w:eastAsia="STXinwei" w:hAnsi="Trebuchet MS" w:cs="Tahoma"/>
          <w:b/>
          <w:bCs/>
          <w:noProof/>
          <w:color w:val="404040"/>
          <w:sz w:val="20"/>
          <w:szCs w:val="20"/>
          <w:lang w:eastAsia="ja-JP"/>
        </w:rPr>
        <w:t>E</w:t>
      </w:r>
      <w:r w:rsidRPr="00E35A77">
        <w:rPr>
          <w:rFonts w:ascii="Trebuchet MS" w:eastAsia="STXinwei" w:hAnsi="Trebuchet MS" w:cs="Tahoma"/>
          <w:b/>
          <w:bCs/>
          <w:noProof/>
          <w:color w:val="404040"/>
          <w:sz w:val="20"/>
          <w:szCs w:val="20"/>
          <w:lang w:eastAsia="ja-JP"/>
        </w:rPr>
        <w:fldChar w:fldCharType="end"/>
      </w:r>
      <w:bookmarkEnd w:id="6"/>
      <w:r w:rsidRPr="00E35A77">
        <w:rPr>
          <w:rFonts w:ascii="Trebuchet MS" w:eastAsia="STXinwei" w:hAnsi="Trebuchet MS" w:cs="Tahoma"/>
          <w:b/>
          <w:bCs/>
          <w:color w:val="404040"/>
          <w:sz w:val="20"/>
          <w:szCs w:val="20"/>
          <w:lang w:eastAsia="ja-JP"/>
        </w:rPr>
        <w:t>: Available land per country and suitability class.</w:t>
      </w:r>
    </w:p>
    <w:tbl>
      <w:tblPr>
        <w:tblStyle w:val="PlainTable2"/>
        <w:tblW w:w="0" w:type="auto"/>
        <w:tblLook w:val="04A0" w:firstRow="1" w:lastRow="0" w:firstColumn="1" w:lastColumn="0" w:noHBand="0" w:noVBand="1"/>
      </w:tblPr>
      <w:tblGrid>
        <w:gridCol w:w="1381"/>
        <w:gridCol w:w="1104"/>
        <w:gridCol w:w="1021"/>
        <w:gridCol w:w="715"/>
        <w:gridCol w:w="715"/>
        <w:gridCol w:w="946"/>
        <w:gridCol w:w="1177"/>
        <w:gridCol w:w="1123"/>
        <w:gridCol w:w="1141"/>
        <w:gridCol w:w="715"/>
        <w:gridCol w:w="812"/>
        <w:gridCol w:w="1086"/>
        <w:gridCol w:w="1024"/>
      </w:tblGrid>
      <w:tr w:rsidR="008836CD" w:rsidRPr="00E35A77" w:rsidTr="008836C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p>
        </w:tc>
        <w:tc>
          <w:tcPr>
            <w:tcW w:w="1108"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Highly suitable area</w:t>
            </w:r>
          </w:p>
        </w:tc>
        <w:tc>
          <w:tcPr>
            <w:tcW w:w="1025"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 xml:space="preserve">Other suitable area </w:t>
            </w:r>
          </w:p>
        </w:tc>
        <w:tc>
          <w:tcPr>
            <w:tcW w:w="718"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Urban</w:t>
            </w:r>
          </w:p>
        </w:tc>
        <w:tc>
          <w:tcPr>
            <w:tcW w:w="711"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PA's</w:t>
            </w:r>
          </w:p>
        </w:tc>
        <w:tc>
          <w:tcPr>
            <w:tcW w:w="950"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Cropland &amp; pasture</w:t>
            </w:r>
          </w:p>
        </w:tc>
        <w:tc>
          <w:tcPr>
            <w:tcW w:w="1182"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Palm concessions</w:t>
            </w:r>
          </w:p>
        </w:tc>
        <w:tc>
          <w:tcPr>
            <w:tcW w:w="1128"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Logging Concessions</w:t>
            </w:r>
          </w:p>
        </w:tc>
        <w:tc>
          <w:tcPr>
            <w:tcW w:w="1146"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Biodiv</w:t>
            </w:r>
            <w:r w:rsidR="008836CD">
              <w:rPr>
                <w:sz w:val="18"/>
                <w:lang w:eastAsia="ja-JP"/>
              </w:rPr>
              <w:t>ersity</w:t>
            </w:r>
            <w:r w:rsidRPr="00E35A77">
              <w:rPr>
                <w:sz w:val="18"/>
                <w:lang w:eastAsia="ja-JP"/>
              </w:rPr>
              <w:t xml:space="preserve"> priority</w:t>
            </w:r>
          </w:p>
        </w:tc>
        <w:tc>
          <w:tcPr>
            <w:tcW w:w="711"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IFL</w:t>
            </w:r>
          </w:p>
        </w:tc>
        <w:tc>
          <w:tcPr>
            <w:tcW w:w="815"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AGB &gt;100t</w:t>
            </w:r>
          </w:p>
        </w:tc>
        <w:tc>
          <w:tcPr>
            <w:tcW w:w="1090"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Peatlands</w:t>
            </w:r>
          </w:p>
        </w:tc>
        <w:tc>
          <w:tcPr>
            <w:tcW w:w="990" w:type="dxa"/>
            <w:noWrap/>
            <w:hideMark/>
          </w:tcPr>
          <w:p w:rsidR="00E35A77" w:rsidRPr="00E35A77" w:rsidRDefault="00E35A77" w:rsidP="00E35A77">
            <w:pPr>
              <w:pStyle w:val="NoSpacingBlocksatz"/>
              <w:cnfStyle w:val="100000000000" w:firstRow="1" w:lastRow="0" w:firstColumn="0" w:lastColumn="0" w:oddVBand="0" w:evenVBand="0" w:oddHBand="0" w:evenHBand="0" w:firstRowFirstColumn="0" w:firstRowLastColumn="0" w:lastRowFirstColumn="0" w:lastRowLastColumn="0"/>
              <w:rPr>
                <w:sz w:val="18"/>
                <w:lang w:eastAsia="ja-JP"/>
              </w:rPr>
            </w:pPr>
            <w:r w:rsidRPr="00E35A77">
              <w:rPr>
                <w:sz w:val="18"/>
                <w:lang w:eastAsia="ja-JP"/>
              </w:rPr>
              <w:t>Potentially available</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Brazil</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110.27</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306.70</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0.52</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222.80</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361.89</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9.17</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227.06</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321.32</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43.36</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DRC</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58.28</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108.67</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0.27</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22.45</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154.26</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14.04</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6.22</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62.06</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122.31</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14.04</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38.86</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Indonesia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60.72</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87.34</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1.21</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16.23</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114.95</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14.09</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24.91</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22.33</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25.96</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111.38</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24.91</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18.19</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Colombia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28.49</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53.44</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0.19</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11.26</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69.51</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6.29</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32.69</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57.78</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21.09</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Peru</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27.01</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34.74</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0.08</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27.50</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60.82</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15.95</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48.40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60.48</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0.26</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Venezuela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7.62</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38.01</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0.04</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30.23</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39.78</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7.99</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24.97</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34.06</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5.89</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Cameroon</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1.36</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29.79</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0.08</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4.04</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29.10</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0.39</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7.56</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3.30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5.15</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24.99</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7.56</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5.51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Bolivia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1.18</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29.90</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0.01</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9.03</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29.88</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5.59</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8.82</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25.41</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3.65</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Malaysia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13.73</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15.19</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0.51</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5.77</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24.18</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5.42</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1.57</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25.27</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2.15</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PNG</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10.55</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18.19</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0.03</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0.48</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27.69</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2.10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10.11</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23.61</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3.78</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Congo</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0.34</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28.22</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0.03</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9.29</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25.68</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0.04</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12.91</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12.10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19.64</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12.91</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6.31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CAR</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0.82</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24.41</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0.02</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2.75</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24.58</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3.44</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0.87</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15.68</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3.44</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8.91</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Gabon</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2.64</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20.48</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0.03</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4.57</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21.78</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0.08</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6.24</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8.71</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20.87</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6.24</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1.62</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Philippines</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2.22</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20.28</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0.48</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3.32</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11.42</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8.29</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0.25</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11.57</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5.77</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Nigeria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0.28</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19.99</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0.45</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3.26</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11.19</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0.53</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0.28</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5.17</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11.88</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Cote d'Ivoire</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0.37</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17.09</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0.16</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4.94</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10.84</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2.50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0.45</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5.76</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8.46</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Guyana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4.54</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10.22</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0.02</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0.62</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14.39</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0.87</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10.37</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13.95</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0.41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Suriname</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8.90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4.75</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0.02</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2.11</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13.48</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10.44</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13.02</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0.20</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Ghana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11.91</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0.13</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2.37</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5.80</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3.10</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7.16</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Ecuador</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3.05</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7.15</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0.01</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3.40</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8.97</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2.69</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4.15</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9.20</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0.54</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South Sudan</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10.09</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1.35</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9.91</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2.09</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6.81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Liberia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5.92</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3.27</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0.02</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1.19</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8.79</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0.53</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8.43</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0.47</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8.71</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0.17</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Viet Nam</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0.16</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8.66</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1.31</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3.73</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0.16</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0.05</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3.45</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1.61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Thailand</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1.75</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6.73</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0.09</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1.80</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3.20</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0.48</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5.03</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2.28</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Nicaragua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4.54</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3.44</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0.01</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4.05</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4.55</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0.95</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6.78</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0.68</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Uganda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7.31</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0.05</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0.64</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3.14</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0.51</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6.09</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lastRenderedPageBreak/>
              <w:t>French Guiana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5.25</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1.95</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0.01</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4.11</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7.18</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6.10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7.10</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0.03</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Mexico</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1.70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4.86</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0.04</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0.90</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2.66</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0.30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3.46</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1.91</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Panama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0.99</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5.34</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0.02</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1.80</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4.35</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0.49</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1.19</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3.78</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2.08</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Cambodia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5.60</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1.78</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2.80</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2.08</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1.08</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Sierra Leone</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0.28</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5.29</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0.03</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0.46</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4.47</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0.76</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2.76</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2.41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Guatemala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0.71</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4.38</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0.01</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2.44</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3.44</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0.07</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0.35</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3.46</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0.77</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Madagascar</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1.65</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3.04</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0.44</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1.92</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4.67</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0.16</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2.55</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Honduras</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0.88</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3.78</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0.01</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2.03</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3.66</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0.08</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0.63</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3.73</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0.70</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India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0.06</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3.81</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0.06</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0.76</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2.95</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1.30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0.07</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2.77</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0.58</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Angola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3.79</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3.69</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1.26</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2.52</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Costa Rica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0.65</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3.01</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1.12</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1.95</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0.05</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0.03</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2.34</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0.88</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Sri Lanka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0.36</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2.20</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0.07</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0.48</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1.28</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1.25</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1.80</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0.17</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Equatorial Guinea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0.54</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1.97</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0.55</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2.47</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0.70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0.37</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2.45</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0.70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Solomon Islands</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0.83</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1.30</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0.01</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0.03</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2.10</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1.64</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0.61</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0.15</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0.40</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Dominican Republic</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0.23</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1.80</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0.22</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0.74</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1.60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1.17</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0.09</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Guinea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0.17</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1.80</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0.14</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1.67</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0.52</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0.51</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1.24</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Myanmar</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1.82</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0.42</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1.48</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0.33</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1.30</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0.37</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Belize</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0.13</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1.52</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0.65</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1.45</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0.35</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1.36</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0.22</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Fiji</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0.58</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0.92</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0.03</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1.17</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1.49</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Togo</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1.45</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0.01</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0.14</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0.76</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0.11</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1.14</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Haiti</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0.10</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1.27</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0.10</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1.01</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0.39</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0.18</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Benin</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1.04</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0.09</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0.56</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0.88</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Timor-Leste</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1.01</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0.13</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0.51</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0.36</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0.52</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United Republic of Tanzania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0.92</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0.15</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0.59</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0.07</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0.61</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Cuba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0.92</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0.17</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0.52</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0.61</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0.53</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0.11</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Vanuatu</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0.25</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0.62</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0.04</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0.82</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0.04</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0.78</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Jamaica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0.07</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0.75</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0.08</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0.52</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0.04</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0.51</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0.24</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lastRenderedPageBreak/>
              <w:t>Paraguay</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0.81</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0.75</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0.43</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0.37</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Bangladesh</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0.76</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0.04</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0.53</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0.51</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0.12</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China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0.71</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0.01</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0.02</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0.21</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0.03</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0.08</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0.43</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Puerto Rico</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0.09</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0.57</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0.08</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0.03</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0.36</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0.62</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0.43</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0.02</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New Caledonia</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0.02</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0.58</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0.26</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0.55</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0.42</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0.16</w:t>
            </w:r>
          </w:p>
        </w:tc>
      </w:tr>
      <w:tr w:rsidR="008836CD" w:rsidRPr="00E35A77" w:rsidTr="008836C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Ethiopia</w:t>
            </w:r>
          </w:p>
        </w:tc>
        <w:tc>
          <w:tcPr>
            <w:tcW w:w="110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102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0.60</w:t>
            </w:r>
          </w:p>
        </w:tc>
        <w:tc>
          <w:tcPr>
            <w:tcW w:w="71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0.15</w:t>
            </w:r>
          </w:p>
        </w:tc>
        <w:tc>
          <w:tcPr>
            <w:tcW w:w="95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0.40</w:t>
            </w:r>
          </w:p>
        </w:tc>
        <w:tc>
          <w:tcPr>
            <w:tcW w:w="1182"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815"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0.10</w:t>
            </w:r>
          </w:p>
        </w:tc>
        <w:tc>
          <w:tcPr>
            <w:tcW w:w="10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100000" w:firstRow="0" w:lastRow="0" w:firstColumn="0" w:lastColumn="0" w:oddVBand="0" w:evenVBand="0" w:oddHBand="1" w:evenHBand="0" w:firstRowFirstColumn="0" w:firstRowLastColumn="0" w:lastRowFirstColumn="0" w:lastRowLastColumn="0"/>
              <w:rPr>
                <w:sz w:val="18"/>
                <w:lang w:eastAsia="ja-JP"/>
              </w:rPr>
            </w:pPr>
            <w:r w:rsidRPr="00E35A77">
              <w:rPr>
                <w:sz w:val="18"/>
                <w:lang w:eastAsia="ja-JP"/>
              </w:rPr>
              <w:t>0.27</w:t>
            </w:r>
          </w:p>
        </w:tc>
      </w:tr>
      <w:tr w:rsidR="008836CD" w:rsidRPr="00E35A77" w:rsidTr="008836CD">
        <w:trPr>
          <w:trHeight w:val="300"/>
        </w:trPr>
        <w:tc>
          <w:tcPr>
            <w:cnfStyle w:val="001000000000" w:firstRow="0" w:lastRow="0" w:firstColumn="1" w:lastColumn="0" w:oddVBand="0" w:evenVBand="0" w:oddHBand="0" w:evenHBand="0" w:firstRowFirstColumn="0" w:firstRowLastColumn="0" w:lastRowFirstColumn="0" w:lastRowLastColumn="0"/>
            <w:tcW w:w="1386" w:type="dxa"/>
            <w:noWrap/>
            <w:hideMark/>
          </w:tcPr>
          <w:p w:rsidR="00E35A77" w:rsidRPr="00E35A77" w:rsidRDefault="00E35A77" w:rsidP="00E35A77">
            <w:pPr>
              <w:pStyle w:val="NoSpacingBlocksatz"/>
              <w:rPr>
                <w:sz w:val="18"/>
                <w:lang w:eastAsia="ja-JP"/>
              </w:rPr>
            </w:pPr>
            <w:r w:rsidRPr="00E35A77">
              <w:rPr>
                <w:sz w:val="18"/>
                <w:lang w:eastAsia="ja-JP"/>
              </w:rPr>
              <w:t>Brunei Darussalam</w:t>
            </w:r>
          </w:p>
        </w:tc>
        <w:tc>
          <w:tcPr>
            <w:tcW w:w="110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0.44</w:t>
            </w:r>
          </w:p>
        </w:tc>
        <w:tc>
          <w:tcPr>
            <w:tcW w:w="102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0.10</w:t>
            </w:r>
          </w:p>
        </w:tc>
        <w:tc>
          <w:tcPr>
            <w:tcW w:w="71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0.23</w:t>
            </w:r>
          </w:p>
        </w:tc>
        <w:tc>
          <w:tcPr>
            <w:tcW w:w="95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0.52</w:t>
            </w:r>
          </w:p>
        </w:tc>
        <w:tc>
          <w:tcPr>
            <w:tcW w:w="1182"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28"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1146"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711"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0.19</w:t>
            </w:r>
          </w:p>
        </w:tc>
        <w:tc>
          <w:tcPr>
            <w:tcW w:w="815"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0.50</w:t>
            </w:r>
          </w:p>
        </w:tc>
        <w:tc>
          <w:tcPr>
            <w:tcW w:w="10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w:t>
            </w:r>
          </w:p>
        </w:tc>
        <w:tc>
          <w:tcPr>
            <w:tcW w:w="990" w:type="dxa"/>
            <w:noWrap/>
            <w:hideMark/>
          </w:tcPr>
          <w:p w:rsidR="00E35A77" w:rsidRPr="00E35A77" w:rsidRDefault="00E35A77" w:rsidP="00E35A77">
            <w:pPr>
              <w:pStyle w:val="NoSpacingBlocksatz"/>
              <w:cnfStyle w:val="000000000000" w:firstRow="0" w:lastRow="0" w:firstColumn="0" w:lastColumn="0" w:oddVBand="0" w:evenVBand="0" w:oddHBand="0" w:evenHBand="0" w:firstRowFirstColumn="0" w:firstRowLastColumn="0" w:lastRowFirstColumn="0" w:lastRowLastColumn="0"/>
              <w:rPr>
                <w:sz w:val="18"/>
                <w:lang w:eastAsia="ja-JP"/>
              </w:rPr>
            </w:pPr>
            <w:r w:rsidRPr="00E35A77">
              <w:rPr>
                <w:sz w:val="18"/>
                <w:lang w:eastAsia="ja-JP"/>
              </w:rPr>
              <w:t>0.02</w:t>
            </w:r>
          </w:p>
        </w:tc>
      </w:tr>
    </w:tbl>
    <w:p w:rsidR="00E35A77" w:rsidRPr="00E35A77" w:rsidRDefault="00E35A77" w:rsidP="00E35A77">
      <w:pPr>
        <w:spacing w:after="0" w:line="240" w:lineRule="auto"/>
        <w:jc w:val="both"/>
        <w:rPr>
          <w:rFonts w:ascii="Trebuchet MS" w:eastAsia="STXinwei" w:hAnsi="Trebuchet MS" w:cs="Tahoma"/>
          <w:b/>
          <w:bCs/>
          <w:sz w:val="20"/>
          <w:szCs w:val="20"/>
          <w:lang w:eastAsia="ja-JP"/>
        </w:rPr>
      </w:pPr>
    </w:p>
    <w:p w:rsidR="00E35A77" w:rsidRPr="00E35A77" w:rsidRDefault="00E35A77" w:rsidP="00E35A77">
      <w:pPr>
        <w:keepNext/>
        <w:spacing w:after="120" w:line="240" w:lineRule="auto"/>
        <w:rPr>
          <w:rFonts w:ascii="Trebuchet MS" w:eastAsia="STXinwei" w:hAnsi="Trebuchet MS" w:cs="Tahoma"/>
          <w:b/>
          <w:bCs/>
          <w:color w:val="404040"/>
          <w:sz w:val="20"/>
          <w:szCs w:val="20"/>
          <w:lang w:eastAsia="ja-JP"/>
        </w:rPr>
      </w:pPr>
      <w:bookmarkStart w:id="7" w:name="_Ref427567525"/>
      <w:r w:rsidRPr="00E35A77">
        <w:rPr>
          <w:rFonts w:ascii="Trebuchet MS" w:eastAsia="STXinwei" w:hAnsi="Trebuchet MS" w:cs="Tahoma"/>
          <w:b/>
          <w:bCs/>
          <w:color w:val="404040"/>
          <w:sz w:val="20"/>
          <w:szCs w:val="20"/>
          <w:lang w:eastAsia="ja-JP"/>
        </w:rPr>
        <w:t xml:space="preserve">SM </w:t>
      </w:r>
      <w:r w:rsidRPr="00E35A77">
        <w:rPr>
          <w:rFonts w:ascii="Trebuchet MS" w:eastAsia="STXinwei" w:hAnsi="Trebuchet MS" w:cs="Tahoma"/>
          <w:b/>
          <w:bCs/>
          <w:color w:val="404040"/>
          <w:sz w:val="20"/>
          <w:szCs w:val="20"/>
          <w:lang w:eastAsia="ja-JP"/>
        </w:rPr>
        <w:fldChar w:fldCharType="begin"/>
      </w:r>
      <w:r w:rsidRPr="00E35A77">
        <w:rPr>
          <w:rFonts w:ascii="Trebuchet MS" w:eastAsia="STXinwei" w:hAnsi="Trebuchet MS" w:cs="Tahoma"/>
          <w:b/>
          <w:bCs/>
          <w:color w:val="404040"/>
          <w:sz w:val="20"/>
          <w:szCs w:val="20"/>
          <w:lang w:eastAsia="ja-JP"/>
        </w:rPr>
        <w:instrText xml:space="preserve"> SEQ SM \* ALPHABETIC </w:instrText>
      </w:r>
      <w:r w:rsidRPr="00E35A77">
        <w:rPr>
          <w:rFonts w:ascii="Trebuchet MS" w:eastAsia="STXinwei" w:hAnsi="Trebuchet MS" w:cs="Tahoma"/>
          <w:b/>
          <w:bCs/>
          <w:color w:val="404040"/>
          <w:sz w:val="20"/>
          <w:szCs w:val="20"/>
          <w:lang w:eastAsia="ja-JP"/>
        </w:rPr>
        <w:fldChar w:fldCharType="separate"/>
      </w:r>
      <w:r w:rsidRPr="00E35A77">
        <w:rPr>
          <w:rFonts w:ascii="Trebuchet MS" w:eastAsia="STXinwei" w:hAnsi="Trebuchet MS" w:cs="Tahoma"/>
          <w:b/>
          <w:bCs/>
          <w:noProof/>
          <w:color w:val="404040"/>
          <w:sz w:val="20"/>
          <w:szCs w:val="20"/>
          <w:lang w:eastAsia="ja-JP"/>
        </w:rPr>
        <w:t>F</w:t>
      </w:r>
      <w:r w:rsidRPr="00E35A77">
        <w:rPr>
          <w:rFonts w:ascii="Trebuchet MS" w:eastAsia="STXinwei" w:hAnsi="Trebuchet MS" w:cs="Tahoma"/>
          <w:b/>
          <w:bCs/>
          <w:noProof/>
          <w:color w:val="404040"/>
          <w:sz w:val="20"/>
          <w:szCs w:val="20"/>
          <w:lang w:eastAsia="ja-JP"/>
        </w:rPr>
        <w:fldChar w:fldCharType="end"/>
      </w:r>
      <w:bookmarkEnd w:id="7"/>
      <w:r w:rsidRPr="00E35A77">
        <w:rPr>
          <w:rFonts w:ascii="Trebuchet MS" w:eastAsia="STXinwei" w:hAnsi="Trebuchet MS" w:cs="Tahoma"/>
          <w:b/>
          <w:bCs/>
          <w:color w:val="404040"/>
          <w:sz w:val="20"/>
          <w:szCs w:val="20"/>
          <w:lang w:eastAsia="ja-JP"/>
        </w:rPr>
        <w:t>: National objectives for oil palm planting area and available land for sustainable expansion.</w:t>
      </w:r>
    </w:p>
    <w:tbl>
      <w:tblPr>
        <w:tblStyle w:val="PlainTable22"/>
        <w:tblW w:w="5000" w:type="pct"/>
        <w:tblLook w:val="04A0" w:firstRow="1" w:lastRow="0" w:firstColumn="1" w:lastColumn="0" w:noHBand="0" w:noVBand="1"/>
      </w:tblPr>
      <w:tblGrid>
        <w:gridCol w:w="3240"/>
        <w:gridCol w:w="3240"/>
        <w:gridCol w:w="3240"/>
        <w:gridCol w:w="3240"/>
      </w:tblGrid>
      <w:tr w:rsidR="00E35A77" w:rsidRPr="00E35A77" w:rsidTr="005E5004">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250" w:type="pct"/>
          </w:tcPr>
          <w:p w:rsidR="00E35A77" w:rsidRPr="00E35A77" w:rsidRDefault="00E35A77" w:rsidP="00E35A77">
            <w:pPr>
              <w:jc w:val="both"/>
              <w:rPr>
                <w:rFonts w:ascii="Trebuchet MS" w:hAnsi="Trebuchet MS" w:cs="Tahoma"/>
              </w:rPr>
            </w:pPr>
            <w:r w:rsidRPr="00E35A77">
              <w:rPr>
                <w:rFonts w:ascii="Trebuchet MS" w:hAnsi="Trebuchet MS" w:cs="Tahoma"/>
              </w:rPr>
              <w:t>Country</w:t>
            </w:r>
          </w:p>
        </w:tc>
        <w:tc>
          <w:tcPr>
            <w:tcW w:w="1250" w:type="pct"/>
          </w:tcPr>
          <w:p w:rsidR="00E35A77" w:rsidRPr="00E35A77" w:rsidRDefault="00E35A77" w:rsidP="00E35A77">
            <w:pPr>
              <w:jc w:val="both"/>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Acreage objective</w:t>
            </w:r>
          </w:p>
        </w:tc>
        <w:tc>
          <w:tcPr>
            <w:tcW w:w="1250" w:type="pct"/>
          </w:tcPr>
          <w:p w:rsidR="00E35A77" w:rsidRPr="00E35A77" w:rsidRDefault="00E35A77" w:rsidP="00E35A77">
            <w:pPr>
              <w:jc w:val="both"/>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Available land [ha]</w:t>
            </w:r>
          </w:p>
        </w:tc>
        <w:tc>
          <w:tcPr>
            <w:tcW w:w="1250" w:type="pct"/>
          </w:tcPr>
          <w:p w:rsidR="00E35A77" w:rsidRPr="00E35A77" w:rsidRDefault="00E35A77" w:rsidP="00E35A77">
            <w:pPr>
              <w:jc w:val="both"/>
              <w:cnfStyle w:val="100000000000" w:firstRow="1"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Source</w:t>
            </w:r>
          </w:p>
        </w:tc>
      </w:tr>
      <w:tr w:rsidR="00E35A77" w:rsidRPr="00E35A77" w:rsidTr="005E5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35A77" w:rsidRPr="00E35A77" w:rsidRDefault="00E35A77" w:rsidP="00E35A77">
            <w:pPr>
              <w:jc w:val="both"/>
              <w:rPr>
                <w:rFonts w:ascii="Trebuchet MS" w:hAnsi="Trebuchet MS" w:cs="Tahoma"/>
              </w:rPr>
            </w:pPr>
            <w:r w:rsidRPr="00E35A77">
              <w:rPr>
                <w:rFonts w:ascii="Trebuchet MS" w:hAnsi="Trebuchet MS" w:cs="Tahoma"/>
              </w:rPr>
              <w:t>Indonesia</w:t>
            </w:r>
          </w:p>
        </w:tc>
        <w:tc>
          <w:tcPr>
            <w:tcW w:w="1250" w:type="pct"/>
          </w:tcPr>
          <w:p w:rsidR="00E35A77" w:rsidRPr="00E35A77" w:rsidRDefault="00E35A77" w:rsidP="00E35A77">
            <w:pPr>
              <w:jc w:val="both"/>
              <w:cnfStyle w:val="000000100000" w:firstRow="0" w:lastRow="0" w:firstColumn="0" w:lastColumn="0" w:oddVBand="0" w:evenVBand="0" w:oddHBand="1" w:evenHBand="0" w:firstRowFirstColumn="0" w:firstRowLastColumn="0" w:lastRowFirstColumn="0" w:lastRowLastColumn="0"/>
              <w:rPr>
                <w:rFonts w:ascii="Trebuchet MS" w:hAnsi="Trebuchet MS" w:cs="Tahoma"/>
              </w:rPr>
            </w:pPr>
            <w:r w:rsidRPr="00E35A77">
              <w:rPr>
                <w:rFonts w:ascii="Trebuchet MS" w:hAnsi="Trebuchet MS" w:cs="Tahoma"/>
              </w:rPr>
              <w:t xml:space="preserve">18 Mha </w:t>
            </w:r>
          </w:p>
        </w:tc>
        <w:tc>
          <w:tcPr>
            <w:tcW w:w="1250" w:type="pct"/>
          </w:tcPr>
          <w:p w:rsidR="00E35A77" w:rsidRPr="00E35A77" w:rsidRDefault="00E35A77" w:rsidP="00E35A77">
            <w:pPr>
              <w:jc w:val="both"/>
              <w:cnfStyle w:val="000000100000" w:firstRow="0" w:lastRow="0" w:firstColumn="0" w:lastColumn="0" w:oddVBand="0" w:evenVBand="0" w:oddHBand="1" w:evenHBand="0" w:firstRowFirstColumn="0" w:firstRowLastColumn="0" w:lastRowFirstColumn="0" w:lastRowLastColumn="0"/>
              <w:rPr>
                <w:rFonts w:ascii="Trebuchet MS" w:hAnsi="Trebuchet MS" w:cs="Tahoma"/>
              </w:rPr>
            </w:pPr>
            <w:r w:rsidRPr="00E35A77">
              <w:rPr>
                <w:rFonts w:ascii="Trebuchet MS" w:hAnsi="Trebuchet MS" w:cs="Tahoma"/>
              </w:rPr>
              <w:t>18.2Mha</w:t>
            </w:r>
          </w:p>
        </w:tc>
        <w:tc>
          <w:tcPr>
            <w:tcW w:w="1250" w:type="pct"/>
          </w:tcPr>
          <w:p w:rsidR="00E35A77" w:rsidRPr="00E35A77" w:rsidRDefault="00E35A77" w:rsidP="00E35A77">
            <w:pPr>
              <w:jc w:val="both"/>
              <w:cnfStyle w:val="000000100000" w:firstRow="0" w:lastRow="0" w:firstColumn="0" w:lastColumn="0" w:oddVBand="0" w:evenVBand="0" w:oddHBand="1" w:evenHBand="0" w:firstRowFirstColumn="0" w:firstRowLastColumn="0" w:lastRowFirstColumn="0" w:lastRowLastColumn="0"/>
              <w:rPr>
                <w:rFonts w:ascii="Trebuchet MS" w:hAnsi="Trebuchet MS" w:cs="Tahoma"/>
              </w:rPr>
            </w:pPr>
            <w:r w:rsidRPr="00E35A77">
              <w:rPr>
                <w:rFonts w:ascii="Trebuchet MS" w:hAnsi="Trebuchet MS" w:cs="Tahoma"/>
              </w:rPr>
              <w:fldChar w:fldCharType="begin" w:fldLock="1"/>
            </w:r>
            <w:r w:rsidRPr="00E35A77">
              <w:rPr>
                <w:rFonts w:ascii="Trebuchet MS" w:hAnsi="Trebuchet MS" w:cs="Tahoma"/>
              </w:rPr>
              <w:instrText>ADDIN CSL_CITATION { "citationItems" : [ { "id" : "ITEM-1", "itemData" : { "URL" : "http://www.thejakartapost.com/news/2009/12/02/indonesia-allocates-18-million-hectares-land-palm-oil.html", "accessed" : { "date-parts" : [ [ "2015", "8", "14" ] ] }, "author" : [ { "dropping-particle" : "", "family" : "The Jakarta Post", "given" : "", "non-dropping-particle" : "", "parse-names" : false, "suffix" : "" } ], "container-title" : "02 December 2009", "id" : "ITEM-1", "issued" : { "date-parts" : [ [ "2009", "12", "2" ] ] }, "publisher-place" : "Jakarta, Indonesia", "title" : "Indonesia allocates 18 million hectares of land for palm oil", "type" : "webpage" }, "uris" : [ "http://www.mendeley.com/documents/?uuid=f1f895a0-168f-424d-afe8-f5a59266452a" ] } ], "mendeley" : { "formattedCitation" : "(The Jakarta Post, 2009)", "manualFormatting" : "The Jakarta Post (2009)", "plainTextFormattedCitation" : "(The Jakarta Post, 2009)", "previouslyFormattedCitation" : "(The Jakarta Post, 2009)" }, "properties" : { "noteIndex" : 0 }, "schema" : "https://github.com/citation-style-language/schema/raw/master/csl-citation.json" }</w:instrText>
            </w:r>
            <w:r w:rsidRPr="00E35A77">
              <w:rPr>
                <w:rFonts w:ascii="Trebuchet MS" w:hAnsi="Trebuchet MS" w:cs="Tahoma"/>
              </w:rPr>
              <w:fldChar w:fldCharType="separate"/>
            </w:r>
            <w:r w:rsidRPr="00E35A77">
              <w:rPr>
                <w:rFonts w:ascii="Trebuchet MS" w:hAnsi="Trebuchet MS" w:cs="Tahoma"/>
                <w:noProof/>
              </w:rPr>
              <w:t>The Jakarta Post (2009)</w:t>
            </w:r>
            <w:r w:rsidRPr="00E35A77">
              <w:rPr>
                <w:rFonts w:ascii="Trebuchet MS" w:hAnsi="Trebuchet MS" w:cs="Tahoma"/>
              </w:rPr>
              <w:fldChar w:fldCharType="end"/>
            </w:r>
          </w:p>
        </w:tc>
      </w:tr>
      <w:tr w:rsidR="00E35A77" w:rsidRPr="00E35A77" w:rsidTr="005E5004">
        <w:tc>
          <w:tcPr>
            <w:cnfStyle w:val="001000000000" w:firstRow="0" w:lastRow="0" w:firstColumn="1" w:lastColumn="0" w:oddVBand="0" w:evenVBand="0" w:oddHBand="0" w:evenHBand="0" w:firstRowFirstColumn="0" w:firstRowLastColumn="0" w:lastRowFirstColumn="0" w:lastRowLastColumn="0"/>
            <w:tcW w:w="1250" w:type="pct"/>
          </w:tcPr>
          <w:p w:rsidR="00E35A77" w:rsidRPr="00E35A77" w:rsidRDefault="00E35A77" w:rsidP="00E35A77">
            <w:pPr>
              <w:jc w:val="both"/>
              <w:rPr>
                <w:rFonts w:ascii="Trebuchet MS" w:hAnsi="Trebuchet MS" w:cs="Tahoma"/>
              </w:rPr>
            </w:pPr>
            <w:r w:rsidRPr="00E35A77">
              <w:rPr>
                <w:rFonts w:ascii="Trebuchet MS" w:hAnsi="Trebuchet MS" w:cs="Tahoma"/>
              </w:rPr>
              <w:t>Cameroon</w:t>
            </w:r>
          </w:p>
        </w:tc>
        <w:tc>
          <w:tcPr>
            <w:tcW w:w="1250" w:type="pct"/>
          </w:tcPr>
          <w:p w:rsidR="00E35A77" w:rsidRPr="00E35A77" w:rsidRDefault="00E35A77" w:rsidP="00E35A77">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Increase of 0.05 Mha ha in addition to the currently existing 0.160 Mha</w:t>
            </w:r>
            <w:r w:rsidRPr="00E35A77">
              <w:rPr>
                <w:rFonts w:ascii="Trebuchet MS" w:hAnsi="Trebuchet MS" w:cs="Tahoma"/>
                <w:vertAlign w:val="superscript"/>
              </w:rPr>
              <w:footnoteReference w:id="1"/>
            </w:r>
          </w:p>
        </w:tc>
        <w:tc>
          <w:tcPr>
            <w:tcW w:w="1250" w:type="pct"/>
          </w:tcPr>
          <w:p w:rsidR="00E35A77" w:rsidRPr="00E35A77" w:rsidRDefault="00E35A77" w:rsidP="00E35A77">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t>5.51 Mha</w:t>
            </w:r>
          </w:p>
        </w:tc>
        <w:tc>
          <w:tcPr>
            <w:tcW w:w="1250" w:type="pct"/>
          </w:tcPr>
          <w:p w:rsidR="00E35A77" w:rsidRPr="00E35A77" w:rsidRDefault="00E35A77" w:rsidP="00E35A77">
            <w:pPr>
              <w:jc w:val="both"/>
              <w:cnfStyle w:val="000000000000" w:firstRow="0" w:lastRow="0" w:firstColumn="0" w:lastColumn="0" w:oddVBand="0" w:evenVBand="0" w:oddHBand="0" w:evenHBand="0" w:firstRowFirstColumn="0" w:firstRowLastColumn="0" w:lastRowFirstColumn="0" w:lastRowLastColumn="0"/>
              <w:rPr>
                <w:rFonts w:ascii="Trebuchet MS" w:hAnsi="Trebuchet MS" w:cs="Tahoma"/>
              </w:rPr>
            </w:pPr>
            <w:r w:rsidRPr="00E35A77">
              <w:rPr>
                <w:rFonts w:ascii="Trebuchet MS" w:hAnsi="Trebuchet MS" w:cs="Tahoma"/>
              </w:rPr>
              <w:fldChar w:fldCharType="begin" w:fldLock="1"/>
            </w:r>
            <w:r w:rsidRPr="00E35A77">
              <w:rPr>
                <w:rFonts w:ascii="Trebuchet MS" w:hAnsi="Trebuchet MS" w:cs="Tahoma"/>
              </w:rPr>
              <w:instrText>ADDIN CSL_CITATION { "citationItems" : [ { "id" : "ITEM-1", "itemData" : { "author" : [ { "dropping-particle" : "", "family" : "Levang", "given" : "Patrice", "non-dropping-particle" : "", "parse-names" : false, "suffix" : "" }, { "dropping-particle" : "", "family" : "Hoyle", "given" : "David", "non-dropping-particle" : "", "parse-names" : false, "suffix" : "" } ], "container-title" : "ird.fr", "id" : "ITEM-1", "issued" : { "date-parts" : [ [ "2012" ] ] }, "publisher-place" : "Yaound\u00e9, Cameroon", "title" : "Le d\u00e9veloppement du palmier \u00e0 huile au Cameroun", "type" : "report" }, "uris" : [ "http://www.mendeley.com/documents/?uuid=9d5f3b2f-0557-45b1-8235-37c8c73b975e" ] } ], "mendeley" : { "formattedCitation" : "(Levang and Hoyle, 2012)", "manualFormatting" : "Palm oil strategy of Cameroon, forthcoming; Hoyle and Levang, (2012)", "plainTextFormattedCitation" : "(Levang and Hoyle, 2012)", "previouslyFormattedCitation" : "(Levang and Hoyle, 2012)" }, "properties" : { "noteIndex" : 0 }, "schema" : "https://github.com/citation-style-language/schema/raw/master/csl-citation.json" }</w:instrText>
            </w:r>
            <w:r w:rsidRPr="00E35A77">
              <w:rPr>
                <w:rFonts w:ascii="Trebuchet MS" w:hAnsi="Trebuchet MS" w:cs="Tahoma"/>
              </w:rPr>
              <w:fldChar w:fldCharType="separate"/>
            </w:r>
            <w:r w:rsidRPr="00E35A77">
              <w:rPr>
                <w:rFonts w:ascii="Trebuchet MS" w:hAnsi="Trebuchet MS" w:cs="Tahoma"/>
                <w:noProof/>
              </w:rPr>
              <w:t xml:space="preserve">Palm oil strategy of Cameroon, forthcoming; </w:t>
            </w:r>
            <w:r w:rsidRPr="00E35A77">
              <w:rPr>
                <w:rFonts w:ascii="Trebuchet MS" w:hAnsi="Trebuchet MS" w:cs="Tahoma"/>
                <w:noProof/>
              </w:rPr>
              <w:fldChar w:fldCharType="begin" w:fldLock="1"/>
            </w:r>
            <w:r w:rsidRPr="00E35A77">
              <w:rPr>
                <w:rFonts w:ascii="Trebuchet MS" w:hAnsi="Trebuchet MS" w:cs="Tahoma"/>
                <w:noProof/>
              </w:rPr>
              <w:instrText>ADDIN CSL_CITATION { "citationItems" : [ { "id" : "ITEM-1", "itemData" : { "author" : [ { "dropping-particle" : "", "family" : "Hoyle", "given" : "David", "non-dropping-particle" : "", "parse-names" : false, "suffix" : "" }, { "dropping-particle" : "", "family" : "Levang", "given" : "Patrice", "non-dropping-particle" : "", "parse-names" : false, "suffix" : "" } ], "id" : "ITEM-1", "issued" : { "date-parts" : [ [ "2012" ] ] }, "publisher-place" : "Yaound\u00e9, Cameroon", "title" : "Oil Palm Development in Cameroon. An ad hoc working paper prepared by David Hoyle (WWF) and Patrice Levang (IRD/CIFOR), 16 p.", "type" : "report" }, "uris" : [ "http://www.mendeley.com/documents/?uuid=a8ab68f1-1cc5-4b8b-a3ce-11b1e35a78b0" ] } ], "mendeley" : { "formattedCitation" : "(Hoyle and Levang, 2012)", "manualFormatting" : "Hoyle and Levang, (2012)", "plainTextFormattedCitation" : "(Hoyle and Levang, 2012)", "previouslyFormattedCitation" : "(Hoyle and Levang, 2012)" }, "properties" : { "noteIndex" : 0 }, "schema" : "https://github.com/citation-style-language/schema/raw/master/csl-citation.json" }</w:instrText>
            </w:r>
            <w:r w:rsidRPr="00E35A77">
              <w:rPr>
                <w:rFonts w:ascii="Trebuchet MS" w:hAnsi="Trebuchet MS" w:cs="Tahoma"/>
                <w:noProof/>
              </w:rPr>
              <w:fldChar w:fldCharType="separate"/>
            </w:r>
            <w:r w:rsidRPr="00E35A77">
              <w:rPr>
                <w:rFonts w:ascii="Trebuchet MS" w:hAnsi="Trebuchet MS" w:cs="Tahoma"/>
                <w:noProof/>
              </w:rPr>
              <w:t>Hoyle and Levang, (2012)</w:t>
            </w:r>
            <w:r w:rsidRPr="00E35A77">
              <w:rPr>
                <w:rFonts w:ascii="Trebuchet MS" w:hAnsi="Trebuchet MS" w:cs="Tahoma"/>
                <w:noProof/>
              </w:rPr>
              <w:fldChar w:fldCharType="end"/>
            </w:r>
            <w:r w:rsidRPr="00E35A77">
              <w:rPr>
                <w:rFonts w:ascii="Trebuchet MS" w:hAnsi="Trebuchet MS" w:cs="Tahoma"/>
              </w:rPr>
              <w:fldChar w:fldCharType="end"/>
            </w:r>
          </w:p>
        </w:tc>
      </w:tr>
      <w:tr w:rsidR="00E35A77" w:rsidRPr="00E35A77" w:rsidTr="005E5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rsidR="00E35A77" w:rsidRPr="00E35A77" w:rsidRDefault="00E35A77" w:rsidP="00E35A77">
            <w:pPr>
              <w:jc w:val="both"/>
              <w:rPr>
                <w:rFonts w:ascii="Trebuchet MS" w:hAnsi="Trebuchet MS" w:cs="Tahoma"/>
              </w:rPr>
            </w:pPr>
            <w:r w:rsidRPr="00E35A77">
              <w:rPr>
                <w:rFonts w:ascii="Trebuchet MS" w:hAnsi="Trebuchet MS" w:cs="Tahoma"/>
              </w:rPr>
              <w:t>Republic of Congo</w:t>
            </w:r>
          </w:p>
        </w:tc>
        <w:tc>
          <w:tcPr>
            <w:tcW w:w="1250" w:type="pct"/>
          </w:tcPr>
          <w:p w:rsidR="00E35A77" w:rsidRPr="00E35A77" w:rsidRDefault="00E35A77" w:rsidP="00E35A77">
            <w:pPr>
              <w:jc w:val="both"/>
              <w:cnfStyle w:val="000000100000" w:firstRow="0" w:lastRow="0" w:firstColumn="0" w:lastColumn="0" w:oddVBand="0" w:evenVBand="0" w:oddHBand="1" w:evenHBand="0" w:firstRowFirstColumn="0" w:firstRowLastColumn="0" w:lastRowFirstColumn="0" w:lastRowLastColumn="0"/>
              <w:rPr>
                <w:rFonts w:ascii="Trebuchet MS" w:hAnsi="Trebuchet MS" w:cs="Tahoma"/>
              </w:rPr>
            </w:pPr>
            <w:r w:rsidRPr="00E35A77">
              <w:rPr>
                <w:rFonts w:ascii="Trebuchet MS" w:hAnsi="Trebuchet MS" w:cs="Tahoma"/>
              </w:rPr>
              <w:t>0.1 Mha</w:t>
            </w:r>
          </w:p>
        </w:tc>
        <w:tc>
          <w:tcPr>
            <w:tcW w:w="1250" w:type="pct"/>
          </w:tcPr>
          <w:p w:rsidR="00E35A77" w:rsidRPr="00E35A77" w:rsidRDefault="00E35A77" w:rsidP="00E35A77">
            <w:pPr>
              <w:jc w:val="both"/>
              <w:cnfStyle w:val="000000100000" w:firstRow="0" w:lastRow="0" w:firstColumn="0" w:lastColumn="0" w:oddVBand="0" w:evenVBand="0" w:oddHBand="1" w:evenHBand="0" w:firstRowFirstColumn="0" w:firstRowLastColumn="0" w:lastRowFirstColumn="0" w:lastRowLastColumn="0"/>
              <w:rPr>
                <w:rFonts w:ascii="Trebuchet MS" w:hAnsi="Trebuchet MS" w:cs="Tahoma"/>
              </w:rPr>
            </w:pPr>
            <w:r w:rsidRPr="00E35A77">
              <w:rPr>
                <w:rFonts w:ascii="Trebuchet MS" w:hAnsi="Trebuchet MS" w:cs="Tahoma"/>
              </w:rPr>
              <w:t>6.3 Mha</w:t>
            </w:r>
          </w:p>
        </w:tc>
        <w:tc>
          <w:tcPr>
            <w:tcW w:w="1250" w:type="pct"/>
          </w:tcPr>
          <w:p w:rsidR="00E35A77" w:rsidRPr="00E35A77" w:rsidRDefault="00E35A77" w:rsidP="00E35A77">
            <w:pPr>
              <w:jc w:val="both"/>
              <w:cnfStyle w:val="000000100000" w:firstRow="0" w:lastRow="0" w:firstColumn="0" w:lastColumn="0" w:oddVBand="0" w:evenVBand="0" w:oddHBand="1" w:evenHBand="0" w:firstRowFirstColumn="0" w:firstRowLastColumn="0" w:lastRowFirstColumn="0" w:lastRowLastColumn="0"/>
              <w:rPr>
                <w:rFonts w:ascii="Trebuchet MS" w:hAnsi="Trebuchet MS" w:cs="Tahoma"/>
              </w:rPr>
            </w:pPr>
            <w:r w:rsidRPr="00E35A77">
              <w:rPr>
                <w:rFonts w:ascii="Trebuchet MS" w:hAnsi="Trebuchet MS" w:cs="Tahoma"/>
              </w:rPr>
              <w:t xml:space="preserve">INDC of the Republic of Congo </w:t>
            </w:r>
            <w:r w:rsidRPr="00E35A77">
              <w:rPr>
                <w:rFonts w:ascii="Trebuchet MS" w:hAnsi="Trebuchet MS" w:cs="Tahoma"/>
              </w:rPr>
              <w:fldChar w:fldCharType="begin" w:fldLock="1"/>
            </w:r>
            <w:r w:rsidRPr="00E35A77">
              <w:rPr>
                <w:rFonts w:ascii="Trebuchet MS" w:hAnsi="Trebuchet MS" w:cs="Tahoma"/>
              </w:rPr>
              <w:instrText>ADDIN CSL_CITATION { "citationItems" : [ { "id" : "ITEM-1", "itemData" : { "author" : [ { "dropping-particle" : "", "family" : "Ministry of forest economy and sustainable development (MEFD", "given" : "", "non-dropping-particle" : "", "parse-names" : false, "suffix" : "" } ], "id" : "ITEM-1", "issued" : { "date-parts" : [ [ "2014" ] ] }, "number-of-pages" : "1-74", "publisher-place" : "Brazzaville, Republic of Congo", "title" : "Strategie Nationale REDD+ de la republique du Congo", "type" : "report" }, "uris" : [ "http://www.mendeley.com/documents/?uuid=6ab86b7c-c56d-4ab2-8e26-5e03fe51f4c1" ] }, { "id" : "ITEM-2", "itemData" : { "author" : [ { "dropping-particle" : "", "family" : "Republic of Congo", "given" : "", "non-dropping-particle" : "", "parse-names" : false, "suffix" : "" } ], "id" : "ITEM-2", "issued" : { "date-parts" : [ [ "2015" ] ] }, "publisher-place" : "Brazzaville, Republic of Congo", "title" : "CONTRIBUTION PREVUE DETERMINEE AU NIVEAU NATIONAL dans le cadre de la CCNUCC", "type" : "report" }, "uris" : [ "http://www.mendeley.com/documents/?uuid=fc1d0b64-ac9e-49d2-bb37-b4069c515936" ] } ], "mendeley" : { "formattedCitation" : "(Ministry of forest economy and sustainable development (MEFD, 2014; Republic of Congo, 2015)", "plainTextFormattedCitation" : "(Ministry of forest economy and sustainable development (MEFD, 2014; Republic of Congo, 2015)", "previouslyFormattedCitation" : "(Ministry of forest economy and sustainable development (MEFD, 2014; Republic of Congo, 2015)" }, "properties" : { "noteIndex" : 0 }, "schema" : "https://github.com/citation-style-language/schema/raw/master/csl-citation.json" }</w:instrText>
            </w:r>
            <w:r w:rsidRPr="00E35A77">
              <w:rPr>
                <w:rFonts w:ascii="Trebuchet MS" w:hAnsi="Trebuchet MS" w:cs="Tahoma"/>
              </w:rPr>
              <w:fldChar w:fldCharType="separate"/>
            </w:r>
            <w:r w:rsidRPr="00E35A77">
              <w:rPr>
                <w:rFonts w:ascii="Trebuchet MS" w:hAnsi="Trebuchet MS" w:cs="Tahoma"/>
                <w:noProof/>
              </w:rPr>
              <w:t>(Ministry of forest economy and sustainable development (MEFD, 2014; Republic of Congo, 2015)</w:t>
            </w:r>
            <w:r w:rsidRPr="00E35A77">
              <w:rPr>
                <w:rFonts w:ascii="Trebuchet MS" w:hAnsi="Trebuchet MS" w:cs="Tahoma"/>
              </w:rPr>
              <w:fldChar w:fldCharType="end"/>
            </w:r>
          </w:p>
        </w:tc>
      </w:tr>
    </w:tbl>
    <w:p w:rsidR="00E35A77" w:rsidRPr="00E35A77" w:rsidRDefault="00E35A77" w:rsidP="00E35A77">
      <w:pPr>
        <w:spacing w:after="120" w:line="264" w:lineRule="auto"/>
        <w:rPr>
          <w:rFonts w:ascii="Trebuchet MS" w:eastAsia="STXinwei" w:hAnsi="Trebuchet MS" w:cs="Tahoma"/>
          <w:sz w:val="20"/>
          <w:szCs w:val="20"/>
          <w:lang w:eastAsia="ja-JP"/>
        </w:rPr>
      </w:pPr>
    </w:p>
    <w:p w:rsidR="005E5004" w:rsidRDefault="00FC7C95">
      <w:pPr>
        <w:rPr>
          <w:rFonts w:ascii="Trebuchet MS" w:eastAsia="STXinwei" w:hAnsi="Trebuchet MS" w:cs="Tahoma"/>
          <w:b/>
          <w:bCs/>
          <w:color w:val="404040"/>
          <w:sz w:val="20"/>
          <w:szCs w:val="20"/>
          <w:lang w:eastAsia="ja-JP"/>
        </w:rPr>
      </w:pPr>
      <w:r w:rsidRPr="00FC7C95">
        <w:rPr>
          <w:rFonts w:ascii="Trebuchet MS" w:eastAsia="STXinwei" w:hAnsi="Trebuchet MS" w:cs="Tahoma"/>
          <w:b/>
          <w:bCs/>
          <w:color w:val="404040"/>
          <w:sz w:val="20"/>
          <w:szCs w:val="20"/>
          <w:lang w:eastAsia="ja-JP"/>
        </w:rPr>
        <w:t>SM G: Comparison of this suitability map with the GAEZ product.</w:t>
      </w:r>
      <w:r>
        <w:rPr>
          <w:rFonts w:ascii="Trebuchet MS" w:eastAsia="STXinwei" w:hAnsi="Trebuchet MS" w:cs="Tahoma"/>
          <w:b/>
          <w:bCs/>
          <w:color w:val="404040"/>
          <w:sz w:val="20"/>
          <w:szCs w:val="20"/>
          <w:lang w:eastAsia="ja-JP"/>
        </w:rPr>
        <w:t xml:space="preserve"> Green - agreement between both products; Orange – disagreement where the GAEZ product is present only; Yellow – disagreement wh</w:t>
      </w:r>
      <w:r w:rsidR="00367506">
        <w:rPr>
          <w:rFonts w:ascii="Trebuchet MS" w:eastAsia="STXinwei" w:hAnsi="Trebuchet MS" w:cs="Tahoma"/>
          <w:b/>
          <w:bCs/>
          <w:color w:val="404040"/>
          <w:sz w:val="20"/>
          <w:szCs w:val="20"/>
          <w:lang w:eastAsia="ja-JP"/>
        </w:rPr>
        <w:t>ere our product is present only.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61"/>
        <w:gridCol w:w="2399"/>
      </w:tblGrid>
      <w:tr w:rsidR="00FC7C95" w:rsidTr="00FC7C95">
        <w:tc>
          <w:tcPr>
            <w:tcW w:w="4104" w:type="pct"/>
          </w:tcPr>
          <w:p w:rsidR="00FC7C95" w:rsidRDefault="00FC7C95" w:rsidP="005E5004">
            <w:r>
              <w:rPr>
                <w:noProof/>
              </w:rPr>
              <w:drawing>
                <wp:inline distT="0" distB="0" distL="0" distR="0" wp14:anchorId="0312F3A4" wp14:editId="09199B65">
                  <wp:extent cx="6562725" cy="1006538"/>
                  <wp:effectExtent l="19050" t="19050" r="9525" b="222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ion_GAEZ.png"/>
                          <pic:cNvPicPr/>
                        </pic:nvPicPr>
                        <pic:blipFill rotWithShape="1">
                          <a:blip r:embed="rId16">
                            <a:extLst>
                              <a:ext uri="{28A0092B-C50C-407E-A947-70E740481C1C}">
                                <a14:useLocalDpi xmlns:a14="http://schemas.microsoft.com/office/drawing/2010/main" val="0"/>
                              </a:ext>
                            </a:extLst>
                          </a:blip>
                          <a:srcRect l="2136" t="41365" r="10619" b="41319"/>
                          <a:stretch/>
                        </pic:blipFill>
                        <pic:spPr bwMode="auto">
                          <a:xfrm>
                            <a:off x="0" y="0"/>
                            <a:ext cx="6582443" cy="1009562"/>
                          </a:xfrm>
                          <a:prstGeom prst="rect">
                            <a:avLst/>
                          </a:prstGeom>
                          <a:ln>
                            <a:solidFill>
                              <a:schemeClr val="tx1">
                                <a:lumMod val="65000"/>
                                <a:lumOff val="35000"/>
                              </a:schemeClr>
                            </a:solidFill>
                          </a:ln>
                          <a:extLst>
                            <a:ext uri="{53640926-AAD7-44D8-BBD7-CCE9431645EC}">
                              <a14:shadowObscured xmlns:a14="http://schemas.microsoft.com/office/drawing/2010/main"/>
                            </a:ext>
                          </a:extLst>
                        </pic:spPr>
                      </pic:pic>
                    </a:graphicData>
                  </a:graphic>
                </wp:inline>
              </w:drawing>
            </w:r>
          </w:p>
        </w:tc>
        <w:tc>
          <w:tcPr>
            <w:tcW w:w="896" w:type="pct"/>
          </w:tcPr>
          <w:p w:rsidR="00FC7C95" w:rsidRDefault="00FC7C95" w:rsidP="005E5004">
            <w:pPr>
              <w:keepNext/>
              <w:rPr>
                <w:noProof/>
              </w:rPr>
            </w:pPr>
            <w:r>
              <w:rPr>
                <w:noProof/>
              </w:rPr>
              <w:drawing>
                <wp:inline distT="0" distB="0" distL="0" distR="0" wp14:anchorId="366B29BE" wp14:editId="482D2366">
                  <wp:extent cx="1348110" cy="466725"/>
                  <wp:effectExtent l="19050" t="19050" r="2349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idation_legend_GAEZ.png"/>
                          <pic:cNvPicPr/>
                        </pic:nvPicPr>
                        <pic:blipFill rotWithShape="1">
                          <a:blip r:embed="rId17" cstate="print">
                            <a:extLst>
                              <a:ext uri="{28A0092B-C50C-407E-A947-70E740481C1C}">
                                <a14:useLocalDpi xmlns:a14="http://schemas.microsoft.com/office/drawing/2010/main" val="0"/>
                              </a:ext>
                            </a:extLst>
                          </a:blip>
                          <a:srcRect t="45368" b="15688"/>
                          <a:stretch/>
                        </pic:blipFill>
                        <pic:spPr bwMode="auto">
                          <a:xfrm>
                            <a:off x="0" y="0"/>
                            <a:ext cx="1391663" cy="481803"/>
                          </a:xfrm>
                          <a:prstGeom prst="rect">
                            <a:avLst/>
                          </a:prstGeom>
                          <a:ln>
                            <a:solidFill>
                              <a:schemeClr val="tx1">
                                <a:lumMod val="65000"/>
                                <a:lumOff val="35000"/>
                              </a:schemeClr>
                            </a:solidFill>
                          </a:ln>
                          <a:extLst>
                            <a:ext uri="{53640926-AAD7-44D8-BBD7-CCE9431645EC}">
                              <a14:shadowObscured xmlns:a14="http://schemas.microsoft.com/office/drawing/2010/main"/>
                            </a:ext>
                          </a:extLst>
                        </pic:spPr>
                      </pic:pic>
                    </a:graphicData>
                  </a:graphic>
                </wp:inline>
              </w:drawing>
            </w:r>
          </w:p>
        </w:tc>
      </w:tr>
    </w:tbl>
    <w:p w:rsidR="00FC7C95" w:rsidRPr="00FC7C95" w:rsidRDefault="00FC7C95">
      <w:pPr>
        <w:rPr>
          <w:rFonts w:ascii="Trebuchet MS" w:eastAsia="STXinwei" w:hAnsi="Trebuchet MS" w:cs="Tahoma"/>
          <w:b/>
          <w:bCs/>
          <w:color w:val="404040"/>
          <w:sz w:val="20"/>
          <w:szCs w:val="20"/>
          <w:lang w:eastAsia="ja-JP"/>
        </w:rPr>
      </w:pPr>
    </w:p>
    <w:sectPr w:rsidR="00FC7C95" w:rsidRPr="00FC7C95" w:rsidSect="005E5004">
      <w:pgSz w:w="15840" w:h="12240" w:orient="landscape"/>
      <w:pgMar w:top="1440" w:right="1440" w:bottom="1440" w:left="1440" w:header="720" w:footer="720" w:gutter="0"/>
      <w:lnNumType w:countBy="1"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95C" w:rsidRDefault="008F395C" w:rsidP="00E35A77">
      <w:pPr>
        <w:spacing w:after="0" w:line="240" w:lineRule="auto"/>
      </w:pPr>
      <w:r>
        <w:separator/>
      </w:r>
    </w:p>
  </w:endnote>
  <w:endnote w:type="continuationSeparator" w:id="0">
    <w:p w:rsidR="008F395C" w:rsidRDefault="008F395C" w:rsidP="00E3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FZYaoTi">
    <w:altName w:val="方正姚体"/>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STXinwei">
    <w:altName w:val="SimSun"/>
    <w:panose1 w:val="00000000000000000000"/>
    <w:charset w:val="86"/>
    <w:family w:val="roman"/>
    <w:notTrueType/>
    <w:pitch w:val="default"/>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95C" w:rsidRDefault="008F395C" w:rsidP="00E35A77">
      <w:pPr>
        <w:spacing w:after="0" w:line="240" w:lineRule="auto"/>
      </w:pPr>
      <w:r>
        <w:separator/>
      </w:r>
    </w:p>
  </w:footnote>
  <w:footnote w:type="continuationSeparator" w:id="0">
    <w:p w:rsidR="008F395C" w:rsidRDefault="008F395C" w:rsidP="00E35A77">
      <w:pPr>
        <w:spacing w:after="0" w:line="240" w:lineRule="auto"/>
      </w:pPr>
      <w:r>
        <w:continuationSeparator/>
      </w:r>
    </w:p>
  </w:footnote>
  <w:footnote w:id="1">
    <w:p w:rsidR="005E5004" w:rsidRDefault="005E5004" w:rsidP="00E35A77">
      <w:pPr>
        <w:pStyle w:val="FootnoteText1"/>
      </w:pPr>
      <w:r w:rsidRPr="00592E27">
        <w:rPr>
          <w:rStyle w:val="FootnoteReference"/>
        </w:rPr>
        <w:footnoteRef/>
      </w:r>
      <w:r>
        <w:t xml:space="preserve"> Note: The estimate of 160,000 ha of current planting area in </w:t>
      </w:r>
      <w:r>
        <w:fldChar w:fldCharType="begin" w:fldLock="1"/>
      </w:r>
      <w:r>
        <w:instrText>ADDIN CSL_CITATION { "citationItems" : [ { "id" : "ITEM-1", "itemData" : { "author" : [ { "dropping-particle" : "", "family" : "Hoyle", "given" : "David", "non-dropping-particle" : "", "parse-names" : false, "suffix" : "" }, { "dropping-particle" : "", "family" : "Levang", "given" : "Patrice", "non-dropping-particle" : "", "parse-names" : false, "suffix" : "" } ], "id" : "ITEM-1", "issued" : { "date-parts" : [ [ "2012" ] ] }, "publisher-place" : "Yaound\u00e9, Cameroon", "title" : "Oil Palm Development in Cameroon. An ad hoc working paper prepared by David Hoyle (WWF) and Patrice Levang (IRD/CIFOR), 16 p.", "type" : "report" }, "uris" : [ "http://www.mendeley.com/documents/?uuid=a8ab68f1-1cc5-4b8b-a3ce-11b1e35a78b0" ] } ], "mendeley" : { "formattedCitation" : "(Hoyle and Levang, 2012)", "manualFormatting" : "Hoyle and Levang (2012)", "plainTextFormattedCitation" : "(Hoyle and Levang, 2012)", "previouslyFormattedCitation" : "(Hoyle and Levang, 2012)" }, "properties" : { "noteIndex" : 0 }, "schema" : "https://github.com/citation-style-language/schema/raw/master/csl-citation.json" }</w:instrText>
      </w:r>
      <w:r>
        <w:fldChar w:fldCharType="separate"/>
      </w:r>
      <w:r w:rsidRPr="00714A4C">
        <w:rPr>
          <w:noProof/>
        </w:rPr>
        <w:t>Hoyle and Levang</w:t>
      </w:r>
      <w:r>
        <w:rPr>
          <w:noProof/>
        </w:rPr>
        <w:t xml:space="preserve"> (</w:t>
      </w:r>
      <w:r w:rsidRPr="00714A4C">
        <w:rPr>
          <w:noProof/>
        </w:rPr>
        <w:t>2012)</w:t>
      </w:r>
      <w:r>
        <w:fldChar w:fldCharType="end"/>
      </w:r>
      <w:r>
        <w:t xml:space="preserve"> differs significantly from </w:t>
      </w:r>
      <w:r>
        <w:fldChar w:fldCharType="begin" w:fldLock="1"/>
      </w:r>
      <w:r>
        <w:instrText>ADDIN CSL_CITATION { "citationItems" : [ { "id" : "ITEM-1", "itemData" : { "URL" : "http://faostat3.fao.org/faostat-gateway/go/to/home/E", "accessed" : { "date-parts" : [ [ "2016", "3", "16" ] ] }, "author" : [ { "dropping-particle" : "", "family" : "FAO", "given" : "", "non-dropping-particle" : "", "parse-names" : false, "suffix" : "" } ], "container-title" : "2014", "id" : "ITEM-1", "issued" : { "date-parts" : [ [ "2016" ] ] }, "title" : "FAOSTAT Gateway", "type" : "webpage" }, "uris" : [ "http://www.mendeley.com/documents/?uuid=c0ba91c4-504b-4eff-af2f-5b0cec04cae7" ] } ], "mendeley" : { "formattedCitation" : "(FAO, 2016)", "manualFormatting" : "FAO (2014)", "plainTextFormattedCitation" : "(FAO, 2016)", "previouslyFormattedCitation" : "(FAO, 2016)" }, "properties" : { "noteIndex" : 0 }, "schema" : "https://github.com/citation-style-language/schema/raw/master/csl-citation.json" }</w:instrText>
      </w:r>
      <w:r>
        <w:fldChar w:fldCharType="separate"/>
      </w:r>
      <w:r w:rsidRPr="00061043">
        <w:rPr>
          <w:noProof/>
        </w:rPr>
        <w:t>FAO</w:t>
      </w:r>
      <w:r>
        <w:rPr>
          <w:noProof/>
        </w:rPr>
        <w:t xml:space="preserve"> (</w:t>
      </w:r>
      <w:r w:rsidRPr="00061043">
        <w:rPr>
          <w:noProof/>
        </w:rPr>
        <w:t>2014)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87795"/>
    <w:multiLevelType w:val="hybridMultilevel"/>
    <w:tmpl w:val="5CB61CF6"/>
    <w:lvl w:ilvl="0" w:tplc="841A6AD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883CB7"/>
    <w:multiLevelType w:val="hybridMultilevel"/>
    <w:tmpl w:val="A8EE4058"/>
    <w:lvl w:ilvl="0" w:tplc="D7149EB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375781"/>
    <w:multiLevelType w:val="hybridMultilevel"/>
    <w:tmpl w:val="BBA2E724"/>
    <w:lvl w:ilvl="0" w:tplc="04090001">
      <w:start w:val="1"/>
      <w:numFmt w:val="bullet"/>
      <w:lvlText w:val=""/>
      <w:lvlJc w:val="left"/>
      <w:pPr>
        <w:ind w:left="716" w:hanging="360"/>
      </w:pPr>
      <w:rPr>
        <w:rFonts w:ascii="Symbol" w:hAnsi="Symbol" w:hint="default"/>
      </w:rPr>
    </w:lvl>
    <w:lvl w:ilvl="1" w:tplc="04090003" w:tentative="1">
      <w:start w:val="1"/>
      <w:numFmt w:val="bullet"/>
      <w:lvlText w:val="o"/>
      <w:lvlJc w:val="left"/>
      <w:pPr>
        <w:ind w:left="1312" w:hanging="360"/>
      </w:pPr>
      <w:rPr>
        <w:rFonts w:ascii="Courier New" w:hAnsi="Courier New" w:cs="Courier New" w:hint="default"/>
      </w:rPr>
    </w:lvl>
    <w:lvl w:ilvl="2" w:tplc="04090005" w:tentative="1">
      <w:start w:val="1"/>
      <w:numFmt w:val="bullet"/>
      <w:lvlText w:val=""/>
      <w:lvlJc w:val="left"/>
      <w:pPr>
        <w:ind w:left="2032" w:hanging="360"/>
      </w:pPr>
      <w:rPr>
        <w:rFonts w:ascii="Wingdings" w:hAnsi="Wingdings" w:hint="default"/>
      </w:rPr>
    </w:lvl>
    <w:lvl w:ilvl="3" w:tplc="04090001" w:tentative="1">
      <w:start w:val="1"/>
      <w:numFmt w:val="bullet"/>
      <w:lvlText w:val=""/>
      <w:lvlJc w:val="left"/>
      <w:pPr>
        <w:ind w:left="2752" w:hanging="360"/>
      </w:pPr>
      <w:rPr>
        <w:rFonts w:ascii="Symbol" w:hAnsi="Symbol" w:hint="default"/>
      </w:rPr>
    </w:lvl>
    <w:lvl w:ilvl="4" w:tplc="04090003" w:tentative="1">
      <w:start w:val="1"/>
      <w:numFmt w:val="bullet"/>
      <w:lvlText w:val="o"/>
      <w:lvlJc w:val="left"/>
      <w:pPr>
        <w:ind w:left="3472" w:hanging="360"/>
      </w:pPr>
      <w:rPr>
        <w:rFonts w:ascii="Courier New" w:hAnsi="Courier New" w:cs="Courier New" w:hint="default"/>
      </w:rPr>
    </w:lvl>
    <w:lvl w:ilvl="5" w:tplc="04090005" w:tentative="1">
      <w:start w:val="1"/>
      <w:numFmt w:val="bullet"/>
      <w:lvlText w:val=""/>
      <w:lvlJc w:val="left"/>
      <w:pPr>
        <w:ind w:left="4192" w:hanging="360"/>
      </w:pPr>
      <w:rPr>
        <w:rFonts w:ascii="Wingdings" w:hAnsi="Wingdings" w:hint="default"/>
      </w:rPr>
    </w:lvl>
    <w:lvl w:ilvl="6" w:tplc="04090001" w:tentative="1">
      <w:start w:val="1"/>
      <w:numFmt w:val="bullet"/>
      <w:lvlText w:val=""/>
      <w:lvlJc w:val="left"/>
      <w:pPr>
        <w:ind w:left="4912" w:hanging="360"/>
      </w:pPr>
      <w:rPr>
        <w:rFonts w:ascii="Symbol" w:hAnsi="Symbol" w:hint="default"/>
      </w:rPr>
    </w:lvl>
    <w:lvl w:ilvl="7" w:tplc="04090003" w:tentative="1">
      <w:start w:val="1"/>
      <w:numFmt w:val="bullet"/>
      <w:lvlText w:val="o"/>
      <w:lvlJc w:val="left"/>
      <w:pPr>
        <w:ind w:left="5632" w:hanging="360"/>
      </w:pPr>
      <w:rPr>
        <w:rFonts w:ascii="Courier New" w:hAnsi="Courier New" w:cs="Courier New" w:hint="default"/>
      </w:rPr>
    </w:lvl>
    <w:lvl w:ilvl="8" w:tplc="04090005" w:tentative="1">
      <w:start w:val="1"/>
      <w:numFmt w:val="bullet"/>
      <w:lvlText w:val=""/>
      <w:lvlJc w:val="left"/>
      <w:pPr>
        <w:ind w:left="6352" w:hanging="360"/>
      </w:pPr>
      <w:rPr>
        <w:rFonts w:ascii="Wingdings" w:hAnsi="Wingdings" w:hint="default"/>
      </w:rPr>
    </w:lvl>
  </w:abstractNum>
  <w:abstractNum w:abstractNumId="3" w15:restartNumberingAfterBreak="0">
    <w:nsid w:val="51D3518F"/>
    <w:multiLevelType w:val="hybridMultilevel"/>
    <w:tmpl w:val="684E19AC"/>
    <w:lvl w:ilvl="0" w:tplc="788AD73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37C72"/>
    <w:multiLevelType w:val="hybridMultilevel"/>
    <w:tmpl w:val="A38E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DB6B55"/>
    <w:multiLevelType w:val="hybridMultilevel"/>
    <w:tmpl w:val="D4BCC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A77"/>
    <w:rsid w:val="00073071"/>
    <w:rsid w:val="001F0289"/>
    <w:rsid w:val="00337C1D"/>
    <w:rsid w:val="00367506"/>
    <w:rsid w:val="005E5004"/>
    <w:rsid w:val="008836CD"/>
    <w:rsid w:val="008B0DA9"/>
    <w:rsid w:val="008F395C"/>
    <w:rsid w:val="00BC6034"/>
    <w:rsid w:val="00CA3912"/>
    <w:rsid w:val="00E35A77"/>
    <w:rsid w:val="00E811E3"/>
    <w:rsid w:val="00FC7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5A0198-3DE4-4A3A-A3A1-EA119A4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rsid w:val="00E35A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35A77"/>
    <w:pPr>
      <w:keepNext/>
      <w:keepLines/>
      <w:spacing w:before="40" w:after="0"/>
      <w:outlineLvl w:val="1"/>
    </w:pPr>
    <w:rPr>
      <w:rFonts w:ascii="Trebuchet MS" w:eastAsia="FZYaoTi" w:hAnsi="Trebuchet MS" w:cs="Tahoma"/>
      <w:color w:val="90C226"/>
      <w:sz w:val="28"/>
      <w:szCs w:val="28"/>
    </w:rPr>
  </w:style>
  <w:style w:type="paragraph" w:styleId="Heading3">
    <w:name w:val="heading 3"/>
    <w:basedOn w:val="Normal"/>
    <w:next w:val="Normal"/>
    <w:link w:val="Heading3Char"/>
    <w:uiPriority w:val="9"/>
    <w:semiHidden/>
    <w:unhideWhenUsed/>
    <w:qFormat/>
    <w:rsid w:val="00E35A77"/>
    <w:pPr>
      <w:keepNext/>
      <w:keepLines/>
      <w:spacing w:before="40" w:after="0"/>
      <w:outlineLvl w:val="2"/>
    </w:pPr>
    <w:rPr>
      <w:rFonts w:ascii="Trebuchet MS" w:eastAsia="FZYaoTi" w:hAnsi="Trebuchet MS" w:cs="Tahoma"/>
      <w:color w:val="404040"/>
      <w:sz w:val="26"/>
      <w:szCs w:val="26"/>
    </w:rPr>
  </w:style>
  <w:style w:type="paragraph" w:styleId="Heading4">
    <w:name w:val="heading 4"/>
    <w:basedOn w:val="Normal"/>
    <w:next w:val="Normal"/>
    <w:link w:val="Heading4Char"/>
    <w:uiPriority w:val="9"/>
    <w:semiHidden/>
    <w:unhideWhenUsed/>
    <w:qFormat/>
    <w:rsid w:val="00E35A77"/>
    <w:pPr>
      <w:keepNext/>
      <w:keepLines/>
      <w:spacing w:before="40" w:after="0"/>
      <w:outlineLvl w:val="3"/>
    </w:pPr>
    <w:rPr>
      <w:rFonts w:ascii="Trebuchet MS" w:eastAsia="FZYaoTi" w:hAnsi="Trebuchet MS" w:cs="Tahoma"/>
      <w:sz w:val="24"/>
      <w:szCs w:val="24"/>
    </w:rPr>
  </w:style>
  <w:style w:type="paragraph" w:styleId="Heading5">
    <w:name w:val="heading 5"/>
    <w:basedOn w:val="Normal"/>
    <w:next w:val="Normal"/>
    <w:link w:val="Heading5Char"/>
    <w:uiPriority w:val="9"/>
    <w:semiHidden/>
    <w:unhideWhenUsed/>
    <w:qFormat/>
    <w:rsid w:val="00E35A77"/>
    <w:pPr>
      <w:keepNext/>
      <w:keepLines/>
      <w:spacing w:before="40" w:after="0"/>
      <w:outlineLvl w:val="4"/>
    </w:pPr>
    <w:rPr>
      <w:rFonts w:ascii="Trebuchet MS" w:eastAsia="FZYaoTi" w:hAnsi="Trebuchet MS" w:cs="Tahoma"/>
      <w:i/>
      <w:iCs/>
    </w:rPr>
  </w:style>
  <w:style w:type="paragraph" w:styleId="Heading6">
    <w:name w:val="heading 6"/>
    <w:basedOn w:val="Normal"/>
    <w:next w:val="Normal"/>
    <w:link w:val="Heading6Char"/>
    <w:uiPriority w:val="9"/>
    <w:semiHidden/>
    <w:unhideWhenUsed/>
    <w:qFormat/>
    <w:rsid w:val="00E35A77"/>
    <w:pPr>
      <w:keepNext/>
      <w:keepLines/>
      <w:spacing w:before="40" w:after="0"/>
      <w:outlineLvl w:val="5"/>
    </w:pPr>
    <w:rPr>
      <w:rFonts w:ascii="Trebuchet MS" w:eastAsia="FZYaoTi" w:hAnsi="Trebuchet MS" w:cs="Tahoma"/>
      <w:color w:val="595959"/>
    </w:rPr>
  </w:style>
  <w:style w:type="paragraph" w:styleId="Heading7">
    <w:name w:val="heading 7"/>
    <w:basedOn w:val="Normal"/>
    <w:next w:val="Normal"/>
    <w:link w:val="Heading7Char"/>
    <w:uiPriority w:val="9"/>
    <w:semiHidden/>
    <w:unhideWhenUsed/>
    <w:qFormat/>
    <w:rsid w:val="00E35A77"/>
    <w:pPr>
      <w:keepNext/>
      <w:keepLines/>
      <w:spacing w:before="40" w:after="0"/>
      <w:outlineLvl w:val="6"/>
    </w:pPr>
    <w:rPr>
      <w:rFonts w:ascii="Trebuchet MS" w:eastAsia="FZYaoTi" w:hAnsi="Trebuchet MS" w:cs="Tahoma"/>
      <w:i/>
      <w:iCs/>
      <w:color w:val="595959"/>
    </w:rPr>
  </w:style>
  <w:style w:type="paragraph" w:styleId="Heading8">
    <w:name w:val="heading 8"/>
    <w:basedOn w:val="Normal"/>
    <w:next w:val="Normal"/>
    <w:link w:val="Heading8Char"/>
    <w:uiPriority w:val="9"/>
    <w:semiHidden/>
    <w:unhideWhenUsed/>
    <w:qFormat/>
    <w:rsid w:val="00E35A77"/>
    <w:pPr>
      <w:keepNext/>
      <w:keepLines/>
      <w:spacing w:before="40" w:after="0"/>
      <w:outlineLvl w:val="7"/>
    </w:pPr>
    <w:rPr>
      <w:rFonts w:ascii="Trebuchet MS" w:eastAsia="FZYaoTi" w:hAnsi="Trebuchet MS" w:cs="Tahoma"/>
      <w:smallCaps/>
      <w:color w:val="595959"/>
    </w:rPr>
  </w:style>
  <w:style w:type="paragraph" w:styleId="Heading9">
    <w:name w:val="heading 9"/>
    <w:basedOn w:val="Normal"/>
    <w:next w:val="Normal"/>
    <w:link w:val="Heading9Char"/>
    <w:uiPriority w:val="9"/>
    <w:semiHidden/>
    <w:unhideWhenUsed/>
    <w:qFormat/>
    <w:rsid w:val="00E35A77"/>
    <w:pPr>
      <w:keepNext/>
      <w:keepLines/>
      <w:spacing w:before="40" w:after="0"/>
      <w:outlineLvl w:val="8"/>
    </w:pPr>
    <w:rPr>
      <w:rFonts w:ascii="Trebuchet MS" w:eastAsia="FZYaoTi" w:hAnsi="Trebuchet MS" w:cs="Tahoma"/>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link w:val="Heading1Char"/>
    <w:uiPriority w:val="9"/>
    <w:qFormat/>
    <w:rsid w:val="00E35A77"/>
    <w:pPr>
      <w:keepNext/>
      <w:keepLines/>
      <w:pBdr>
        <w:bottom w:val="single" w:sz="4" w:space="1" w:color="90C226"/>
      </w:pBdr>
      <w:spacing w:before="400" w:after="40" w:line="240" w:lineRule="auto"/>
      <w:outlineLvl w:val="0"/>
    </w:pPr>
    <w:rPr>
      <w:rFonts w:ascii="Trebuchet MS" w:eastAsia="FZYaoTi" w:hAnsi="Trebuchet MS" w:cs="Tahoma"/>
      <w:color w:val="90C226"/>
      <w:sz w:val="32"/>
      <w:szCs w:val="32"/>
    </w:rPr>
  </w:style>
  <w:style w:type="paragraph" w:customStyle="1" w:styleId="Heading21">
    <w:name w:val="Heading 21"/>
    <w:basedOn w:val="Normal"/>
    <w:next w:val="Normal"/>
    <w:uiPriority w:val="9"/>
    <w:unhideWhenUsed/>
    <w:qFormat/>
    <w:rsid w:val="00E35A77"/>
    <w:pPr>
      <w:keepNext/>
      <w:keepLines/>
      <w:spacing w:before="160" w:after="0" w:line="240" w:lineRule="auto"/>
      <w:outlineLvl w:val="1"/>
    </w:pPr>
    <w:rPr>
      <w:rFonts w:ascii="Trebuchet MS" w:eastAsia="FZYaoTi" w:hAnsi="Trebuchet MS" w:cs="Tahoma"/>
      <w:color w:val="90C226"/>
      <w:sz w:val="28"/>
      <w:szCs w:val="28"/>
      <w:lang w:eastAsia="ja-JP"/>
    </w:rPr>
  </w:style>
  <w:style w:type="paragraph" w:customStyle="1" w:styleId="Heading31">
    <w:name w:val="Heading 31"/>
    <w:basedOn w:val="Normal"/>
    <w:next w:val="Normal"/>
    <w:uiPriority w:val="9"/>
    <w:unhideWhenUsed/>
    <w:qFormat/>
    <w:rsid w:val="00E35A77"/>
    <w:pPr>
      <w:keepNext/>
      <w:keepLines/>
      <w:spacing w:before="80" w:after="0" w:line="240" w:lineRule="auto"/>
      <w:outlineLvl w:val="2"/>
    </w:pPr>
    <w:rPr>
      <w:rFonts w:ascii="Trebuchet MS" w:eastAsia="FZYaoTi" w:hAnsi="Trebuchet MS" w:cs="Tahoma"/>
      <w:color w:val="404040"/>
      <w:sz w:val="26"/>
      <w:szCs w:val="26"/>
      <w:lang w:eastAsia="ja-JP"/>
    </w:rPr>
  </w:style>
  <w:style w:type="paragraph" w:customStyle="1" w:styleId="Heading41">
    <w:name w:val="Heading 41"/>
    <w:basedOn w:val="Normal"/>
    <w:next w:val="Normal"/>
    <w:uiPriority w:val="9"/>
    <w:unhideWhenUsed/>
    <w:qFormat/>
    <w:rsid w:val="00E35A77"/>
    <w:pPr>
      <w:keepNext/>
      <w:keepLines/>
      <w:spacing w:before="80" w:after="0" w:line="264" w:lineRule="auto"/>
      <w:outlineLvl w:val="3"/>
    </w:pPr>
    <w:rPr>
      <w:rFonts w:ascii="Trebuchet MS" w:eastAsia="FZYaoTi" w:hAnsi="Trebuchet MS" w:cs="Tahoma"/>
      <w:sz w:val="24"/>
      <w:szCs w:val="24"/>
      <w:lang w:eastAsia="ja-JP"/>
    </w:rPr>
  </w:style>
  <w:style w:type="paragraph" w:customStyle="1" w:styleId="Heading51">
    <w:name w:val="Heading 51"/>
    <w:basedOn w:val="Normal"/>
    <w:next w:val="Normal"/>
    <w:uiPriority w:val="9"/>
    <w:semiHidden/>
    <w:unhideWhenUsed/>
    <w:qFormat/>
    <w:rsid w:val="00E35A77"/>
    <w:pPr>
      <w:keepNext/>
      <w:keepLines/>
      <w:spacing w:before="80" w:after="0" w:line="264" w:lineRule="auto"/>
      <w:outlineLvl w:val="4"/>
    </w:pPr>
    <w:rPr>
      <w:rFonts w:ascii="Trebuchet MS" w:eastAsia="FZYaoTi" w:hAnsi="Trebuchet MS" w:cs="Tahoma"/>
      <w:i/>
      <w:iCs/>
      <w:lang w:eastAsia="ja-JP"/>
    </w:rPr>
  </w:style>
  <w:style w:type="paragraph" w:customStyle="1" w:styleId="Heading61">
    <w:name w:val="Heading 61"/>
    <w:basedOn w:val="Normal"/>
    <w:next w:val="Normal"/>
    <w:uiPriority w:val="9"/>
    <w:semiHidden/>
    <w:unhideWhenUsed/>
    <w:qFormat/>
    <w:rsid w:val="00E35A77"/>
    <w:pPr>
      <w:keepNext/>
      <w:keepLines/>
      <w:spacing w:before="80" w:after="0" w:line="264" w:lineRule="auto"/>
      <w:outlineLvl w:val="5"/>
    </w:pPr>
    <w:rPr>
      <w:rFonts w:ascii="Trebuchet MS" w:eastAsia="FZYaoTi" w:hAnsi="Trebuchet MS" w:cs="Tahoma"/>
      <w:color w:val="595959"/>
      <w:sz w:val="20"/>
      <w:szCs w:val="20"/>
      <w:lang w:eastAsia="ja-JP"/>
    </w:rPr>
  </w:style>
  <w:style w:type="paragraph" w:customStyle="1" w:styleId="Heading71">
    <w:name w:val="Heading 71"/>
    <w:basedOn w:val="Normal"/>
    <w:next w:val="Normal"/>
    <w:uiPriority w:val="9"/>
    <w:semiHidden/>
    <w:unhideWhenUsed/>
    <w:qFormat/>
    <w:rsid w:val="00E35A77"/>
    <w:pPr>
      <w:keepNext/>
      <w:keepLines/>
      <w:spacing w:before="80" w:after="0" w:line="264" w:lineRule="auto"/>
      <w:outlineLvl w:val="6"/>
    </w:pPr>
    <w:rPr>
      <w:rFonts w:ascii="Trebuchet MS" w:eastAsia="FZYaoTi" w:hAnsi="Trebuchet MS" w:cs="Tahoma"/>
      <w:i/>
      <w:iCs/>
      <w:color w:val="595959"/>
      <w:sz w:val="20"/>
      <w:szCs w:val="20"/>
      <w:lang w:eastAsia="ja-JP"/>
    </w:rPr>
  </w:style>
  <w:style w:type="paragraph" w:customStyle="1" w:styleId="Heading81">
    <w:name w:val="Heading 81"/>
    <w:basedOn w:val="Normal"/>
    <w:next w:val="Normal"/>
    <w:uiPriority w:val="9"/>
    <w:semiHidden/>
    <w:unhideWhenUsed/>
    <w:qFormat/>
    <w:rsid w:val="00E35A77"/>
    <w:pPr>
      <w:keepNext/>
      <w:keepLines/>
      <w:spacing w:before="80" w:after="0" w:line="264" w:lineRule="auto"/>
      <w:outlineLvl w:val="7"/>
    </w:pPr>
    <w:rPr>
      <w:rFonts w:ascii="Trebuchet MS" w:eastAsia="FZYaoTi" w:hAnsi="Trebuchet MS" w:cs="Tahoma"/>
      <w:smallCaps/>
      <w:color w:val="595959"/>
      <w:sz w:val="20"/>
      <w:szCs w:val="20"/>
      <w:lang w:eastAsia="ja-JP"/>
    </w:rPr>
  </w:style>
  <w:style w:type="paragraph" w:customStyle="1" w:styleId="Heading91">
    <w:name w:val="Heading 91"/>
    <w:basedOn w:val="Normal"/>
    <w:next w:val="Normal"/>
    <w:uiPriority w:val="9"/>
    <w:semiHidden/>
    <w:unhideWhenUsed/>
    <w:qFormat/>
    <w:rsid w:val="00E35A77"/>
    <w:pPr>
      <w:keepNext/>
      <w:keepLines/>
      <w:spacing w:before="80" w:after="0" w:line="264" w:lineRule="auto"/>
      <w:outlineLvl w:val="8"/>
    </w:pPr>
    <w:rPr>
      <w:rFonts w:ascii="Trebuchet MS" w:eastAsia="FZYaoTi" w:hAnsi="Trebuchet MS" w:cs="Tahoma"/>
      <w:i/>
      <w:iCs/>
      <w:smallCaps/>
      <w:color w:val="595959"/>
      <w:sz w:val="20"/>
      <w:szCs w:val="20"/>
      <w:lang w:eastAsia="ja-JP"/>
    </w:rPr>
  </w:style>
  <w:style w:type="numbering" w:customStyle="1" w:styleId="NoList1">
    <w:name w:val="No List1"/>
    <w:next w:val="NoList"/>
    <w:uiPriority w:val="99"/>
    <w:semiHidden/>
    <w:unhideWhenUsed/>
    <w:rsid w:val="00E35A77"/>
  </w:style>
  <w:style w:type="paragraph" w:customStyle="1" w:styleId="Title1">
    <w:name w:val="Title1"/>
    <w:basedOn w:val="Normal"/>
    <w:next w:val="Normal"/>
    <w:uiPriority w:val="10"/>
    <w:qFormat/>
    <w:rsid w:val="00E35A77"/>
    <w:pPr>
      <w:spacing w:after="0" w:line="240" w:lineRule="auto"/>
      <w:contextualSpacing/>
    </w:pPr>
    <w:rPr>
      <w:rFonts w:ascii="Trebuchet MS" w:eastAsia="FZYaoTi" w:hAnsi="Trebuchet MS" w:cs="Tahoma"/>
      <w:color w:val="90C226"/>
      <w:spacing w:val="-7"/>
      <w:sz w:val="64"/>
      <w:szCs w:val="64"/>
      <w:lang w:eastAsia="ja-JP"/>
    </w:rPr>
  </w:style>
  <w:style w:type="character" w:customStyle="1" w:styleId="TitleChar">
    <w:name w:val="Title Char"/>
    <w:basedOn w:val="DefaultParagraphFont"/>
    <w:link w:val="Title"/>
    <w:uiPriority w:val="10"/>
    <w:rsid w:val="00E35A77"/>
    <w:rPr>
      <w:rFonts w:ascii="Trebuchet MS" w:eastAsia="FZYaoTi" w:hAnsi="Trebuchet MS" w:cs="Tahoma"/>
      <w:color w:val="90C226"/>
      <w:spacing w:val="-7"/>
      <w:sz w:val="64"/>
      <w:szCs w:val="64"/>
    </w:rPr>
  </w:style>
  <w:style w:type="paragraph" w:customStyle="1" w:styleId="Subtitle1">
    <w:name w:val="Subtitle1"/>
    <w:basedOn w:val="Normal"/>
    <w:next w:val="Normal"/>
    <w:uiPriority w:val="11"/>
    <w:qFormat/>
    <w:rsid w:val="00E35A77"/>
    <w:pPr>
      <w:numPr>
        <w:ilvl w:val="1"/>
      </w:numPr>
      <w:spacing w:after="240" w:line="240" w:lineRule="auto"/>
    </w:pPr>
    <w:rPr>
      <w:rFonts w:ascii="Trebuchet MS" w:eastAsia="FZYaoTi" w:hAnsi="Trebuchet MS" w:cs="Tahoma"/>
      <w:color w:val="404040"/>
      <w:sz w:val="28"/>
      <w:szCs w:val="28"/>
      <w:lang w:eastAsia="ja-JP"/>
    </w:rPr>
  </w:style>
  <w:style w:type="character" w:customStyle="1" w:styleId="SubtitleChar">
    <w:name w:val="Subtitle Char"/>
    <w:basedOn w:val="DefaultParagraphFont"/>
    <w:link w:val="Subtitle"/>
    <w:uiPriority w:val="11"/>
    <w:rsid w:val="00E35A77"/>
    <w:rPr>
      <w:rFonts w:ascii="Trebuchet MS" w:eastAsia="FZYaoTi" w:hAnsi="Trebuchet MS" w:cs="Tahoma"/>
      <w:color w:val="404040"/>
      <w:sz w:val="28"/>
      <w:szCs w:val="28"/>
    </w:rPr>
  </w:style>
  <w:style w:type="character" w:customStyle="1" w:styleId="Heading1Char">
    <w:name w:val="Heading 1 Char"/>
    <w:basedOn w:val="DefaultParagraphFont"/>
    <w:link w:val="Heading11"/>
    <w:uiPriority w:val="9"/>
    <w:rsid w:val="00E35A77"/>
    <w:rPr>
      <w:rFonts w:ascii="Trebuchet MS" w:eastAsia="FZYaoTi" w:hAnsi="Trebuchet MS" w:cs="Tahoma"/>
      <w:color w:val="90C226"/>
      <w:sz w:val="32"/>
      <w:szCs w:val="32"/>
    </w:rPr>
  </w:style>
  <w:style w:type="character" w:customStyle="1" w:styleId="Heading2Char">
    <w:name w:val="Heading 2 Char"/>
    <w:basedOn w:val="DefaultParagraphFont"/>
    <w:link w:val="Heading2"/>
    <w:uiPriority w:val="9"/>
    <w:rsid w:val="00E35A77"/>
    <w:rPr>
      <w:rFonts w:ascii="Trebuchet MS" w:eastAsia="FZYaoTi" w:hAnsi="Trebuchet MS" w:cs="Tahoma"/>
      <w:color w:val="90C226"/>
      <w:sz w:val="28"/>
      <w:szCs w:val="28"/>
    </w:rPr>
  </w:style>
  <w:style w:type="character" w:customStyle="1" w:styleId="Heading3Char">
    <w:name w:val="Heading 3 Char"/>
    <w:basedOn w:val="DefaultParagraphFont"/>
    <w:link w:val="Heading3"/>
    <w:uiPriority w:val="9"/>
    <w:rsid w:val="00E35A77"/>
    <w:rPr>
      <w:rFonts w:ascii="Trebuchet MS" w:eastAsia="FZYaoTi" w:hAnsi="Trebuchet MS" w:cs="Tahoma"/>
      <w:color w:val="404040"/>
      <w:sz w:val="26"/>
      <w:szCs w:val="26"/>
    </w:rPr>
  </w:style>
  <w:style w:type="character" w:customStyle="1" w:styleId="Heading4Char">
    <w:name w:val="Heading 4 Char"/>
    <w:basedOn w:val="DefaultParagraphFont"/>
    <w:link w:val="Heading4"/>
    <w:uiPriority w:val="9"/>
    <w:rsid w:val="00E35A77"/>
    <w:rPr>
      <w:rFonts w:ascii="Trebuchet MS" w:eastAsia="FZYaoTi" w:hAnsi="Trebuchet MS" w:cs="Tahoma"/>
      <w:sz w:val="24"/>
      <w:szCs w:val="24"/>
    </w:rPr>
  </w:style>
  <w:style w:type="character" w:customStyle="1" w:styleId="Heading5Char">
    <w:name w:val="Heading 5 Char"/>
    <w:basedOn w:val="DefaultParagraphFont"/>
    <w:link w:val="Heading5"/>
    <w:uiPriority w:val="9"/>
    <w:semiHidden/>
    <w:rsid w:val="00E35A77"/>
    <w:rPr>
      <w:rFonts w:ascii="Trebuchet MS" w:eastAsia="FZYaoTi" w:hAnsi="Trebuchet MS" w:cs="Tahoma"/>
      <w:i/>
      <w:iCs/>
      <w:sz w:val="22"/>
      <w:szCs w:val="22"/>
    </w:rPr>
  </w:style>
  <w:style w:type="character" w:customStyle="1" w:styleId="Heading6Char">
    <w:name w:val="Heading 6 Char"/>
    <w:basedOn w:val="DefaultParagraphFont"/>
    <w:link w:val="Heading6"/>
    <w:uiPriority w:val="9"/>
    <w:semiHidden/>
    <w:rsid w:val="00E35A77"/>
    <w:rPr>
      <w:rFonts w:ascii="Trebuchet MS" w:eastAsia="FZYaoTi" w:hAnsi="Trebuchet MS" w:cs="Tahoma"/>
      <w:color w:val="595959"/>
    </w:rPr>
  </w:style>
  <w:style w:type="character" w:customStyle="1" w:styleId="Heading7Char">
    <w:name w:val="Heading 7 Char"/>
    <w:basedOn w:val="DefaultParagraphFont"/>
    <w:link w:val="Heading7"/>
    <w:uiPriority w:val="9"/>
    <w:semiHidden/>
    <w:rsid w:val="00E35A77"/>
    <w:rPr>
      <w:rFonts w:ascii="Trebuchet MS" w:eastAsia="FZYaoTi" w:hAnsi="Trebuchet MS" w:cs="Tahoma"/>
      <w:i/>
      <w:iCs/>
      <w:color w:val="595959"/>
    </w:rPr>
  </w:style>
  <w:style w:type="character" w:customStyle="1" w:styleId="Heading8Char">
    <w:name w:val="Heading 8 Char"/>
    <w:basedOn w:val="DefaultParagraphFont"/>
    <w:link w:val="Heading8"/>
    <w:uiPriority w:val="9"/>
    <w:semiHidden/>
    <w:rsid w:val="00E35A77"/>
    <w:rPr>
      <w:rFonts w:ascii="Trebuchet MS" w:eastAsia="FZYaoTi" w:hAnsi="Trebuchet MS" w:cs="Tahoma"/>
      <w:smallCaps/>
      <w:color w:val="595959"/>
    </w:rPr>
  </w:style>
  <w:style w:type="character" w:customStyle="1" w:styleId="Heading9Char">
    <w:name w:val="Heading 9 Char"/>
    <w:basedOn w:val="DefaultParagraphFont"/>
    <w:link w:val="Heading9"/>
    <w:uiPriority w:val="9"/>
    <w:semiHidden/>
    <w:rsid w:val="00E35A77"/>
    <w:rPr>
      <w:rFonts w:ascii="Trebuchet MS" w:eastAsia="FZYaoTi" w:hAnsi="Trebuchet MS" w:cs="Tahoma"/>
      <w:i/>
      <w:iCs/>
      <w:smallCaps/>
      <w:color w:val="595959"/>
    </w:rPr>
  </w:style>
  <w:style w:type="character" w:customStyle="1" w:styleId="SubtleEmphasis1">
    <w:name w:val="Subtle Emphasis1"/>
    <w:basedOn w:val="DefaultParagraphFont"/>
    <w:uiPriority w:val="19"/>
    <w:qFormat/>
    <w:rsid w:val="00E35A77"/>
    <w:rPr>
      <w:i/>
      <w:iCs/>
      <w:color w:val="595959"/>
    </w:rPr>
  </w:style>
  <w:style w:type="character" w:styleId="Emphasis">
    <w:name w:val="Emphasis"/>
    <w:basedOn w:val="DefaultParagraphFont"/>
    <w:uiPriority w:val="20"/>
    <w:qFormat/>
    <w:rsid w:val="00E35A77"/>
    <w:rPr>
      <w:i/>
      <w:iCs/>
    </w:rPr>
  </w:style>
  <w:style w:type="character" w:styleId="IntenseEmphasis">
    <w:name w:val="Intense Emphasis"/>
    <w:basedOn w:val="DefaultParagraphFont"/>
    <w:uiPriority w:val="21"/>
    <w:qFormat/>
    <w:rsid w:val="00E35A77"/>
    <w:rPr>
      <w:b/>
      <w:bCs/>
      <w:i/>
      <w:iCs/>
    </w:rPr>
  </w:style>
  <w:style w:type="character" w:styleId="Strong">
    <w:name w:val="Strong"/>
    <w:basedOn w:val="DefaultParagraphFont"/>
    <w:uiPriority w:val="22"/>
    <w:qFormat/>
    <w:rsid w:val="00E35A77"/>
    <w:rPr>
      <w:b/>
      <w:bCs/>
    </w:rPr>
  </w:style>
  <w:style w:type="paragraph" w:styleId="Quote">
    <w:name w:val="Quote"/>
    <w:basedOn w:val="Normal"/>
    <w:next w:val="Normal"/>
    <w:link w:val="QuoteChar"/>
    <w:uiPriority w:val="29"/>
    <w:qFormat/>
    <w:rsid w:val="00E35A77"/>
    <w:pPr>
      <w:spacing w:before="240" w:after="240" w:line="252" w:lineRule="auto"/>
      <w:ind w:left="864" w:right="864"/>
      <w:jc w:val="center"/>
    </w:pPr>
    <w:rPr>
      <w:rFonts w:eastAsia="STXinwei"/>
      <w:i/>
      <w:iCs/>
      <w:sz w:val="20"/>
      <w:szCs w:val="20"/>
      <w:lang w:eastAsia="ja-JP"/>
    </w:rPr>
  </w:style>
  <w:style w:type="character" w:customStyle="1" w:styleId="QuoteChar">
    <w:name w:val="Quote Char"/>
    <w:basedOn w:val="DefaultParagraphFont"/>
    <w:link w:val="Quote"/>
    <w:uiPriority w:val="29"/>
    <w:rsid w:val="00E35A77"/>
    <w:rPr>
      <w:rFonts w:eastAsia="STXinwei"/>
      <w:i/>
      <w:iCs/>
      <w:sz w:val="20"/>
      <w:szCs w:val="20"/>
      <w:lang w:eastAsia="ja-JP"/>
    </w:rPr>
  </w:style>
  <w:style w:type="paragraph" w:customStyle="1" w:styleId="IntenseQuote1">
    <w:name w:val="Intense Quote1"/>
    <w:basedOn w:val="Normal"/>
    <w:next w:val="Normal"/>
    <w:uiPriority w:val="30"/>
    <w:qFormat/>
    <w:rsid w:val="00E35A77"/>
    <w:pPr>
      <w:spacing w:before="100" w:beforeAutospacing="1" w:after="240" w:line="264" w:lineRule="auto"/>
      <w:ind w:left="864" w:right="864"/>
      <w:jc w:val="center"/>
    </w:pPr>
    <w:rPr>
      <w:rFonts w:ascii="Trebuchet MS" w:eastAsia="FZYaoTi" w:hAnsi="Trebuchet MS" w:cs="Tahoma"/>
      <w:color w:val="90C226"/>
      <w:sz w:val="28"/>
      <w:szCs w:val="28"/>
      <w:lang w:eastAsia="ja-JP"/>
    </w:rPr>
  </w:style>
  <w:style w:type="character" w:customStyle="1" w:styleId="IntenseQuoteChar">
    <w:name w:val="Intense Quote Char"/>
    <w:basedOn w:val="DefaultParagraphFont"/>
    <w:link w:val="IntenseQuote"/>
    <w:uiPriority w:val="30"/>
    <w:rsid w:val="00E35A77"/>
    <w:rPr>
      <w:rFonts w:ascii="Trebuchet MS" w:eastAsia="FZYaoTi" w:hAnsi="Trebuchet MS" w:cs="Tahoma"/>
      <w:color w:val="90C226"/>
      <w:sz w:val="28"/>
      <w:szCs w:val="28"/>
    </w:rPr>
  </w:style>
  <w:style w:type="character" w:customStyle="1" w:styleId="SubtleReference1">
    <w:name w:val="Subtle Reference1"/>
    <w:basedOn w:val="DefaultParagraphFont"/>
    <w:uiPriority w:val="31"/>
    <w:qFormat/>
    <w:rsid w:val="00E35A77"/>
    <w:rPr>
      <w:smallCaps/>
      <w:color w:val="404040"/>
    </w:rPr>
  </w:style>
  <w:style w:type="character" w:styleId="IntenseReference">
    <w:name w:val="Intense Reference"/>
    <w:basedOn w:val="DefaultParagraphFont"/>
    <w:uiPriority w:val="32"/>
    <w:qFormat/>
    <w:rsid w:val="00E35A77"/>
    <w:rPr>
      <w:b/>
      <w:bCs/>
      <w:smallCaps/>
      <w:u w:val="single"/>
    </w:rPr>
  </w:style>
  <w:style w:type="character" w:styleId="BookTitle">
    <w:name w:val="Book Title"/>
    <w:basedOn w:val="DefaultParagraphFont"/>
    <w:uiPriority w:val="33"/>
    <w:qFormat/>
    <w:rsid w:val="00E35A77"/>
    <w:rPr>
      <w:b/>
      <w:bCs/>
      <w:smallCaps/>
    </w:rPr>
  </w:style>
  <w:style w:type="paragraph" w:customStyle="1" w:styleId="Caption1">
    <w:name w:val="Caption1"/>
    <w:basedOn w:val="Normal"/>
    <w:next w:val="Normal"/>
    <w:uiPriority w:val="35"/>
    <w:unhideWhenUsed/>
    <w:qFormat/>
    <w:rsid w:val="00E35A77"/>
    <w:pPr>
      <w:spacing w:after="120" w:line="240" w:lineRule="auto"/>
    </w:pPr>
    <w:rPr>
      <w:rFonts w:eastAsia="STXinwei"/>
      <w:b/>
      <w:bCs/>
      <w:color w:val="404040"/>
      <w:sz w:val="20"/>
      <w:szCs w:val="20"/>
      <w:lang w:eastAsia="ja-JP"/>
    </w:rPr>
  </w:style>
  <w:style w:type="character" w:customStyle="1" w:styleId="Heading1Char1">
    <w:name w:val="Heading 1 Char1"/>
    <w:basedOn w:val="DefaultParagraphFont"/>
    <w:link w:val="Heading1"/>
    <w:uiPriority w:val="9"/>
    <w:rsid w:val="00E35A7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semiHidden/>
    <w:unhideWhenUsed/>
    <w:qFormat/>
    <w:rsid w:val="00E35A77"/>
    <w:pPr>
      <w:pBdr>
        <w:bottom w:val="single" w:sz="4" w:space="1" w:color="90C226"/>
      </w:pBdr>
      <w:spacing w:before="400" w:after="40" w:line="240" w:lineRule="auto"/>
      <w:outlineLvl w:val="9"/>
    </w:pPr>
    <w:rPr>
      <w:color w:val="90C226"/>
      <w:lang w:eastAsia="ja-JP"/>
    </w:rPr>
  </w:style>
  <w:style w:type="paragraph" w:styleId="NoSpacing">
    <w:name w:val="No Spacing"/>
    <w:uiPriority w:val="1"/>
    <w:qFormat/>
    <w:rsid w:val="00E35A77"/>
    <w:pPr>
      <w:spacing w:after="0" w:line="240" w:lineRule="auto"/>
    </w:pPr>
    <w:rPr>
      <w:rFonts w:eastAsia="STXinwei"/>
      <w:sz w:val="20"/>
      <w:szCs w:val="20"/>
      <w:lang w:eastAsia="ja-JP"/>
    </w:rPr>
  </w:style>
  <w:style w:type="paragraph" w:styleId="ListParagraph">
    <w:name w:val="List Paragraph"/>
    <w:basedOn w:val="Normal"/>
    <w:uiPriority w:val="34"/>
    <w:qFormat/>
    <w:rsid w:val="00E35A77"/>
    <w:pPr>
      <w:spacing w:after="120" w:line="264" w:lineRule="auto"/>
      <w:ind w:left="720"/>
      <w:contextualSpacing/>
    </w:pPr>
    <w:rPr>
      <w:rFonts w:eastAsia="STXinwei"/>
      <w:sz w:val="20"/>
      <w:szCs w:val="20"/>
      <w:lang w:eastAsia="ja-JP"/>
    </w:rPr>
  </w:style>
  <w:style w:type="table" w:styleId="TableGrid">
    <w:name w:val="Table Grid"/>
    <w:basedOn w:val="TableNormal"/>
    <w:uiPriority w:val="59"/>
    <w:rsid w:val="00E35A77"/>
    <w:pPr>
      <w:spacing w:after="0" w:line="240" w:lineRule="auto"/>
    </w:pPr>
    <w:rPr>
      <w:rFonts w:eastAsia="STXinwei"/>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E35A77"/>
    <w:pPr>
      <w:tabs>
        <w:tab w:val="center" w:pos="4320"/>
        <w:tab w:val="right" w:pos="8640"/>
      </w:tabs>
      <w:spacing w:after="12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E35A77"/>
    <w:rPr>
      <w:rFonts w:ascii="Times New Roman" w:eastAsia="Times New Roman" w:hAnsi="Times New Roman" w:cs="Times New Roman"/>
      <w:sz w:val="24"/>
      <w:szCs w:val="20"/>
    </w:rPr>
  </w:style>
  <w:style w:type="character" w:customStyle="1" w:styleId="Hyperlink1">
    <w:name w:val="Hyperlink1"/>
    <w:basedOn w:val="DefaultParagraphFont"/>
    <w:uiPriority w:val="99"/>
    <w:rsid w:val="00E35A77"/>
    <w:rPr>
      <w:color w:val="99CA3C"/>
      <w:u w:val="single"/>
    </w:rPr>
  </w:style>
  <w:style w:type="paragraph" w:customStyle="1" w:styleId="FootnoteText1">
    <w:name w:val="Footnote Text1"/>
    <w:basedOn w:val="Normal"/>
    <w:next w:val="FootnoteText"/>
    <w:link w:val="FootnoteTextChar"/>
    <w:uiPriority w:val="99"/>
    <w:unhideWhenUsed/>
    <w:rsid w:val="00E35A77"/>
    <w:pPr>
      <w:spacing w:after="0" w:line="240" w:lineRule="auto"/>
    </w:pPr>
    <w:rPr>
      <w:rFonts w:eastAsia="Trebuchet MS"/>
    </w:rPr>
  </w:style>
  <w:style w:type="character" w:customStyle="1" w:styleId="FootnoteTextChar">
    <w:name w:val="Footnote Text Char"/>
    <w:basedOn w:val="DefaultParagraphFont"/>
    <w:link w:val="FootnoteText1"/>
    <w:uiPriority w:val="99"/>
    <w:rsid w:val="00E35A77"/>
    <w:rPr>
      <w:rFonts w:eastAsia="Trebuchet MS"/>
      <w:lang w:eastAsia="en-US"/>
    </w:rPr>
  </w:style>
  <w:style w:type="character" w:styleId="FootnoteReference">
    <w:name w:val="footnote reference"/>
    <w:basedOn w:val="DefaultParagraphFont"/>
    <w:uiPriority w:val="99"/>
    <w:unhideWhenUsed/>
    <w:rsid w:val="00E35A77"/>
    <w:rPr>
      <w:vertAlign w:val="superscript"/>
    </w:rPr>
  </w:style>
  <w:style w:type="character" w:styleId="CommentReference">
    <w:name w:val="annotation reference"/>
    <w:basedOn w:val="DefaultParagraphFont"/>
    <w:uiPriority w:val="99"/>
    <w:semiHidden/>
    <w:unhideWhenUsed/>
    <w:rsid w:val="00E35A77"/>
    <w:rPr>
      <w:sz w:val="16"/>
      <w:szCs w:val="16"/>
    </w:rPr>
  </w:style>
  <w:style w:type="paragraph" w:styleId="CommentText">
    <w:name w:val="annotation text"/>
    <w:basedOn w:val="Normal"/>
    <w:link w:val="CommentTextChar"/>
    <w:uiPriority w:val="99"/>
    <w:unhideWhenUsed/>
    <w:rsid w:val="00E35A77"/>
    <w:pPr>
      <w:spacing w:after="120" w:line="240" w:lineRule="auto"/>
    </w:pPr>
    <w:rPr>
      <w:rFonts w:eastAsia="STXinwei"/>
      <w:sz w:val="20"/>
      <w:szCs w:val="20"/>
      <w:lang w:eastAsia="ja-JP"/>
    </w:rPr>
  </w:style>
  <w:style w:type="character" w:customStyle="1" w:styleId="CommentTextChar">
    <w:name w:val="Comment Text Char"/>
    <w:basedOn w:val="DefaultParagraphFont"/>
    <w:link w:val="CommentText"/>
    <w:uiPriority w:val="99"/>
    <w:rsid w:val="00E35A77"/>
    <w:rPr>
      <w:rFonts w:eastAsia="STXinwei"/>
      <w:sz w:val="20"/>
      <w:szCs w:val="20"/>
      <w:lang w:eastAsia="ja-JP"/>
    </w:rPr>
  </w:style>
  <w:style w:type="paragraph" w:styleId="CommentSubject">
    <w:name w:val="annotation subject"/>
    <w:basedOn w:val="CommentText"/>
    <w:next w:val="CommentText"/>
    <w:link w:val="CommentSubjectChar"/>
    <w:uiPriority w:val="99"/>
    <w:semiHidden/>
    <w:unhideWhenUsed/>
    <w:rsid w:val="00E35A77"/>
    <w:rPr>
      <w:b/>
      <w:bCs/>
    </w:rPr>
  </w:style>
  <w:style w:type="character" w:customStyle="1" w:styleId="CommentSubjectChar">
    <w:name w:val="Comment Subject Char"/>
    <w:basedOn w:val="CommentTextChar"/>
    <w:link w:val="CommentSubject"/>
    <w:uiPriority w:val="99"/>
    <w:semiHidden/>
    <w:rsid w:val="00E35A77"/>
    <w:rPr>
      <w:rFonts w:eastAsia="STXinwei"/>
      <w:b/>
      <w:bCs/>
      <w:sz w:val="20"/>
      <w:szCs w:val="20"/>
      <w:lang w:eastAsia="ja-JP"/>
    </w:rPr>
  </w:style>
  <w:style w:type="paragraph" w:styleId="BalloonText">
    <w:name w:val="Balloon Text"/>
    <w:basedOn w:val="Normal"/>
    <w:link w:val="BalloonTextChar"/>
    <w:uiPriority w:val="99"/>
    <w:semiHidden/>
    <w:unhideWhenUsed/>
    <w:rsid w:val="00E35A77"/>
    <w:pPr>
      <w:spacing w:after="0" w:line="240" w:lineRule="auto"/>
    </w:pPr>
    <w:rPr>
      <w:rFonts w:ascii="Segoe UI" w:eastAsia="STXinwei" w:hAnsi="Segoe UI" w:cs="Segoe UI"/>
      <w:sz w:val="18"/>
      <w:szCs w:val="18"/>
      <w:lang w:eastAsia="ja-JP"/>
    </w:rPr>
  </w:style>
  <w:style w:type="character" w:customStyle="1" w:styleId="BalloonTextChar">
    <w:name w:val="Balloon Text Char"/>
    <w:basedOn w:val="DefaultParagraphFont"/>
    <w:link w:val="BalloonText"/>
    <w:uiPriority w:val="99"/>
    <w:semiHidden/>
    <w:rsid w:val="00E35A77"/>
    <w:rPr>
      <w:rFonts w:ascii="Segoe UI" w:eastAsia="STXinwei" w:hAnsi="Segoe UI" w:cs="Segoe UI"/>
      <w:sz w:val="18"/>
      <w:szCs w:val="18"/>
      <w:lang w:eastAsia="ja-JP"/>
    </w:rPr>
  </w:style>
  <w:style w:type="paragraph" w:styleId="NormalWeb">
    <w:name w:val="Normal (Web)"/>
    <w:basedOn w:val="Normal"/>
    <w:uiPriority w:val="99"/>
    <w:unhideWhenUsed/>
    <w:rsid w:val="00E35A77"/>
    <w:pPr>
      <w:spacing w:before="100" w:beforeAutospacing="1" w:after="100" w:afterAutospacing="1" w:line="240" w:lineRule="auto"/>
    </w:pPr>
    <w:rPr>
      <w:rFonts w:ascii="Times New Roman" w:eastAsia="STXinwei" w:hAnsi="Times New Roman" w:cs="Times New Roman"/>
      <w:sz w:val="24"/>
      <w:szCs w:val="24"/>
    </w:rPr>
  </w:style>
  <w:style w:type="table" w:customStyle="1" w:styleId="TableGrid1">
    <w:name w:val="Table Grid1"/>
    <w:basedOn w:val="TableNormal"/>
    <w:next w:val="TableGrid"/>
    <w:uiPriority w:val="59"/>
    <w:rsid w:val="00E3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3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E35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35A77"/>
  </w:style>
  <w:style w:type="character" w:customStyle="1" w:styleId="apple-converted-space">
    <w:name w:val="apple-converted-space"/>
    <w:basedOn w:val="DefaultParagraphFont"/>
    <w:rsid w:val="00E35A77"/>
  </w:style>
  <w:style w:type="character" w:customStyle="1" w:styleId="eop">
    <w:name w:val="eop"/>
    <w:basedOn w:val="DefaultParagraphFont"/>
    <w:rsid w:val="00E35A77"/>
  </w:style>
  <w:style w:type="paragraph" w:styleId="Header">
    <w:name w:val="header"/>
    <w:basedOn w:val="Normal"/>
    <w:link w:val="HeaderChar"/>
    <w:uiPriority w:val="99"/>
    <w:unhideWhenUsed/>
    <w:rsid w:val="00E35A77"/>
    <w:pPr>
      <w:tabs>
        <w:tab w:val="center" w:pos="4680"/>
        <w:tab w:val="right" w:pos="9360"/>
      </w:tabs>
      <w:spacing w:after="0" w:line="240" w:lineRule="auto"/>
    </w:pPr>
    <w:rPr>
      <w:rFonts w:eastAsia="STXinwei"/>
      <w:sz w:val="20"/>
      <w:szCs w:val="20"/>
      <w:lang w:eastAsia="ja-JP"/>
    </w:rPr>
  </w:style>
  <w:style w:type="character" w:customStyle="1" w:styleId="HeaderChar">
    <w:name w:val="Header Char"/>
    <w:basedOn w:val="DefaultParagraphFont"/>
    <w:link w:val="Header"/>
    <w:uiPriority w:val="99"/>
    <w:rsid w:val="00E35A77"/>
    <w:rPr>
      <w:rFonts w:eastAsia="STXinwei"/>
      <w:sz w:val="20"/>
      <w:szCs w:val="20"/>
      <w:lang w:eastAsia="ja-JP"/>
    </w:rPr>
  </w:style>
  <w:style w:type="table" w:customStyle="1" w:styleId="PlainTable21">
    <w:name w:val="Plain Table 21"/>
    <w:basedOn w:val="TableNormal"/>
    <w:uiPriority w:val="42"/>
    <w:rsid w:val="00E35A77"/>
    <w:pPr>
      <w:spacing w:after="0" w:line="240" w:lineRule="auto"/>
    </w:pPr>
    <w:rPr>
      <w:rFonts w:eastAsia="STXinwei"/>
      <w:sz w:val="20"/>
      <w:szCs w:val="20"/>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21">
    <w:name w:val="Grid Table 1 Light - Accent 21"/>
    <w:basedOn w:val="TableNormal"/>
    <w:uiPriority w:val="46"/>
    <w:rsid w:val="00E35A77"/>
    <w:pPr>
      <w:spacing w:after="0" w:line="240" w:lineRule="auto"/>
    </w:pPr>
    <w:rPr>
      <w:rFonts w:eastAsia="STXinwei"/>
      <w:sz w:val="20"/>
      <w:szCs w:val="20"/>
      <w:lang w:eastAsia="ja-JP"/>
    </w:rPr>
    <w:tblPr>
      <w:tblStyleRowBandSize w:val="1"/>
      <w:tblStyleColBandSize w:val="1"/>
      <w:tblBorders>
        <w:top w:val="single" w:sz="4" w:space="0" w:color="B7E995"/>
        <w:left w:val="single" w:sz="4" w:space="0" w:color="B7E995"/>
        <w:bottom w:val="single" w:sz="4" w:space="0" w:color="B7E995"/>
        <w:right w:val="single" w:sz="4" w:space="0" w:color="B7E995"/>
        <w:insideH w:val="single" w:sz="4" w:space="0" w:color="B7E995"/>
        <w:insideV w:val="single" w:sz="4" w:space="0" w:color="B7E995"/>
      </w:tblBorders>
    </w:tblPr>
    <w:tblStylePr w:type="firstRow">
      <w:rPr>
        <w:b/>
        <w:bCs/>
      </w:rPr>
      <w:tblPr/>
      <w:tcPr>
        <w:tcBorders>
          <w:bottom w:val="single" w:sz="12" w:space="0" w:color="93DE61"/>
        </w:tcBorders>
      </w:tcPr>
    </w:tblStylePr>
    <w:tblStylePr w:type="lastRow">
      <w:rPr>
        <w:b/>
        <w:bCs/>
      </w:rPr>
      <w:tblPr/>
      <w:tcPr>
        <w:tcBorders>
          <w:top w:val="double" w:sz="2" w:space="0" w:color="93DE61"/>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E35A77"/>
    <w:pPr>
      <w:spacing w:after="0" w:line="240" w:lineRule="auto"/>
    </w:pPr>
    <w:rPr>
      <w:rFonts w:eastAsia="STXinwei"/>
      <w:sz w:val="20"/>
      <w:szCs w:val="20"/>
      <w:lang w:eastAsia="ja-JP"/>
    </w:rPr>
    <w:tblPr>
      <w:tblStyleRowBandSize w:val="1"/>
      <w:tblStyleColBandSize w:val="1"/>
      <w:tblBorders>
        <w:top w:val="single" w:sz="4" w:space="0" w:color="D4ECA1"/>
        <w:left w:val="single" w:sz="4" w:space="0" w:color="D4ECA1"/>
        <w:bottom w:val="single" w:sz="4" w:space="0" w:color="D4ECA1"/>
        <w:right w:val="single" w:sz="4" w:space="0" w:color="D4ECA1"/>
        <w:insideH w:val="single" w:sz="4" w:space="0" w:color="D4ECA1"/>
        <w:insideV w:val="single" w:sz="4" w:space="0" w:color="D4ECA1"/>
      </w:tblBorders>
    </w:tblPr>
    <w:tblStylePr w:type="firstRow">
      <w:rPr>
        <w:b/>
        <w:bCs/>
      </w:rPr>
      <w:tblPr/>
      <w:tcPr>
        <w:tcBorders>
          <w:bottom w:val="single" w:sz="12" w:space="0" w:color="BFE373"/>
        </w:tcBorders>
      </w:tcPr>
    </w:tblStylePr>
    <w:tblStylePr w:type="lastRow">
      <w:rPr>
        <w:b/>
        <w:bCs/>
      </w:rPr>
      <w:tblPr/>
      <w:tcPr>
        <w:tcBorders>
          <w:top w:val="double" w:sz="2" w:space="0" w:color="BFE373"/>
        </w:tcBorders>
      </w:tcPr>
    </w:tblStylePr>
    <w:tblStylePr w:type="firstCol">
      <w:rPr>
        <w:b/>
        <w:bCs/>
      </w:rPr>
    </w:tblStylePr>
    <w:tblStylePr w:type="lastCol">
      <w:rPr>
        <w:b/>
        <w:bCs/>
      </w:rPr>
    </w:tblStylePr>
  </w:style>
  <w:style w:type="character" w:styleId="LineNumber">
    <w:name w:val="line number"/>
    <w:basedOn w:val="DefaultParagraphFont"/>
    <w:uiPriority w:val="99"/>
    <w:semiHidden/>
    <w:unhideWhenUsed/>
    <w:rsid w:val="00E35A77"/>
  </w:style>
  <w:style w:type="paragraph" w:styleId="Revision">
    <w:name w:val="Revision"/>
    <w:hidden/>
    <w:uiPriority w:val="99"/>
    <w:semiHidden/>
    <w:rsid w:val="00E35A77"/>
    <w:pPr>
      <w:spacing w:after="0" w:line="240" w:lineRule="auto"/>
    </w:pPr>
    <w:rPr>
      <w:rFonts w:eastAsia="STXinwei"/>
      <w:sz w:val="20"/>
      <w:szCs w:val="20"/>
      <w:lang w:eastAsia="ja-JP"/>
    </w:rPr>
  </w:style>
  <w:style w:type="table" w:customStyle="1" w:styleId="PlainTable22">
    <w:name w:val="Plain Table 22"/>
    <w:basedOn w:val="TableNormal"/>
    <w:uiPriority w:val="42"/>
    <w:rsid w:val="00E35A77"/>
    <w:pPr>
      <w:spacing w:after="0" w:line="240" w:lineRule="auto"/>
    </w:pPr>
    <w:rPr>
      <w:rFonts w:eastAsia="STXinwei"/>
      <w:sz w:val="20"/>
      <w:szCs w:val="20"/>
      <w:lang w:eastAsia="ja-JP"/>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NoSpacingBlocksatz">
    <w:name w:val="No Spacing_Blocksatz"/>
    <w:basedOn w:val="NoSpacing"/>
    <w:link w:val="NoSpacingBlocksatzChar"/>
    <w:qFormat/>
    <w:rsid w:val="00E35A77"/>
    <w:pPr>
      <w:jc w:val="both"/>
    </w:pPr>
    <w:rPr>
      <w:rFonts w:eastAsia="Trebuchet MS"/>
      <w:sz w:val="22"/>
      <w:szCs w:val="22"/>
      <w:lang w:eastAsia="en-US"/>
    </w:rPr>
  </w:style>
  <w:style w:type="character" w:customStyle="1" w:styleId="NoSpacingBlocksatzChar">
    <w:name w:val="No Spacing_Blocksatz Char"/>
    <w:basedOn w:val="DefaultParagraphFont"/>
    <w:link w:val="NoSpacingBlocksatz"/>
    <w:rsid w:val="00E35A77"/>
    <w:rPr>
      <w:rFonts w:eastAsia="Trebuchet MS"/>
    </w:rPr>
  </w:style>
  <w:style w:type="table" w:customStyle="1" w:styleId="GridTable4-Accent11">
    <w:name w:val="Grid Table 4 - Accent 11"/>
    <w:basedOn w:val="TableNormal"/>
    <w:uiPriority w:val="49"/>
    <w:rsid w:val="00E35A7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E373"/>
        <w:left w:val="single" w:sz="4" w:space="0" w:color="BFE373"/>
        <w:bottom w:val="single" w:sz="4" w:space="0" w:color="BFE373"/>
        <w:right w:val="single" w:sz="4" w:space="0" w:color="BFE373"/>
        <w:insideH w:val="single" w:sz="4" w:space="0" w:color="BFE373"/>
        <w:insideV w:val="single" w:sz="4" w:space="0" w:color="BFE373"/>
      </w:tblBorders>
    </w:tblPr>
    <w:tblStylePr w:type="firstRow">
      <w:rPr>
        <w:b/>
        <w:bCs/>
        <w:color w:val="FFFFFF"/>
      </w:rPr>
      <w:tblPr/>
      <w:tcPr>
        <w:tcBorders>
          <w:top w:val="single" w:sz="4" w:space="0" w:color="90C226"/>
          <w:left w:val="single" w:sz="4" w:space="0" w:color="90C226"/>
          <w:bottom w:val="single" w:sz="4" w:space="0" w:color="90C226"/>
          <w:right w:val="single" w:sz="4" w:space="0" w:color="90C226"/>
          <w:insideH w:val="nil"/>
          <w:insideV w:val="nil"/>
        </w:tcBorders>
        <w:shd w:val="clear" w:color="auto" w:fill="90C226"/>
      </w:tcPr>
    </w:tblStylePr>
    <w:tblStylePr w:type="lastRow">
      <w:rPr>
        <w:b/>
        <w:bCs/>
      </w:rPr>
      <w:tblPr/>
      <w:tcPr>
        <w:tcBorders>
          <w:top w:val="double" w:sz="4" w:space="0" w:color="90C226"/>
        </w:tcBorders>
      </w:tcPr>
    </w:tblStylePr>
    <w:tblStylePr w:type="firstCol">
      <w:rPr>
        <w:b/>
        <w:bCs/>
      </w:rPr>
    </w:tblStylePr>
    <w:tblStylePr w:type="lastCol">
      <w:rPr>
        <w:b/>
        <w:bCs/>
      </w:rPr>
    </w:tblStylePr>
    <w:tblStylePr w:type="band1Vert">
      <w:tblPr/>
      <w:tcPr>
        <w:shd w:val="clear" w:color="auto" w:fill="E9F6D0"/>
      </w:tcPr>
    </w:tblStylePr>
    <w:tblStylePr w:type="band1Horz">
      <w:tblPr/>
      <w:tcPr>
        <w:shd w:val="clear" w:color="auto" w:fill="E9F6D0"/>
      </w:tcPr>
    </w:tblStylePr>
  </w:style>
  <w:style w:type="character" w:customStyle="1" w:styleId="FollowedHyperlink1">
    <w:name w:val="FollowedHyperlink1"/>
    <w:basedOn w:val="DefaultParagraphFont"/>
    <w:uiPriority w:val="99"/>
    <w:semiHidden/>
    <w:unhideWhenUsed/>
    <w:rsid w:val="00E35A77"/>
    <w:rPr>
      <w:color w:val="B9D181"/>
      <w:u w:val="single"/>
    </w:rPr>
  </w:style>
  <w:style w:type="character" w:styleId="EndnoteReference">
    <w:name w:val="endnote reference"/>
    <w:basedOn w:val="DefaultParagraphFont"/>
    <w:uiPriority w:val="99"/>
    <w:semiHidden/>
    <w:unhideWhenUsed/>
    <w:rsid w:val="00E35A77"/>
    <w:rPr>
      <w:vertAlign w:val="superscript"/>
    </w:rPr>
  </w:style>
  <w:style w:type="paragraph" w:customStyle="1" w:styleId="xmsonormal">
    <w:name w:val="x_msonormal"/>
    <w:basedOn w:val="Normal"/>
    <w:rsid w:val="00E35A77"/>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E35A77"/>
    <w:pPr>
      <w:spacing w:after="0" w:line="240" w:lineRule="auto"/>
      <w:contextualSpacing/>
    </w:pPr>
    <w:rPr>
      <w:rFonts w:ascii="Trebuchet MS" w:eastAsia="FZYaoTi" w:hAnsi="Trebuchet MS" w:cs="Tahoma"/>
      <w:color w:val="90C226"/>
      <w:spacing w:val="-7"/>
      <w:sz w:val="64"/>
      <w:szCs w:val="64"/>
    </w:rPr>
  </w:style>
  <w:style w:type="character" w:customStyle="1" w:styleId="TitleChar1">
    <w:name w:val="Title Char1"/>
    <w:basedOn w:val="DefaultParagraphFont"/>
    <w:uiPriority w:val="10"/>
    <w:rsid w:val="00E35A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5A77"/>
    <w:pPr>
      <w:numPr>
        <w:ilvl w:val="1"/>
      </w:numPr>
    </w:pPr>
    <w:rPr>
      <w:rFonts w:ascii="Trebuchet MS" w:eastAsia="FZYaoTi" w:hAnsi="Trebuchet MS" w:cs="Tahoma"/>
      <w:color w:val="404040"/>
      <w:sz w:val="28"/>
      <w:szCs w:val="28"/>
    </w:rPr>
  </w:style>
  <w:style w:type="character" w:customStyle="1" w:styleId="SubtitleChar1">
    <w:name w:val="Subtitle Char1"/>
    <w:basedOn w:val="DefaultParagraphFont"/>
    <w:uiPriority w:val="11"/>
    <w:rsid w:val="00E35A77"/>
    <w:rPr>
      <w:rFonts w:eastAsiaTheme="minorEastAsia"/>
      <w:color w:val="5A5A5A" w:themeColor="text1" w:themeTint="A5"/>
      <w:spacing w:val="15"/>
    </w:rPr>
  </w:style>
  <w:style w:type="character" w:customStyle="1" w:styleId="Heading2Char1">
    <w:name w:val="Heading 2 Char1"/>
    <w:basedOn w:val="DefaultParagraphFont"/>
    <w:uiPriority w:val="9"/>
    <w:semiHidden/>
    <w:rsid w:val="00E35A77"/>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E35A77"/>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E35A77"/>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E35A77"/>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E35A77"/>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E35A77"/>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E35A77"/>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35A77"/>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E35A77"/>
    <w:rPr>
      <w:i/>
      <w:iCs/>
      <w:color w:val="404040" w:themeColor="text1" w:themeTint="BF"/>
    </w:rPr>
  </w:style>
  <w:style w:type="paragraph" w:styleId="IntenseQuote">
    <w:name w:val="Intense Quote"/>
    <w:basedOn w:val="Normal"/>
    <w:next w:val="Normal"/>
    <w:link w:val="IntenseQuoteChar"/>
    <w:uiPriority w:val="30"/>
    <w:qFormat/>
    <w:rsid w:val="00E35A77"/>
    <w:pPr>
      <w:pBdr>
        <w:top w:val="single" w:sz="4" w:space="10" w:color="5B9BD5" w:themeColor="accent1"/>
        <w:bottom w:val="single" w:sz="4" w:space="10" w:color="5B9BD5" w:themeColor="accent1"/>
      </w:pBdr>
      <w:spacing w:before="360" w:after="360"/>
      <w:ind w:left="864" w:right="864"/>
      <w:jc w:val="center"/>
    </w:pPr>
    <w:rPr>
      <w:rFonts w:ascii="Trebuchet MS" w:eastAsia="FZYaoTi" w:hAnsi="Trebuchet MS" w:cs="Tahoma"/>
      <w:color w:val="90C226"/>
      <w:sz w:val="28"/>
      <w:szCs w:val="28"/>
    </w:rPr>
  </w:style>
  <w:style w:type="character" w:customStyle="1" w:styleId="IntenseQuoteChar1">
    <w:name w:val="Intense Quote Char1"/>
    <w:basedOn w:val="DefaultParagraphFont"/>
    <w:uiPriority w:val="30"/>
    <w:rsid w:val="00E35A77"/>
    <w:rPr>
      <w:i/>
      <w:iCs/>
      <w:color w:val="5B9BD5" w:themeColor="accent1"/>
    </w:rPr>
  </w:style>
  <w:style w:type="character" w:styleId="SubtleReference">
    <w:name w:val="Subtle Reference"/>
    <w:basedOn w:val="DefaultParagraphFont"/>
    <w:uiPriority w:val="31"/>
    <w:qFormat/>
    <w:rsid w:val="00E35A77"/>
    <w:rPr>
      <w:smallCaps/>
      <w:color w:val="5A5A5A" w:themeColor="text1" w:themeTint="A5"/>
    </w:rPr>
  </w:style>
  <w:style w:type="character" w:styleId="Hyperlink">
    <w:name w:val="Hyperlink"/>
    <w:basedOn w:val="DefaultParagraphFont"/>
    <w:uiPriority w:val="99"/>
    <w:semiHidden/>
    <w:unhideWhenUsed/>
    <w:rsid w:val="00E35A77"/>
    <w:rPr>
      <w:color w:val="0563C1" w:themeColor="hyperlink"/>
      <w:u w:val="single"/>
    </w:rPr>
  </w:style>
  <w:style w:type="paragraph" w:styleId="FootnoteText">
    <w:name w:val="footnote text"/>
    <w:basedOn w:val="Normal"/>
    <w:link w:val="FootnoteTextChar1"/>
    <w:uiPriority w:val="99"/>
    <w:semiHidden/>
    <w:unhideWhenUsed/>
    <w:rsid w:val="00E35A77"/>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E35A77"/>
    <w:rPr>
      <w:sz w:val="20"/>
      <w:szCs w:val="20"/>
    </w:rPr>
  </w:style>
  <w:style w:type="character" w:styleId="FollowedHyperlink">
    <w:name w:val="FollowedHyperlink"/>
    <w:basedOn w:val="DefaultParagraphFont"/>
    <w:uiPriority w:val="99"/>
    <w:semiHidden/>
    <w:unhideWhenUsed/>
    <w:rsid w:val="00E35A77"/>
    <w:rPr>
      <w:color w:val="954F72" w:themeColor="followedHyperlink"/>
      <w:u w:val="single"/>
    </w:rPr>
  </w:style>
  <w:style w:type="paragraph" w:customStyle="1" w:styleId="xl65">
    <w:name w:val="xl65"/>
    <w:basedOn w:val="Normal"/>
    <w:rsid w:val="00E35A77"/>
    <w:pP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E35A77"/>
    <w:pP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E35A77"/>
    <w:pPr>
      <w:shd w:val="clear" w:color="000000" w:fill="FCE4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al"/>
    <w:rsid w:val="00E35A77"/>
    <w:pP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E35A77"/>
    <w:pP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E35A77"/>
    <w:pPr>
      <w:shd w:val="clear" w:color="000000" w:fill="92D05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E35A77"/>
    <w:pPr>
      <w:shd w:val="clear" w:color="000000"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2">
    <w:name w:val="xl72"/>
    <w:basedOn w:val="Normal"/>
    <w:rsid w:val="00E35A77"/>
    <w:pPr>
      <w:shd w:val="clear" w:color="000000" w:fill="FFF2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3">
    <w:name w:val="xl73"/>
    <w:basedOn w:val="Normal"/>
    <w:rsid w:val="00E35A77"/>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4">
    <w:name w:val="xl74"/>
    <w:basedOn w:val="Normal"/>
    <w:rsid w:val="00E35A77"/>
    <w:pPr>
      <w:shd w:val="clear" w:color="000000" w:fill="E2EFDA"/>
      <w:spacing w:before="100" w:beforeAutospacing="1" w:after="100" w:afterAutospacing="1" w:line="240" w:lineRule="auto"/>
    </w:pPr>
    <w:rPr>
      <w:rFonts w:ascii="Times New Roman" w:eastAsia="Times New Roman" w:hAnsi="Times New Roman" w:cs="Times New Roman"/>
      <w:sz w:val="24"/>
      <w:szCs w:val="24"/>
    </w:rPr>
  </w:style>
  <w:style w:type="table" w:styleId="PlainTable2">
    <w:name w:val="Plain Table 2"/>
    <w:basedOn w:val="TableNormal"/>
    <w:uiPriority w:val="42"/>
    <w:rsid w:val="00E35A7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18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6294</Words>
  <Characters>35881</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Pirker</dc:creator>
  <cp:keywords/>
  <dc:description/>
  <cp:lastModifiedBy>PIRKER Johannes</cp:lastModifiedBy>
  <cp:revision>5</cp:revision>
  <dcterms:created xsi:type="dcterms:W3CDTF">2016-05-17T14:44:00Z</dcterms:created>
  <dcterms:modified xsi:type="dcterms:W3CDTF">2016-05-30T07:13:00Z</dcterms:modified>
</cp:coreProperties>
</file>