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681" w:rsidRDefault="00696681" w:rsidP="00696681">
      <w:pPr>
        <w:pStyle w:val="Heading2"/>
      </w:pPr>
      <w:r>
        <w:t>Appendix A: Model resolutions</w:t>
      </w:r>
    </w:p>
    <w:p w:rsidR="002828E6" w:rsidRDefault="002828E6" w:rsidP="00D06DC7">
      <w:r>
        <w:t>The model resolution is defined as the proportional difference between the solution found and the best theoretical objective function.</w:t>
      </w:r>
      <w:r>
        <w:fldChar w:fldCharType="begin" w:fldLock="1"/>
      </w:r>
      <w:r>
        <w:instrText>ADDIN CSL_CITATION { "citationItems" : [ { "id" : "ITEM-1", "itemData" : { "URL" : "https://www.gams.com/latest/docs/userguides/mccarl/optcr.htm", "accessed" : { "date-parts" : [ [ "2017", "2", "24" ] ] }, "author" : [ { "dropping-particle" : "", "family" : "GAMS", "given" : "", "non-dropping-particle" : "", "parse-names" : false, "suffix" : "" } ], "id" : "ITEM-1", "issued" : { "date-parts" : [ [ "2017" ] ] }, "title" : "GAMS Documentation 24.8 - Optcr", "type" : "webpage" }, "uris" : [ "http://www.mendeley.com/documents/?uuid=b247f30b-4e4f-4615-bf64-8e40ec593ec4" ] } ], "mendeley" : { "formattedCitation" : "&lt;sup&gt;&lt;sup&gt;1&lt;/sup&gt;&lt;/sup&gt;", "plainTextFormattedCitation" : "1" }, "properties" : { "noteIndex" : 0 }, "schema" : "https://github.com/citation-style-language/schema/raw/master/csl-citation.json" }</w:instrText>
      </w:r>
      <w:r>
        <w:fldChar w:fldCharType="separate"/>
      </w:r>
      <w:r w:rsidRPr="002828E6">
        <w:rPr>
          <w:noProof/>
          <w:vertAlign w:val="superscript"/>
        </w:rPr>
        <w:t>1</w:t>
      </w:r>
      <w:r>
        <w:fldChar w:fldCharType="end"/>
      </w:r>
      <w:r>
        <w:t xml:space="preserve"> </w:t>
      </w:r>
      <w:r w:rsidR="009E2EF8">
        <w:t>T</w:t>
      </w:r>
      <w:r>
        <w:t xml:space="preserve">he model was run at a resolution of 0.2% up to a maximum of 100 hours, after which the model was automatically terminated. </w:t>
      </w:r>
      <w:r w:rsidR="00487736">
        <w:fldChar w:fldCharType="begin"/>
      </w:r>
      <w:r w:rsidR="00487736">
        <w:instrText xml:space="preserve"> REF _Ref475724401 \h </w:instrText>
      </w:r>
      <w:r w:rsidR="00487736">
        <w:fldChar w:fldCharType="separate"/>
      </w:r>
      <w:r w:rsidR="00487736">
        <w:t>Table A.</w:t>
      </w:r>
      <w:r w:rsidR="00487736">
        <w:rPr>
          <w:noProof/>
        </w:rPr>
        <w:t>1</w:t>
      </w:r>
      <w:r w:rsidR="00487736">
        <w:fldChar w:fldCharType="end"/>
      </w:r>
      <w:r w:rsidR="00487736">
        <w:t xml:space="preserve"> lists the model resolutions or all biofuel production levels.</w:t>
      </w:r>
      <w:r w:rsidR="009E2EF8">
        <w:t xml:space="preserve"> A resolution of 0% indicates the model obtained the best theoretical objective function.</w:t>
      </w:r>
    </w:p>
    <w:p w:rsidR="00487736" w:rsidRDefault="00487736" w:rsidP="00D06DC7">
      <w:pPr>
        <w:pStyle w:val="Caption"/>
        <w:keepNext/>
      </w:pPr>
      <w:bookmarkStart w:id="0" w:name="_Ref475724401"/>
      <w:r>
        <w:t>Table A.</w:t>
      </w:r>
      <w:fldSimple w:instr=" SEQ Table \* ARABIC ">
        <w:r>
          <w:rPr>
            <w:noProof/>
          </w:rPr>
          <w:t>1</w:t>
        </w:r>
      </w:fldSimple>
      <w:bookmarkEnd w:id="0"/>
      <w:proofErr w:type="gramStart"/>
      <w:r>
        <w:t>:Model</w:t>
      </w:r>
      <w:proofErr w:type="gramEnd"/>
      <w:r>
        <w:t xml:space="preserve"> resolutions for all biofuel production levels</w:t>
      </w:r>
    </w:p>
    <w:tbl>
      <w:tblPr>
        <w:tblStyle w:val="TableGrid"/>
        <w:tblW w:w="0" w:type="auto"/>
        <w:tblLook w:val="04A0" w:firstRow="1" w:lastRow="0" w:firstColumn="1" w:lastColumn="0" w:noHBand="0" w:noVBand="1"/>
      </w:tblPr>
      <w:tblGrid>
        <w:gridCol w:w="2094"/>
        <w:gridCol w:w="1385"/>
        <w:gridCol w:w="1385"/>
        <w:gridCol w:w="1385"/>
        <w:gridCol w:w="1385"/>
        <w:gridCol w:w="1385"/>
        <w:gridCol w:w="1386"/>
        <w:gridCol w:w="1387"/>
        <w:gridCol w:w="1384"/>
      </w:tblGrid>
      <w:tr w:rsidR="002828E6" w:rsidTr="00D06DC7">
        <w:tc>
          <w:tcPr>
            <w:tcW w:w="2094" w:type="dxa"/>
          </w:tcPr>
          <w:p w:rsidR="002828E6" w:rsidRDefault="002828E6" w:rsidP="002828E6">
            <w:r>
              <w:t>Biofuel production level (PJ a</w:t>
            </w:r>
            <w:r w:rsidRPr="00D06DC7">
              <w:rPr>
                <w:vertAlign w:val="superscript"/>
              </w:rPr>
              <w:t>-1</w:t>
            </w:r>
            <w:r>
              <w:t>)</w:t>
            </w:r>
          </w:p>
        </w:tc>
        <w:tc>
          <w:tcPr>
            <w:tcW w:w="1385" w:type="dxa"/>
          </w:tcPr>
          <w:p w:rsidR="002828E6" w:rsidRDefault="002828E6" w:rsidP="002828E6">
            <w:r>
              <w:t>Resolution</w:t>
            </w:r>
          </w:p>
        </w:tc>
        <w:tc>
          <w:tcPr>
            <w:tcW w:w="1385" w:type="dxa"/>
          </w:tcPr>
          <w:p w:rsidR="002828E6" w:rsidRDefault="002828E6" w:rsidP="002828E6"/>
        </w:tc>
        <w:tc>
          <w:tcPr>
            <w:tcW w:w="1385" w:type="dxa"/>
          </w:tcPr>
          <w:p w:rsidR="002828E6" w:rsidRDefault="002828E6" w:rsidP="002828E6"/>
        </w:tc>
        <w:tc>
          <w:tcPr>
            <w:tcW w:w="1385" w:type="dxa"/>
          </w:tcPr>
          <w:p w:rsidR="002828E6" w:rsidRDefault="002828E6" w:rsidP="002828E6"/>
        </w:tc>
        <w:tc>
          <w:tcPr>
            <w:tcW w:w="1385" w:type="dxa"/>
          </w:tcPr>
          <w:p w:rsidR="002828E6" w:rsidRDefault="002828E6" w:rsidP="002828E6"/>
        </w:tc>
        <w:tc>
          <w:tcPr>
            <w:tcW w:w="1386" w:type="dxa"/>
          </w:tcPr>
          <w:p w:rsidR="002828E6" w:rsidRDefault="002828E6" w:rsidP="002828E6"/>
        </w:tc>
        <w:tc>
          <w:tcPr>
            <w:tcW w:w="1387" w:type="dxa"/>
          </w:tcPr>
          <w:p w:rsidR="002828E6" w:rsidRDefault="002828E6" w:rsidP="002828E6"/>
        </w:tc>
        <w:tc>
          <w:tcPr>
            <w:tcW w:w="1384" w:type="dxa"/>
          </w:tcPr>
          <w:p w:rsidR="002828E6" w:rsidRDefault="002828E6" w:rsidP="002828E6"/>
        </w:tc>
      </w:tr>
      <w:tr w:rsidR="002828E6" w:rsidTr="00D06DC7">
        <w:tc>
          <w:tcPr>
            <w:tcW w:w="2094" w:type="dxa"/>
          </w:tcPr>
          <w:p w:rsidR="002828E6" w:rsidRDefault="002828E6" w:rsidP="002828E6"/>
        </w:tc>
        <w:tc>
          <w:tcPr>
            <w:tcW w:w="1385" w:type="dxa"/>
          </w:tcPr>
          <w:p w:rsidR="002828E6" w:rsidRDefault="002828E6" w:rsidP="002828E6">
            <w:r>
              <w:t>Base scenario</w:t>
            </w:r>
          </w:p>
        </w:tc>
        <w:tc>
          <w:tcPr>
            <w:tcW w:w="1385" w:type="dxa"/>
          </w:tcPr>
          <w:p w:rsidR="002828E6" w:rsidRDefault="002828E6" w:rsidP="002828E6">
            <w:r>
              <w:t>Reduced maximum capacity</w:t>
            </w:r>
          </w:p>
        </w:tc>
        <w:tc>
          <w:tcPr>
            <w:tcW w:w="1385" w:type="dxa"/>
          </w:tcPr>
          <w:p w:rsidR="002828E6" w:rsidRDefault="002828E6" w:rsidP="002828E6">
            <w:r>
              <w:t>Centralized only</w:t>
            </w:r>
          </w:p>
        </w:tc>
        <w:tc>
          <w:tcPr>
            <w:tcW w:w="1385" w:type="dxa"/>
          </w:tcPr>
          <w:p w:rsidR="002828E6" w:rsidRDefault="002828E6" w:rsidP="002828E6">
            <w:r>
              <w:t>Distributed only</w:t>
            </w:r>
          </w:p>
        </w:tc>
        <w:tc>
          <w:tcPr>
            <w:tcW w:w="1385" w:type="dxa"/>
          </w:tcPr>
          <w:p w:rsidR="002828E6" w:rsidRDefault="002828E6" w:rsidP="002828E6">
            <w:r>
              <w:t>No integration benefits</w:t>
            </w:r>
          </w:p>
        </w:tc>
        <w:tc>
          <w:tcPr>
            <w:tcW w:w="1386" w:type="dxa"/>
          </w:tcPr>
          <w:p w:rsidR="002828E6" w:rsidRDefault="002828E6" w:rsidP="002828E6">
            <w:r>
              <w:t>Low biomass supply</w:t>
            </w:r>
          </w:p>
        </w:tc>
        <w:tc>
          <w:tcPr>
            <w:tcW w:w="1387" w:type="dxa"/>
          </w:tcPr>
          <w:p w:rsidR="002828E6" w:rsidRDefault="002828E6" w:rsidP="002828E6">
            <w:r>
              <w:t>High competing demand</w:t>
            </w:r>
          </w:p>
        </w:tc>
        <w:tc>
          <w:tcPr>
            <w:tcW w:w="1384" w:type="dxa"/>
          </w:tcPr>
          <w:p w:rsidR="002828E6" w:rsidRDefault="002828E6" w:rsidP="00487736">
            <w:r>
              <w:t>Road only</w:t>
            </w:r>
          </w:p>
        </w:tc>
      </w:tr>
      <w:tr w:rsidR="009E2EF8" w:rsidTr="00D06DC7">
        <w:tc>
          <w:tcPr>
            <w:tcW w:w="2094" w:type="dxa"/>
          </w:tcPr>
          <w:p w:rsidR="009E2EF8" w:rsidRDefault="009E2EF8" w:rsidP="002828E6">
            <w:r>
              <w:t>1</w:t>
            </w:r>
          </w:p>
        </w:tc>
        <w:tc>
          <w:tcPr>
            <w:tcW w:w="1385" w:type="dxa"/>
            <w:vAlign w:val="bottom"/>
          </w:tcPr>
          <w:p w:rsidR="009E2EF8" w:rsidRDefault="009E2EF8" w:rsidP="002828E6">
            <w:r>
              <w:rPr>
                <w:rFonts w:ascii="Calibri" w:hAnsi="Calibri"/>
                <w:color w:val="000000"/>
              </w:rPr>
              <w:t>0%</w:t>
            </w:r>
          </w:p>
        </w:tc>
        <w:tc>
          <w:tcPr>
            <w:tcW w:w="1385" w:type="dxa"/>
            <w:vAlign w:val="bottom"/>
          </w:tcPr>
          <w:p w:rsidR="009E2EF8" w:rsidRDefault="009E2EF8" w:rsidP="002828E6">
            <w:r>
              <w:rPr>
                <w:rFonts w:ascii="Calibri" w:hAnsi="Calibri"/>
                <w:color w:val="000000"/>
              </w:rPr>
              <w:t>0%</w:t>
            </w:r>
          </w:p>
        </w:tc>
        <w:tc>
          <w:tcPr>
            <w:tcW w:w="1385" w:type="dxa"/>
            <w:vAlign w:val="bottom"/>
          </w:tcPr>
          <w:p w:rsidR="009E2EF8" w:rsidRDefault="009E2EF8" w:rsidP="002828E6">
            <w:r>
              <w:rPr>
                <w:rFonts w:ascii="Calibri" w:hAnsi="Calibri"/>
                <w:color w:val="000000"/>
              </w:rPr>
              <w:t>0%</w:t>
            </w:r>
          </w:p>
        </w:tc>
        <w:tc>
          <w:tcPr>
            <w:tcW w:w="1385" w:type="dxa"/>
            <w:vAlign w:val="bottom"/>
          </w:tcPr>
          <w:p w:rsidR="009E2EF8" w:rsidRDefault="009E2EF8" w:rsidP="002828E6">
            <w:r>
              <w:rPr>
                <w:rFonts w:ascii="Calibri" w:hAnsi="Calibri"/>
                <w:color w:val="000000"/>
              </w:rPr>
              <w:t>0%</w:t>
            </w:r>
          </w:p>
        </w:tc>
        <w:tc>
          <w:tcPr>
            <w:tcW w:w="1385" w:type="dxa"/>
            <w:vAlign w:val="bottom"/>
          </w:tcPr>
          <w:p w:rsidR="009E2EF8" w:rsidRDefault="009E2EF8" w:rsidP="002828E6">
            <w:r>
              <w:rPr>
                <w:rFonts w:ascii="Calibri" w:hAnsi="Calibri"/>
                <w:color w:val="000000"/>
              </w:rPr>
              <w:t>0%</w:t>
            </w:r>
          </w:p>
        </w:tc>
        <w:tc>
          <w:tcPr>
            <w:tcW w:w="1386" w:type="dxa"/>
            <w:vAlign w:val="bottom"/>
          </w:tcPr>
          <w:p w:rsidR="009E2EF8" w:rsidRDefault="009E2EF8" w:rsidP="002828E6">
            <w:r>
              <w:rPr>
                <w:rFonts w:ascii="Calibri" w:hAnsi="Calibri"/>
                <w:color w:val="000000"/>
              </w:rPr>
              <w:t>0%</w:t>
            </w:r>
          </w:p>
        </w:tc>
        <w:tc>
          <w:tcPr>
            <w:tcW w:w="1387" w:type="dxa"/>
            <w:vAlign w:val="bottom"/>
          </w:tcPr>
          <w:p w:rsidR="009E2EF8" w:rsidRDefault="009E2EF8" w:rsidP="002828E6">
            <w:r>
              <w:rPr>
                <w:rFonts w:ascii="Calibri" w:hAnsi="Calibri"/>
                <w:color w:val="000000"/>
              </w:rPr>
              <w:t>0%</w:t>
            </w:r>
          </w:p>
        </w:tc>
        <w:tc>
          <w:tcPr>
            <w:tcW w:w="1384" w:type="dxa"/>
            <w:vAlign w:val="bottom"/>
          </w:tcPr>
          <w:p w:rsidR="009E2EF8" w:rsidRDefault="009E2EF8" w:rsidP="002828E6">
            <w:r>
              <w:rPr>
                <w:rFonts w:ascii="Calibri" w:hAnsi="Calibri"/>
                <w:color w:val="000000"/>
              </w:rPr>
              <w:t>0%</w:t>
            </w:r>
          </w:p>
        </w:tc>
      </w:tr>
      <w:tr w:rsidR="009E2EF8" w:rsidTr="00D06DC7">
        <w:tc>
          <w:tcPr>
            <w:tcW w:w="2094" w:type="dxa"/>
          </w:tcPr>
          <w:p w:rsidR="009E2EF8" w:rsidRDefault="009E2EF8" w:rsidP="002828E6">
            <w:r>
              <w:t>5</w:t>
            </w:r>
          </w:p>
        </w:tc>
        <w:tc>
          <w:tcPr>
            <w:tcW w:w="1385" w:type="dxa"/>
            <w:vAlign w:val="bottom"/>
          </w:tcPr>
          <w:p w:rsidR="009E2EF8" w:rsidRDefault="009E2EF8" w:rsidP="002828E6">
            <w:r>
              <w:rPr>
                <w:rFonts w:ascii="Calibri" w:hAnsi="Calibri"/>
                <w:color w:val="000000"/>
              </w:rPr>
              <w:t>0%</w:t>
            </w:r>
          </w:p>
        </w:tc>
        <w:tc>
          <w:tcPr>
            <w:tcW w:w="1385" w:type="dxa"/>
            <w:vAlign w:val="bottom"/>
          </w:tcPr>
          <w:p w:rsidR="009E2EF8" w:rsidRDefault="009E2EF8" w:rsidP="002828E6">
            <w:r>
              <w:rPr>
                <w:rFonts w:ascii="Calibri" w:hAnsi="Calibri"/>
                <w:color w:val="000000"/>
              </w:rPr>
              <w:t>0%</w:t>
            </w:r>
          </w:p>
        </w:tc>
        <w:tc>
          <w:tcPr>
            <w:tcW w:w="1385" w:type="dxa"/>
            <w:vAlign w:val="bottom"/>
          </w:tcPr>
          <w:p w:rsidR="009E2EF8" w:rsidRDefault="009E2EF8" w:rsidP="002828E6">
            <w:r>
              <w:rPr>
                <w:rFonts w:ascii="Calibri" w:hAnsi="Calibri"/>
                <w:color w:val="000000"/>
              </w:rPr>
              <w:t>0%</w:t>
            </w:r>
          </w:p>
        </w:tc>
        <w:tc>
          <w:tcPr>
            <w:tcW w:w="1385" w:type="dxa"/>
            <w:vAlign w:val="bottom"/>
          </w:tcPr>
          <w:p w:rsidR="009E2EF8" w:rsidRDefault="009E2EF8" w:rsidP="002828E6">
            <w:r>
              <w:rPr>
                <w:rFonts w:ascii="Calibri" w:hAnsi="Calibri"/>
                <w:color w:val="000000"/>
              </w:rPr>
              <w:t>0%</w:t>
            </w:r>
          </w:p>
        </w:tc>
        <w:tc>
          <w:tcPr>
            <w:tcW w:w="1385" w:type="dxa"/>
            <w:vAlign w:val="bottom"/>
          </w:tcPr>
          <w:p w:rsidR="009E2EF8" w:rsidRDefault="009E2EF8" w:rsidP="002828E6">
            <w:r>
              <w:rPr>
                <w:rFonts w:ascii="Calibri" w:hAnsi="Calibri"/>
                <w:color w:val="000000"/>
              </w:rPr>
              <w:t>0%</w:t>
            </w:r>
          </w:p>
        </w:tc>
        <w:tc>
          <w:tcPr>
            <w:tcW w:w="1386" w:type="dxa"/>
            <w:vAlign w:val="bottom"/>
          </w:tcPr>
          <w:p w:rsidR="009E2EF8" w:rsidRDefault="009E2EF8" w:rsidP="002828E6">
            <w:r>
              <w:rPr>
                <w:rFonts w:ascii="Calibri" w:hAnsi="Calibri"/>
                <w:color w:val="000000"/>
              </w:rPr>
              <w:t>0%</w:t>
            </w:r>
          </w:p>
        </w:tc>
        <w:tc>
          <w:tcPr>
            <w:tcW w:w="1387" w:type="dxa"/>
            <w:vAlign w:val="bottom"/>
          </w:tcPr>
          <w:p w:rsidR="009E2EF8" w:rsidRDefault="009E2EF8" w:rsidP="002828E6">
            <w:r>
              <w:rPr>
                <w:rFonts w:ascii="Calibri" w:hAnsi="Calibri"/>
                <w:color w:val="000000"/>
              </w:rPr>
              <w:t>0%</w:t>
            </w:r>
          </w:p>
        </w:tc>
        <w:tc>
          <w:tcPr>
            <w:tcW w:w="1384" w:type="dxa"/>
            <w:vAlign w:val="bottom"/>
          </w:tcPr>
          <w:p w:rsidR="009E2EF8" w:rsidRDefault="009E2EF8" w:rsidP="002828E6">
            <w:r>
              <w:rPr>
                <w:rFonts w:ascii="Calibri" w:hAnsi="Calibri"/>
                <w:color w:val="000000"/>
              </w:rPr>
              <w:t>0%</w:t>
            </w:r>
          </w:p>
        </w:tc>
      </w:tr>
      <w:tr w:rsidR="009E2EF8" w:rsidTr="00D06DC7">
        <w:tc>
          <w:tcPr>
            <w:tcW w:w="2094" w:type="dxa"/>
          </w:tcPr>
          <w:p w:rsidR="009E2EF8" w:rsidRDefault="009E2EF8" w:rsidP="002828E6">
            <w:r>
              <w:t>10</w:t>
            </w:r>
          </w:p>
        </w:tc>
        <w:tc>
          <w:tcPr>
            <w:tcW w:w="1385" w:type="dxa"/>
            <w:vAlign w:val="bottom"/>
          </w:tcPr>
          <w:p w:rsidR="009E2EF8" w:rsidRDefault="009E2EF8" w:rsidP="002828E6">
            <w:r>
              <w:rPr>
                <w:rFonts w:ascii="Calibri" w:hAnsi="Calibri"/>
                <w:color w:val="000000"/>
              </w:rPr>
              <w:t>0%</w:t>
            </w:r>
          </w:p>
        </w:tc>
        <w:tc>
          <w:tcPr>
            <w:tcW w:w="1385" w:type="dxa"/>
            <w:vAlign w:val="bottom"/>
          </w:tcPr>
          <w:p w:rsidR="009E2EF8" w:rsidRDefault="009E2EF8" w:rsidP="002828E6">
            <w:r>
              <w:rPr>
                <w:rFonts w:ascii="Calibri" w:hAnsi="Calibri"/>
                <w:color w:val="000000"/>
              </w:rPr>
              <w:t>0%</w:t>
            </w:r>
          </w:p>
        </w:tc>
        <w:tc>
          <w:tcPr>
            <w:tcW w:w="1385" w:type="dxa"/>
            <w:vAlign w:val="bottom"/>
          </w:tcPr>
          <w:p w:rsidR="009E2EF8" w:rsidRDefault="009E2EF8" w:rsidP="002828E6">
            <w:r>
              <w:rPr>
                <w:rFonts w:ascii="Calibri" w:hAnsi="Calibri"/>
                <w:color w:val="000000"/>
              </w:rPr>
              <w:t>0%</w:t>
            </w:r>
          </w:p>
        </w:tc>
        <w:tc>
          <w:tcPr>
            <w:tcW w:w="1385" w:type="dxa"/>
            <w:vAlign w:val="bottom"/>
          </w:tcPr>
          <w:p w:rsidR="009E2EF8" w:rsidRDefault="009E2EF8" w:rsidP="002828E6">
            <w:r>
              <w:rPr>
                <w:rFonts w:ascii="Calibri" w:hAnsi="Calibri"/>
                <w:color w:val="000000"/>
              </w:rPr>
              <w:t>0%</w:t>
            </w:r>
          </w:p>
        </w:tc>
        <w:tc>
          <w:tcPr>
            <w:tcW w:w="1385" w:type="dxa"/>
            <w:vAlign w:val="bottom"/>
          </w:tcPr>
          <w:p w:rsidR="009E2EF8" w:rsidRDefault="009E2EF8" w:rsidP="002828E6">
            <w:r>
              <w:rPr>
                <w:rFonts w:ascii="Calibri" w:hAnsi="Calibri"/>
                <w:color w:val="000000"/>
              </w:rPr>
              <w:t>0%</w:t>
            </w:r>
          </w:p>
        </w:tc>
        <w:tc>
          <w:tcPr>
            <w:tcW w:w="1386" w:type="dxa"/>
            <w:vAlign w:val="bottom"/>
          </w:tcPr>
          <w:p w:rsidR="009E2EF8" w:rsidRDefault="009E2EF8" w:rsidP="002828E6">
            <w:r>
              <w:rPr>
                <w:rFonts w:ascii="Calibri" w:hAnsi="Calibri"/>
                <w:color w:val="000000"/>
              </w:rPr>
              <w:t>0%</w:t>
            </w:r>
          </w:p>
        </w:tc>
        <w:tc>
          <w:tcPr>
            <w:tcW w:w="1387" w:type="dxa"/>
            <w:vAlign w:val="bottom"/>
          </w:tcPr>
          <w:p w:rsidR="009E2EF8" w:rsidRDefault="009E2EF8" w:rsidP="002828E6">
            <w:r>
              <w:rPr>
                <w:rFonts w:ascii="Calibri" w:hAnsi="Calibri"/>
                <w:color w:val="000000"/>
              </w:rPr>
              <w:t>0%</w:t>
            </w:r>
          </w:p>
        </w:tc>
        <w:tc>
          <w:tcPr>
            <w:tcW w:w="1384" w:type="dxa"/>
            <w:vAlign w:val="bottom"/>
          </w:tcPr>
          <w:p w:rsidR="009E2EF8" w:rsidRDefault="009E2EF8" w:rsidP="002828E6">
            <w:r>
              <w:rPr>
                <w:rFonts w:ascii="Calibri" w:hAnsi="Calibri"/>
                <w:color w:val="000000"/>
              </w:rPr>
              <w:t>0%</w:t>
            </w:r>
          </w:p>
        </w:tc>
      </w:tr>
      <w:tr w:rsidR="009E2EF8" w:rsidTr="00D06DC7">
        <w:tc>
          <w:tcPr>
            <w:tcW w:w="2094" w:type="dxa"/>
          </w:tcPr>
          <w:p w:rsidR="009E2EF8" w:rsidRDefault="009E2EF8" w:rsidP="002828E6">
            <w:r>
              <w:t>15</w:t>
            </w:r>
          </w:p>
        </w:tc>
        <w:tc>
          <w:tcPr>
            <w:tcW w:w="1385" w:type="dxa"/>
            <w:vAlign w:val="bottom"/>
          </w:tcPr>
          <w:p w:rsidR="009E2EF8" w:rsidRDefault="009E2EF8" w:rsidP="002828E6">
            <w:r>
              <w:rPr>
                <w:rFonts w:ascii="Calibri" w:hAnsi="Calibri"/>
                <w:color w:val="000000"/>
              </w:rPr>
              <w:t>0%</w:t>
            </w:r>
          </w:p>
        </w:tc>
        <w:tc>
          <w:tcPr>
            <w:tcW w:w="1385" w:type="dxa"/>
            <w:vAlign w:val="bottom"/>
          </w:tcPr>
          <w:p w:rsidR="009E2EF8" w:rsidRDefault="009E2EF8" w:rsidP="002828E6">
            <w:r>
              <w:rPr>
                <w:rFonts w:ascii="Calibri" w:hAnsi="Calibri"/>
                <w:color w:val="000000"/>
              </w:rPr>
              <w:t>0%</w:t>
            </w:r>
          </w:p>
        </w:tc>
        <w:tc>
          <w:tcPr>
            <w:tcW w:w="1385" w:type="dxa"/>
            <w:vAlign w:val="bottom"/>
          </w:tcPr>
          <w:p w:rsidR="009E2EF8" w:rsidRDefault="009E2EF8" w:rsidP="002828E6">
            <w:r>
              <w:rPr>
                <w:rFonts w:ascii="Calibri" w:hAnsi="Calibri"/>
                <w:color w:val="000000"/>
              </w:rPr>
              <w:t>0%</w:t>
            </w:r>
          </w:p>
        </w:tc>
        <w:tc>
          <w:tcPr>
            <w:tcW w:w="1385" w:type="dxa"/>
            <w:vAlign w:val="bottom"/>
          </w:tcPr>
          <w:p w:rsidR="009E2EF8" w:rsidRDefault="009E2EF8" w:rsidP="002828E6">
            <w:r>
              <w:rPr>
                <w:rFonts w:ascii="Calibri" w:hAnsi="Calibri"/>
                <w:color w:val="000000"/>
              </w:rPr>
              <w:t>0%</w:t>
            </w:r>
          </w:p>
        </w:tc>
        <w:tc>
          <w:tcPr>
            <w:tcW w:w="1385" w:type="dxa"/>
            <w:vAlign w:val="bottom"/>
          </w:tcPr>
          <w:p w:rsidR="009E2EF8" w:rsidRDefault="009E2EF8" w:rsidP="002828E6">
            <w:r>
              <w:rPr>
                <w:rFonts w:ascii="Calibri" w:hAnsi="Calibri"/>
                <w:color w:val="000000"/>
              </w:rPr>
              <w:t>0%</w:t>
            </w:r>
          </w:p>
        </w:tc>
        <w:tc>
          <w:tcPr>
            <w:tcW w:w="1386" w:type="dxa"/>
            <w:vAlign w:val="bottom"/>
          </w:tcPr>
          <w:p w:rsidR="009E2EF8" w:rsidRDefault="009E2EF8" w:rsidP="002828E6">
            <w:r>
              <w:rPr>
                <w:rFonts w:ascii="Calibri" w:hAnsi="Calibri"/>
                <w:color w:val="000000"/>
              </w:rPr>
              <w:t>0%</w:t>
            </w:r>
          </w:p>
        </w:tc>
        <w:tc>
          <w:tcPr>
            <w:tcW w:w="1387" w:type="dxa"/>
            <w:vAlign w:val="bottom"/>
          </w:tcPr>
          <w:p w:rsidR="009E2EF8" w:rsidRDefault="009E2EF8" w:rsidP="002828E6">
            <w:r>
              <w:rPr>
                <w:rFonts w:ascii="Calibri" w:hAnsi="Calibri"/>
                <w:color w:val="000000"/>
              </w:rPr>
              <w:t>0%</w:t>
            </w:r>
          </w:p>
        </w:tc>
        <w:tc>
          <w:tcPr>
            <w:tcW w:w="1384" w:type="dxa"/>
            <w:vAlign w:val="bottom"/>
          </w:tcPr>
          <w:p w:rsidR="009E2EF8" w:rsidRDefault="009E2EF8" w:rsidP="002828E6">
            <w:r>
              <w:rPr>
                <w:rFonts w:ascii="Calibri" w:hAnsi="Calibri"/>
                <w:color w:val="000000"/>
              </w:rPr>
              <w:t>0%</w:t>
            </w:r>
          </w:p>
        </w:tc>
      </w:tr>
      <w:tr w:rsidR="009E2EF8" w:rsidTr="00D06DC7">
        <w:tc>
          <w:tcPr>
            <w:tcW w:w="2094" w:type="dxa"/>
          </w:tcPr>
          <w:p w:rsidR="009E2EF8" w:rsidRDefault="009E2EF8" w:rsidP="002828E6">
            <w:r>
              <w:t>30</w:t>
            </w:r>
          </w:p>
        </w:tc>
        <w:tc>
          <w:tcPr>
            <w:tcW w:w="1385" w:type="dxa"/>
            <w:vAlign w:val="bottom"/>
          </w:tcPr>
          <w:p w:rsidR="009E2EF8" w:rsidRDefault="009E2EF8" w:rsidP="002828E6">
            <w:r>
              <w:rPr>
                <w:rFonts w:ascii="Calibri" w:hAnsi="Calibri"/>
                <w:color w:val="000000"/>
              </w:rPr>
              <w:t>0%</w:t>
            </w:r>
          </w:p>
        </w:tc>
        <w:tc>
          <w:tcPr>
            <w:tcW w:w="1385" w:type="dxa"/>
            <w:vAlign w:val="bottom"/>
          </w:tcPr>
          <w:p w:rsidR="009E2EF8" w:rsidRDefault="009E2EF8" w:rsidP="002828E6">
            <w:r>
              <w:rPr>
                <w:rFonts w:ascii="Calibri" w:hAnsi="Calibri"/>
                <w:color w:val="000000"/>
              </w:rPr>
              <w:t>0%</w:t>
            </w:r>
          </w:p>
        </w:tc>
        <w:tc>
          <w:tcPr>
            <w:tcW w:w="1385" w:type="dxa"/>
            <w:vAlign w:val="bottom"/>
          </w:tcPr>
          <w:p w:rsidR="009E2EF8" w:rsidRDefault="009E2EF8" w:rsidP="002828E6">
            <w:r>
              <w:rPr>
                <w:rFonts w:ascii="Calibri" w:hAnsi="Calibri"/>
                <w:color w:val="000000"/>
              </w:rPr>
              <w:t>0%</w:t>
            </w:r>
          </w:p>
        </w:tc>
        <w:tc>
          <w:tcPr>
            <w:tcW w:w="1385" w:type="dxa"/>
            <w:vAlign w:val="bottom"/>
          </w:tcPr>
          <w:p w:rsidR="009E2EF8" w:rsidRDefault="009E2EF8" w:rsidP="002828E6">
            <w:r>
              <w:rPr>
                <w:rFonts w:ascii="Calibri" w:hAnsi="Calibri"/>
                <w:color w:val="000000"/>
              </w:rPr>
              <w:t>0%</w:t>
            </w:r>
          </w:p>
        </w:tc>
        <w:tc>
          <w:tcPr>
            <w:tcW w:w="1385" w:type="dxa"/>
            <w:vAlign w:val="bottom"/>
          </w:tcPr>
          <w:p w:rsidR="009E2EF8" w:rsidRDefault="009E2EF8" w:rsidP="002828E6">
            <w:r>
              <w:rPr>
                <w:rFonts w:ascii="Calibri" w:hAnsi="Calibri"/>
                <w:color w:val="000000"/>
              </w:rPr>
              <w:t>0%</w:t>
            </w:r>
          </w:p>
        </w:tc>
        <w:tc>
          <w:tcPr>
            <w:tcW w:w="1386" w:type="dxa"/>
            <w:vAlign w:val="bottom"/>
          </w:tcPr>
          <w:p w:rsidR="009E2EF8" w:rsidRDefault="009E2EF8" w:rsidP="002828E6">
            <w:r>
              <w:rPr>
                <w:rFonts w:ascii="Calibri" w:hAnsi="Calibri"/>
                <w:color w:val="000000"/>
              </w:rPr>
              <w:t>0%</w:t>
            </w:r>
          </w:p>
        </w:tc>
        <w:tc>
          <w:tcPr>
            <w:tcW w:w="1387" w:type="dxa"/>
            <w:vAlign w:val="bottom"/>
          </w:tcPr>
          <w:p w:rsidR="009E2EF8" w:rsidRDefault="009E2EF8" w:rsidP="002828E6">
            <w:r>
              <w:rPr>
                <w:rFonts w:ascii="Calibri" w:hAnsi="Calibri"/>
                <w:color w:val="000000"/>
              </w:rPr>
              <w:t>0%</w:t>
            </w:r>
          </w:p>
        </w:tc>
        <w:tc>
          <w:tcPr>
            <w:tcW w:w="1384" w:type="dxa"/>
            <w:vAlign w:val="bottom"/>
          </w:tcPr>
          <w:p w:rsidR="009E2EF8" w:rsidRDefault="009E2EF8" w:rsidP="002828E6">
            <w:r>
              <w:rPr>
                <w:rFonts w:ascii="Calibri" w:hAnsi="Calibri"/>
                <w:color w:val="000000"/>
              </w:rPr>
              <w:t>0%</w:t>
            </w:r>
          </w:p>
        </w:tc>
      </w:tr>
      <w:tr w:rsidR="009E2EF8" w:rsidTr="00D06DC7">
        <w:tc>
          <w:tcPr>
            <w:tcW w:w="2094" w:type="dxa"/>
          </w:tcPr>
          <w:p w:rsidR="009E2EF8" w:rsidRDefault="009E2EF8" w:rsidP="002828E6">
            <w:r>
              <w:t>50</w:t>
            </w:r>
          </w:p>
        </w:tc>
        <w:tc>
          <w:tcPr>
            <w:tcW w:w="1385" w:type="dxa"/>
            <w:vAlign w:val="bottom"/>
          </w:tcPr>
          <w:p w:rsidR="009E2EF8" w:rsidRDefault="009E2EF8" w:rsidP="002828E6">
            <w:r>
              <w:rPr>
                <w:rFonts w:ascii="Calibri" w:hAnsi="Calibri"/>
                <w:color w:val="000000"/>
              </w:rPr>
              <w:t>0%</w:t>
            </w:r>
          </w:p>
        </w:tc>
        <w:tc>
          <w:tcPr>
            <w:tcW w:w="1385" w:type="dxa"/>
            <w:vAlign w:val="bottom"/>
          </w:tcPr>
          <w:p w:rsidR="009E2EF8" w:rsidRDefault="009E2EF8" w:rsidP="002828E6">
            <w:r>
              <w:rPr>
                <w:rFonts w:ascii="Calibri" w:hAnsi="Calibri"/>
                <w:color w:val="000000"/>
              </w:rPr>
              <w:t>0%</w:t>
            </w:r>
          </w:p>
        </w:tc>
        <w:tc>
          <w:tcPr>
            <w:tcW w:w="1385" w:type="dxa"/>
            <w:vAlign w:val="bottom"/>
          </w:tcPr>
          <w:p w:rsidR="009E2EF8" w:rsidRDefault="009E2EF8" w:rsidP="002828E6">
            <w:r>
              <w:rPr>
                <w:rFonts w:ascii="Calibri" w:hAnsi="Calibri"/>
                <w:color w:val="000000"/>
              </w:rPr>
              <w:t>0%</w:t>
            </w:r>
          </w:p>
        </w:tc>
        <w:tc>
          <w:tcPr>
            <w:tcW w:w="1385" w:type="dxa"/>
            <w:vAlign w:val="bottom"/>
          </w:tcPr>
          <w:p w:rsidR="009E2EF8" w:rsidRDefault="009E2EF8" w:rsidP="002828E6">
            <w:r>
              <w:rPr>
                <w:rFonts w:ascii="Calibri" w:hAnsi="Calibri"/>
                <w:color w:val="000000"/>
              </w:rPr>
              <w:t>0.20%</w:t>
            </w:r>
          </w:p>
        </w:tc>
        <w:tc>
          <w:tcPr>
            <w:tcW w:w="1385" w:type="dxa"/>
            <w:vAlign w:val="bottom"/>
          </w:tcPr>
          <w:p w:rsidR="009E2EF8" w:rsidRDefault="009E2EF8" w:rsidP="002828E6">
            <w:r>
              <w:rPr>
                <w:rFonts w:ascii="Calibri" w:hAnsi="Calibri"/>
                <w:color w:val="000000"/>
              </w:rPr>
              <w:t>0%</w:t>
            </w:r>
          </w:p>
        </w:tc>
        <w:tc>
          <w:tcPr>
            <w:tcW w:w="1386" w:type="dxa"/>
            <w:vAlign w:val="bottom"/>
          </w:tcPr>
          <w:p w:rsidR="009E2EF8" w:rsidRDefault="009E2EF8" w:rsidP="002828E6">
            <w:r>
              <w:rPr>
                <w:rFonts w:ascii="Calibri" w:hAnsi="Calibri"/>
                <w:color w:val="000000"/>
              </w:rPr>
              <w:t>0%</w:t>
            </w:r>
          </w:p>
        </w:tc>
        <w:tc>
          <w:tcPr>
            <w:tcW w:w="1387" w:type="dxa"/>
            <w:vAlign w:val="bottom"/>
          </w:tcPr>
          <w:p w:rsidR="009E2EF8" w:rsidRDefault="009E2EF8" w:rsidP="002828E6">
            <w:r>
              <w:rPr>
                <w:rFonts w:ascii="Calibri" w:hAnsi="Calibri"/>
                <w:color w:val="000000"/>
              </w:rPr>
              <w:t>0%</w:t>
            </w:r>
          </w:p>
        </w:tc>
        <w:tc>
          <w:tcPr>
            <w:tcW w:w="1384" w:type="dxa"/>
            <w:vAlign w:val="bottom"/>
          </w:tcPr>
          <w:p w:rsidR="009E2EF8" w:rsidRDefault="009E2EF8" w:rsidP="002828E6">
            <w:r>
              <w:rPr>
                <w:rFonts w:ascii="Calibri" w:hAnsi="Calibri"/>
                <w:color w:val="000000"/>
              </w:rPr>
              <w:t>0.20%</w:t>
            </w:r>
          </w:p>
        </w:tc>
      </w:tr>
      <w:tr w:rsidR="009E2EF8" w:rsidTr="00D06DC7">
        <w:tc>
          <w:tcPr>
            <w:tcW w:w="2094" w:type="dxa"/>
          </w:tcPr>
          <w:p w:rsidR="009E2EF8" w:rsidRDefault="009E2EF8" w:rsidP="002828E6">
            <w:r>
              <w:t>75</w:t>
            </w:r>
          </w:p>
        </w:tc>
        <w:tc>
          <w:tcPr>
            <w:tcW w:w="1385" w:type="dxa"/>
            <w:vAlign w:val="bottom"/>
          </w:tcPr>
          <w:p w:rsidR="009E2EF8" w:rsidRDefault="009E2EF8" w:rsidP="002828E6">
            <w:r>
              <w:rPr>
                <w:rFonts w:ascii="Calibri" w:hAnsi="Calibri"/>
                <w:color w:val="000000"/>
              </w:rPr>
              <w:t>0.17%</w:t>
            </w:r>
          </w:p>
        </w:tc>
        <w:tc>
          <w:tcPr>
            <w:tcW w:w="1385" w:type="dxa"/>
            <w:vAlign w:val="bottom"/>
          </w:tcPr>
          <w:p w:rsidR="009E2EF8" w:rsidRDefault="009E2EF8" w:rsidP="002828E6">
            <w:r>
              <w:rPr>
                <w:rFonts w:ascii="Calibri" w:hAnsi="Calibri"/>
                <w:color w:val="000000"/>
              </w:rPr>
              <w:t>0.19%</w:t>
            </w:r>
          </w:p>
        </w:tc>
        <w:tc>
          <w:tcPr>
            <w:tcW w:w="1385" w:type="dxa"/>
            <w:vAlign w:val="bottom"/>
          </w:tcPr>
          <w:p w:rsidR="009E2EF8" w:rsidRDefault="009E2EF8" w:rsidP="002828E6">
            <w:r>
              <w:rPr>
                <w:rFonts w:ascii="Calibri" w:hAnsi="Calibri"/>
                <w:color w:val="000000"/>
              </w:rPr>
              <w:t>0.11%</w:t>
            </w:r>
          </w:p>
        </w:tc>
        <w:tc>
          <w:tcPr>
            <w:tcW w:w="1385" w:type="dxa"/>
            <w:vAlign w:val="bottom"/>
          </w:tcPr>
          <w:p w:rsidR="009E2EF8" w:rsidRDefault="009E2EF8" w:rsidP="002828E6">
            <w:r>
              <w:rPr>
                <w:rFonts w:ascii="Calibri" w:hAnsi="Calibri"/>
                <w:color w:val="000000"/>
              </w:rPr>
              <w:t>0.17%</w:t>
            </w:r>
          </w:p>
        </w:tc>
        <w:tc>
          <w:tcPr>
            <w:tcW w:w="1385" w:type="dxa"/>
            <w:vAlign w:val="bottom"/>
          </w:tcPr>
          <w:p w:rsidR="009E2EF8" w:rsidRDefault="009E2EF8" w:rsidP="002828E6">
            <w:r>
              <w:rPr>
                <w:rFonts w:ascii="Calibri" w:hAnsi="Calibri"/>
                <w:color w:val="000000"/>
              </w:rPr>
              <w:t>0%</w:t>
            </w:r>
          </w:p>
        </w:tc>
        <w:tc>
          <w:tcPr>
            <w:tcW w:w="1386" w:type="dxa"/>
            <w:vAlign w:val="bottom"/>
          </w:tcPr>
          <w:p w:rsidR="009E2EF8" w:rsidRDefault="009E2EF8" w:rsidP="002828E6">
            <w:r>
              <w:rPr>
                <w:rFonts w:ascii="Calibri" w:hAnsi="Calibri"/>
                <w:color w:val="000000"/>
              </w:rPr>
              <w:t>0.26%</w:t>
            </w:r>
          </w:p>
        </w:tc>
        <w:tc>
          <w:tcPr>
            <w:tcW w:w="1387" w:type="dxa"/>
            <w:vAlign w:val="bottom"/>
          </w:tcPr>
          <w:p w:rsidR="009E2EF8" w:rsidRDefault="009E2EF8" w:rsidP="002828E6">
            <w:r>
              <w:rPr>
                <w:rFonts w:ascii="Calibri" w:hAnsi="Calibri"/>
                <w:color w:val="000000"/>
              </w:rPr>
              <w:t>0.27%</w:t>
            </w:r>
          </w:p>
        </w:tc>
        <w:tc>
          <w:tcPr>
            <w:tcW w:w="1384" w:type="dxa"/>
            <w:vAlign w:val="bottom"/>
          </w:tcPr>
          <w:p w:rsidR="009E2EF8" w:rsidRDefault="009E2EF8" w:rsidP="002828E6">
            <w:r>
              <w:rPr>
                <w:rFonts w:ascii="Calibri" w:hAnsi="Calibri"/>
                <w:color w:val="000000"/>
              </w:rPr>
              <w:t>0.80%</w:t>
            </w:r>
          </w:p>
        </w:tc>
      </w:tr>
      <w:tr w:rsidR="009E2EF8" w:rsidTr="00D06DC7">
        <w:tc>
          <w:tcPr>
            <w:tcW w:w="2094" w:type="dxa"/>
          </w:tcPr>
          <w:p w:rsidR="009E2EF8" w:rsidRDefault="009E2EF8" w:rsidP="002828E6">
            <w:r>
              <w:t>100</w:t>
            </w:r>
          </w:p>
        </w:tc>
        <w:tc>
          <w:tcPr>
            <w:tcW w:w="1385" w:type="dxa"/>
            <w:vAlign w:val="bottom"/>
          </w:tcPr>
          <w:p w:rsidR="009E2EF8" w:rsidRDefault="009E2EF8" w:rsidP="002828E6">
            <w:r>
              <w:rPr>
                <w:rFonts w:ascii="Calibri" w:hAnsi="Calibri"/>
                <w:color w:val="000000"/>
              </w:rPr>
              <w:t>0.23%</w:t>
            </w:r>
          </w:p>
        </w:tc>
        <w:tc>
          <w:tcPr>
            <w:tcW w:w="1385" w:type="dxa"/>
            <w:vAlign w:val="bottom"/>
          </w:tcPr>
          <w:p w:rsidR="009E2EF8" w:rsidRDefault="009E2EF8" w:rsidP="002828E6">
            <w:r>
              <w:rPr>
                <w:rFonts w:ascii="Calibri" w:hAnsi="Calibri"/>
                <w:color w:val="000000"/>
              </w:rPr>
              <w:t>0.19%</w:t>
            </w:r>
          </w:p>
        </w:tc>
        <w:tc>
          <w:tcPr>
            <w:tcW w:w="1385" w:type="dxa"/>
            <w:vAlign w:val="bottom"/>
          </w:tcPr>
          <w:p w:rsidR="009E2EF8" w:rsidRDefault="009E2EF8" w:rsidP="002828E6">
            <w:r>
              <w:rPr>
                <w:rFonts w:ascii="Calibri" w:hAnsi="Calibri"/>
                <w:color w:val="000000"/>
              </w:rPr>
              <w:t>0.20%</w:t>
            </w:r>
          </w:p>
        </w:tc>
        <w:tc>
          <w:tcPr>
            <w:tcW w:w="1385" w:type="dxa"/>
            <w:vAlign w:val="bottom"/>
          </w:tcPr>
          <w:p w:rsidR="009E2EF8" w:rsidRDefault="009E2EF8" w:rsidP="002828E6">
            <w:r>
              <w:rPr>
                <w:rFonts w:ascii="Calibri" w:hAnsi="Calibri"/>
                <w:color w:val="000000"/>
              </w:rPr>
              <w:t>0.51%</w:t>
            </w:r>
          </w:p>
        </w:tc>
        <w:tc>
          <w:tcPr>
            <w:tcW w:w="1385" w:type="dxa"/>
            <w:vAlign w:val="bottom"/>
          </w:tcPr>
          <w:p w:rsidR="009E2EF8" w:rsidRDefault="009E2EF8" w:rsidP="002828E6">
            <w:r>
              <w:rPr>
                <w:rFonts w:ascii="Calibri" w:hAnsi="Calibri"/>
                <w:color w:val="000000"/>
              </w:rPr>
              <w:t>0.20%</w:t>
            </w:r>
          </w:p>
        </w:tc>
        <w:tc>
          <w:tcPr>
            <w:tcW w:w="1386" w:type="dxa"/>
            <w:vAlign w:val="bottom"/>
          </w:tcPr>
          <w:p w:rsidR="009E2EF8" w:rsidRDefault="009E2EF8" w:rsidP="002828E6">
            <w:r>
              <w:rPr>
                <w:rFonts w:ascii="Calibri" w:hAnsi="Calibri"/>
                <w:color w:val="000000"/>
              </w:rPr>
              <w:t>0.20%</w:t>
            </w:r>
          </w:p>
        </w:tc>
        <w:tc>
          <w:tcPr>
            <w:tcW w:w="1387" w:type="dxa"/>
            <w:vAlign w:val="bottom"/>
          </w:tcPr>
          <w:p w:rsidR="009E2EF8" w:rsidRDefault="009E2EF8" w:rsidP="002828E6">
            <w:r>
              <w:rPr>
                <w:rFonts w:ascii="Calibri" w:hAnsi="Calibri"/>
                <w:color w:val="000000"/>
              </w:rPr>
              <w:t>0.22%</w:t>
            </w:r>
          </w:p>
        </w:tc>
        <w:tc>
          <w:tcPr>
            <w:tcW w:w="1384" w:type="dxa"/>
            <w:vAlign w:val="bottom"/>
          </w:tcPr>
          <w:p w:rsidR="009E2EF8" w:rsidRDefault="009E2EF8" w:rsidP="002828E6">
            <w:r>
              <w:rPr>
                <w:rFonts w:ascii="Calibri" w:hAnsi="Calibri"/>
                <w:color w:val="000000"/>
              </w:rPr>
              <w:t>0.92%</w:t>
            </w:r>
          </w:p>
        </w:tc>
      </w:tr>
      <w:tr w:rsidR="009E2EF8" w:rsidTr="00D06DC7">
        <w:tc>
          <w:tcPr>
            <w:tcW w:w="2094" w:type="dxa"/>
          </w:tcPr>
          <w:p w:rsidR="009E2EF8" w:rsidRDefault="009E2EF8" w:rsidP="002828E6">
            <w:r>
              <w:t>150</w:t>
            </w:r>
          </w:p>
        </w:tc>
        <w:tc>
          <w:tcPr>
            <w:tcW w:w="1385" w:type="dxa"/>
            <w:vAlign w:val="bottom"/>
          </w:tcPr>
          <w:p w:rsidR="009E2EF8" w:rsidRDefault="009E2EF8" w:rsidP="002828E6">
            <w:r>
              <w:rPr>
                <w:rFonts w:ascii="Calibri" w:hAnsi="Calibri"/>
                <w:color w:val="000000"/>
              </w:rPr>
              <w:t>0.47%</w:t>
            </w:r>
          </w:p>
        </w:tc>
        <w:tc>
          <w:tcPr>
            <w:tcW w:w="1385" w:type="dxa"/>
            <w:vAlign w:val="bottom"/>
          </w:tcPr>
          <w:p w:rsidR="009E2EF8" w:rsidRDefault="009E2EF8" w:rsidP="002828E6">
            <w:r>
              <w:rPr>
                <w:rFonts w:ascii="Calibri" w:hAnsi="Calibri"/>
                <w:color w:val="000000"/>
              </w:rPr>
              <w:t>0.20%</w:t>
            </w:r>
          </w:p>
        </w:tc>
        <w:tc>
          <w:tcPr>
            <w:tcW w:w="1385" w:type="dxa"/>
            <w:vAlign w:val="bottom"/>
          </w:tcPr>
          <w:p w:rsidR="009E2EF8" w:rsidRDefault="009E2EF8" w:rsidP="002828E6">
            <w:r>
              <w:rPr>
                <w:rFonts w:ascii="Calibri" w:hAnsi="Calibri"/>
                <w:color w:val="000000"/>
              </w:rPr>
              <w:t>0.18%</w:t>
            </w:r>
          </w:p>
        </w:tc>
        <w:tc>
          <w:tcPr>
            <w:tcW w:w="1385" w:type="dxa"/>
            <w:vAlign w:val="bottom"/>
          </w:tcPr>
          <w:p w:rsidR="009E2EF8" w:rsidRDefault="009E2EF8" w:rsidP="002828E6">
            <w:r>
              <w:rPr>
                <w:rFonts w:ascii="Calibri" w:hAnsi="Calibri"/>
                <w:color w:val="000000"/>
              </w:rPr>
              <w:t>0.65%</w:t>
            </w:r>
          </w:p>
        </w:tc>
        <w:tc>
          <w:tcPr>
            <w:tcW w:w="1385" w:type="dxa"/>
            <w:vAlign w:val="bottom"/>
          </w:tcPr>
          <w:p w:rsidR="009E2EF8" w:rsidRDefault="009E2EF8" w:rsidP="002828E6">
            <w:r>
              <w:rPr>
                <w:rFonts w:ascii="Calibri" w:hAnsi="Calibri"/>
                <w:color w:val="000000"/>
              </w:rPr>
              <w:t>0.18%</w:t>
            </w:r>
          </w:p>
        </w:tc>
        <w:tc>
          <w:tcPr>
            <w:tcW w:w="1386" w:type="dxa"/>
            <w:vAlign w:val="bottom"/>
          </w:tcPr>
          <w:p w:rsidR="009E2EF8" w:rsidRDefault="009E2EF8" w:rsidP="002828E6"/>
        </w:tc>
        <w:tc>
          <w:tcPr>
            <w:tcW w:w="1387" w:type="dxa"/>
            <w:vAlign w:val="bottom"/>
          </w:tcPr>
          <w:p w:rsidR="009E2EF8" w:rsidRDefault="009E2EF8" w:rsidP="002828E6"/>
        </w:tc>
        <w:tc>
          <w:tcPr>
            <w:tcW w:w="1384" w:type="dxa"/>
            <w:vAlign w:val="bottom"/>
          </w:tcPr>
          <w:p w:rsidR="009E2EF8" w:rsidRDefault="009E2EF8" w:rsidP="002828E6">
            <w:r>
              <w:rPr>
                <w:rFonts w:ascii="Calibri" w:hAnsi="Calibri"/>
                <w:color w:val="000000"/>
              </w:rPr>
              <w:t>0.53%</w:t>
            </w:r>
          </w:p>
        </w:tc>
      </w:tr>
    </w:tbl>
    <w:p w:rsidR="002828E6" w:rsidRPr="002828E6" w:rsidRDefault="002828E6" w:rsidP="00D06DC7"/>
    <w:p w:rsidR="00696681" w:rsidRDefault="00696681">
      <w:pPr>
        <w:rPr>
          <w:rFonts w:asciiTheme="majorHAnsi" w:eastAsiaTheme="majorEastAsia" w:hAnsiTheme="majorHAnsi" w:cstheme="majorBidi"/>
          <w:b/>
          <w:bCs/>
          <w:color w:val="4F81BD" w:themeColor="accent1"/>
          <w:sz w:val="26"/>
          <w:szCs w:val="26"/>
        </w:rPr>
      </w:pPr>
      <w:r>
        <w:br w:type="page"/>
      </w:r>
    </w:p>
    <w:p w:rsidR="00DC23C8" w:rsidRDefault="00696681" w:rsidP="00DC23C8">
      <w:pPr>
        <w:pStyle w:val="Heading2"/>
      </w:pPr>
      <w:r>
        <w:lastRenderedPageBreak/>
        <w:t>Appendix B</w:t>
      </w:r>
      <w:r w:rsidR="00DC23C8">
        <w:t>: Techno-economic input data</w:t>
      </w:r>
    </w:p>
    <w:p w:rsidR="00DC23C8" w:rsidRPr="00786B90" w:rsidRDefault="00DC23C8" w:rsidP="00DC23C8">
      <w:pPr>
        <w:rPr>
          <w:rFonts w:ascii="Calibri" w:eastAsia="Times New Roman" w:hAnsi="Calibri" w:cs="Times New Roman"/>
          <w:color w:val="000000"/>
        </w:rPr>
      </w:pPr>
      <w:r>
        <w:t xml:space="preserve">Table </w:t>
      </w:r>
      <w:r w:rsidR="00487736">
        <w:t>B</w:t>
      </w:r>
      <w:r>
        <w:t xml:space="preserve">.1 shows the techno-economic input data for selected input capacity. The production costs are calculated using a discount rate of 10%, plant lifetime of 20 years (annuity factor: </w:t>
      </w:r>
      <w:r w:rsidRPr="00786B90">
        <w:rPr>
          <w:rFonts w:ascii="Calibri" w:eastAsia="Times New Roman" w:hAnsi="Calibri" w:cs="Times New Roman"/>
          <w:color w:val="000000"/>
        </w:rPr>
        <w:t>0.11746</w:t>
      </w:r>
      <w:r>
        <w:rPr>
          <w:rFonts w:ascii="Calibri" w:eastAsia="Times New Roman" w:hAnsi="Calibri" w:cs="Times New Roman"/>
          <w:color w:val="000000"/>
        </w:rPr>
        <w:t xml:space="preserve">) and a load factor of 90%. Figure </w:t>
      </w:r>
      <w:r w:rsidR="00487736">
        <w:rPr>
          <w:rFonts w:ascii="Calibri" w:eastAsia="Times New Roman" w:hAnsi="Calibri" w:cs="Times New Roman"/>
          <w:color w:val="000000"/>
        </w:rPr>
        <w:t>B</w:t>
      </w:r>
      <w:r>
        <w:rPr>
          <w:rFonts w:ascii="Calibri" w:eastAsia="Times New Roman" w:hAnsi="Calibri" w:cs="Times New Roman"/>
          <w:color w:val="000000"/>
        </w:rPr>
        <w:t xml:space="preserve">.1 shows the scaling curve for a centralized plant. The scaling curve was </w:t>
      </w:r>
      <w:r>
        <w:t>approximated by a piecewise linear function which breaks at the maximum input capacity of a HTL reactor (2.75 PJ a</w:t>
      </w:r>
      <w:r w:rsidRPr="00D06DC7">
        <w:rPr>
          <w:vertAlign w:val="superscript"/>
        </w:rPr>
        <w:t>-1</w:t>
      </w:r>
      <w:r>
        <w:t>, 87 MW) and an SMR (39.3 PJ a</w:t>
      </w:r>
      <w:r w:rsidRPr="00D06DC7">
        <w:rPr>
          <w:vertAlign w:val="superscript"/>
        </w:rPr>
        <w:t>-1</w:t>
      </w:r>
      <w:r>
        <w:t>, 1246 MW).</w:t>
      </w:r>
    </w:p>
    <w:p w:rsidR="00DC23C8" w:rsidRDefault="00DC23C8" w:rsidP="00DC23C8">
      <w:pPr>
        <w:pStyle w:val="Caption"/>
        <w:keepNext/>
      </w:pPr>
      <w:r>
        <w:t xml:space="preserve">Table </w:t>
      </w:r>
      <w:r w:rsidR="00487736">
        <w:t>B</w:t>
      </w:r>
      <w:r>
        <w:t>.1: Input data</w:t>
      </w:r>
    </w:p>
    <w:tbl>
      <w:tblPr>
        <w:tblStyle w:val="TableGrid"/>
        <w:tblpPr w:leftFromText="180" w:rightFromText="180" w:vertAnchor="text" w:horzAnchor="margin" w:tblpY="254"/>
        <w:tblW w:w="5000" w:type="pct"/>
        <w:tblLook w:val="04A0" w:firstRow="1" w:lastRow="0" w:firstColumn="1" w:lastColumn="0" w:noHBand="0" w:noVBand="1"/>
      </w:tblPr>
      <w:tblGrid>
        <w:gridCol w:w="1644"/>
        <w:gridCol w:w="1201"/>
        <w:gridCol w:w="896"/>
        <w:gridCol w:w="896"/>
        <w:gridCol w:w="896"/>
        <w:gridCol w:w="901"/>
        <w:gridCol w:w="896"/>
        <w:gridCol w:w="896"/>
        <w:gridCol w:w="901"/>
        <w:gridCol w:w="870"/>
        <w:gridCol w:w="870"/>
        <w:gridCol w:w="873"/>
        <w:gridCol w:w="768"/>
        <w:gridCol w:w="668"/>
      </w:tblGrid>
      <w:tr w:rsidR="002828E6" w:rsidRPr="003553FA" w:rsidTr="00DC23C8">
        <w:trPr>
          <w:trHeight w:val="105"/>
        </w:trPr>
        <w:tc>
          <w:tcPr>
            <w:tcW w:w="624" w:type="pct"/>
          </w:tcPr>
          <w:p w:rsidR="00DC23C8" w:rsidRPr="003553FA" w:rsidRDefault="00DC23C8" w:rsidP="00DC23C8">
            <w:pPr>
              <w:rPr>
                <w:b/>
                <w:color w:val="000000"/>
                <w:sz w:val="16"/>
                <w:szCs w:val="16"/>
              </w:rPr>
            </w:pPr>
            <w:r w:rsidRPr="003553FA">
              <w:rPr>
                <w:b/>
                <w:color w:val="000000"/>
                <w:sz w:val="16"/>
                <w:szCs w:val="16"/>
              </w:rPr>
              <w:t>Cost item</w:t>
            </w:r>
          </w:p>
        </w:tc>
        <w:tc>
          <w:tcPr>
            <w:tcW w:w="456" w:type="pct"/>
          </w:tcPr>
          <w:p w:rsidR="00DC23C8" w:rsidRPr="003553FA" w:rsidRDefault="00DC23C8" w:rsidP="00DC23C8">
            <w:pPr>
              <w:rPr>
                <w:b/>
                <w:color w:val="000000"/>
                <w:sz w:val="16"/>
                <w:szCs w:val="16"/>
              </w:rPr>
            </w:pPr>
            <w:r w:rsidRPr="003553FA">
              <w:rPr>
                <w:b/>
                <w:color w:val="000000"/>
                <w:sz w:val="16"/>
                <w:szCs w:val="16"/>
              </w:rPr>
              <w:t>Unit</w:t>
            </w:r>
          </w:p>
        </w:tc>
        <w:tc>
          <w:tcPr>
            <w:tcW w:w="2384" w:type="pct"/>
            <w:gridSpan w:val="7"/>
          </w:tcPr>
          <w:p w:rsidR="00DC23C8" w:rsidRPr="003553FA" w:rsidRDefault="00DC23C8" w:rsidP="00DC23C8">
            <w:pPr>
              <w:rPr>
                <w:b/>
                <w:sz w:val="16"/>
                <w:szCs w:val="16"/>
              </w:rPr>
            </w:pPr>
            <w:r w:rsidRPr="003553FA">
              <w:rPr>
                <w:b/>
                <w:color w:val="000000"/>
                <w:sz w:val="16"/>
                <w:szCs w:val="16"/>
              </w:rPr>
              <w:t>Distributed supply chain</w:t>
            </w:r>
          </w:p>
        </w:tc>
        <w:tc>
          <w:tcPr>
            <w:tcW w:w="992" w:type="pct"/>
            <w:gridSpan w:val="3"/>
          </w:tcPr>
          <w:p w:rsidR="00DC23C8" w:rsidRPr="003553FA" w:rsidRDefault="00DC23C8" w:rsidP="00DC23C8">
            <w:pPr>
              <w:rPr>
                <w:b/>
                <w:color w:val="000000"/>
                <w:sz w:val="16"/>
                <w:szCs w:val="16"/>
              </w:rPr>
            </w:pPr>
            <w:r w:rsidRPr="003553FA">
              <w:rPr>
                <w:b/>
                <w:color w:val="000000"/>
                <w:sz w:val="16"/>
                <w:szCs w:val="16"/>
              </w:rPr>
              <w:t>Centralized supply chain</w:t>
            </w:r>
          </w:p>
        </w:tc>
        <w:tc>
          <w:tcPr>
            <w:tcW w:w="291" w:type="pct"/>
          </w:tcPr>
          <w:p w:rsidR="00DC23C8" w:rsidRPr="003553FA" w:rsidRDefault="00DC23C8" w:rsidP="00DC23C8">
            <w:pPr>
              <w:rPr>
                <w:b/>
                <w:color w:val="000000"/>
                <w:sz w:val="16"/>
                <w:szCs w:val="16"/>
              </w:rPr>
            </w:pPr>
            <w:r w:rsidRPr="003553FA">
              <w:rPr>
                <w:b/>
                <w:color w:val="000000"/>
                <w:sz w:val="16"/>
                <w:szCs w:val="16"/>
              </w:rPr>
              <w:t>Scaling factor</w:t>
            </w:r>
          </w:p>
        </w:tc>
        <w:tc>
          <w:tcPr>
            <w:tcW w:w="253" w:type="pct"/>
          </w:tcPr>
          <w:p w:rsidR="00DC23C8" w:rsidRPr="003553FA" w:rsidRDefault="00DC23C8" w:rsidP="00DC23C8">
            <w:pPr>
              <w:rPr>
                <w:b/>
                <w:color w:val="000000"/>
                <w:sz w:val="16"/>
                <w:szCs w:val="16"/>
              </w:rPr>
            </w:pPr>
            <w:r w:rsidRPr="003553FA">
              <w:rPr>
                <w:b/>
                <w:color w:val="000000"/>
                <w:sz w:val="16"/>
                <w:szCs w:val="16"/>
              </w:rPr>
              <w:t>Source</w:t>
            </w:r>
          </w:p>
        </w:tc>
      </w:tr>
      <w:tr w:rsidR="002828E6" w:rsidRPr="003553FA" w:rsidTr="00DC23C8">
        <w:trPr>
          <w:trHeight w:val="154"/>
        </w:trPr>
        <w:tc>
          <w:tcPr>
            <w:tcW w:w="624" w:type="pct"/>
          </w:tcPr>
          <w:p w:rsidR="00DC23C8" w:rsidRPr="003553FA" w:rsidRDefault="00DC23C8" w:rsidP="00DC23C8">
            <w:pPr>
              <w:rPr>
                <w:color w:val="000000"/>
                <w:sz w:val="16"/>
                <w:szCs w:val="16"/>
              </w:rPr>
            </w:pPr>
          </w:p>
        </w:tc>
        <w:tc>
          <w:tcPr>
            <w:tcW w:w="456" w:type="pct"/>
          </w:tcPr>
          <w:p w:rsidR="00DC23C8" w:rsidRPr="003553FA" w:rsidRDefault="00DC23C8" w:rsidP="00DC23C8">
            <w:pPr>
              <w:rPr>
                <w:color w:val="000000"/>
                <w:sz w:val="16"/>
                <w:szCs w:val="16"/>
              </w:rPr>
            </w:pPr>
          </w:p>
        </w:tc>
        <w:tc>
          <w:tcPr>
            <w:tcW w:w="1362" w:type="pct"/>
            <w:gridSpan w:val="4"/>
          </w:tcPr>
          <w:p w:rsidR="00DC23C8" w:rsidRDefault="00DC23C8" w:rsidP="00DC23C8">
            <w:pPr>
              <w:rPr>
                <w:rFonts w:ascii="Calibri" w:hAnsi="Calibri"/>
                <w:color w:val="000000"/>
                <w:sz w:val="16"/>
                <w:szCs w:val="16"/>
              </w:rPr>
            </w:pPr>
            <w:r>
              <w:rPr>
                <w:rFonts w:ascii="Calibri" w:hAnsi="Calibri"/>
                <w:color w:val="000000"/>
                <w:sz w:val="16"/>
                <w:szCs w:val="16"/>
              </w:rPr>
              <w:t>HTL c</w:t>
            </w:r>
            <w:r w:rsidRPr="009B218A">
              <w:rPr>
                <w:rFonts w:ascii="Calibri" w:hAnsi="Calibri"/>
                <w:color w:val="000000"/>
                <w:sz w:val="16"/>
                <w:szCs w:val="16"/>
              </w:rPr>
              <w:t xml:space="preserve">onversion </w:t>
            </w:r>
          </w:p>
          <w:p w:rsidR="00DC23C8" w:rsidRPr="003553FA" w:rsidRDefault="00DC23C8" w:rsidP="00DC23C8">
            <w:pPr>
              <w:rPr>
                <w:sz w:val="16"/>
                <w:szCs w:val="16"/>
              </w:rPr>
            </w:pPr>
            <w:r w:rsidRPr="009B218A">
              <w:rPr>
                <w:rFonts w:ascii="Calibri" w:hAnsi="Calibri"/>
                <w:color w:val="000000"/>
                <w:sz w:val="16"/>
                <w:szCs w:val="16"/>
              </w:rPr>
              <w:t xml:space="preserve">Reference capacity: </w:t>
            </w:r>
            <w:r>
              <w:rPr>
                <w:rFonts w:ascii="Calibri" w:hAnsi="Calibri"/>
                <w:color w:val="000000"/>
                <w:sz w:val="16"/>
                <w:szCs w:val="16"/>
              </w:rPr>
              <w:t xml:space="preserve">2.75 </w:t>
            </w:r>
            <w:proofErr w:type="spellStart"/>
            <w:r>
              <w:rPr>
                <w:rFonts w:ascii="Calibri" w:hAnsi="Calibri"/>
                <w:color w:val="000000"/>
                <w:sz w:val="16"/>
                <w:szCs w:val="16"/>
              </w:rPr>
              <w:t>PJ</w:t>
            </w:r>
            <w:r w:rsidRPr="002D026F">
              <w:rPr>
                <w:rFonts w:ascii="Calibri" w:hAnsi="Calibri"/>
                <w:color w:val="000000"/>
                <w:sz w:val="16"/>
                <w:szCs w:val="16"/>
                <w:vertAlign w:val="subscript"/>
              </w:rPr>
              <w:t>in</w:t>
            </w:r>
            <w:proofErr w:type="spellEnd"/>
            <w:r>
              <w:rPr>
                <w:rFonts w:ascii="Calibri" w:hAnsi="Calibri"/>
                <w:color w:val="000000"/>
                <w:sz w:val="16"/>
                <w:szCs w:val="16"/>
              </w:rPr>
              <w:t>/</w:t>
            </w:r>
            <w:proofErr w:type="spellStart"/>
            <w:r>
              <w:rPr>
                <w:rFonts w:ascii="Calibri" w:hAnsi="Calibri"/>
                <w:color w:val="000000"/>
                <w:sz w:val="16"/>
                <w:szCs w:val="16"/>
              </w:rPr>
              <w:t>yr</w:t>
            </w:r>
            <w:proofErr w:type="spellEnd"/>
            <w:r>
              <w:rPr>
                <w:rFonts w:ascii="Calibri" w:hAnsi="Calibri"/>
                <w:color w:val="000000"/>
                <w:sz w:val="16"/>
                <w:szCs w:val="16"/>
              </w:rPr>
              <w:t xml:space="preserve"> (87 </w:t>
            </w:r>
            <w:proofErr w:type="spellStart"/>
            <w:r>
              <w:rPr>
                <w:rFonts w:ascii="Calibri" w:hAnsi="Calibri"/>
                <w:color w:val="000000"/>
                <w:sz w:val="16"/>
                <w:szCs w:val="16"/>
              </w:rPr>
              <w:t>MW</w:t>
            </w:r>
            <w:r w:rsidRPr="002D026F">
              <w:rPr>
                <w:rFonts w:ascii="Calibri" w:hAnsi="Calibri"/>
                <w:color w:val="000000"/>
                <w:sz w:val="16"/>
                <w:szCs w:val="16"/>
                <w:vertAlign w:val="subscript"/>
              </w:rPr>
              <w:t>in</w:t>
            </w:r>
            <w:proofErr w:type="spellEnd"/>
            <w:r>
              <w:rPr>
                <w:rFonts w:ascii="Calibri" w:hAnsi="Calibri"/>
                <w:color w:val="000000"/>
                <w:sz w:val="16"/>
                <w:szCs w:val="16"/>
              </w:rPr>
              <w:t>)</w:t>
            </w:r>
          </w:p>
        </w:tc>
        <w:tc>
          <w:tcPr>
            <w:tcW w:w="1022" w:type="pct"/>
            <w:gridSpan w:val="3"/>
          </w:tcPr>
          <w:p w:rsidR="00DC23C8" w:rsidRDefault="00DC23C8" w:rsidP="00DC23C8">
            <w:pPr>
              <w:rPr>
                <w:rFonts w:ascii="Calibri" w:hAnsi="Calibri"/>
                <w:color w:val="000000"/>
                <w:sz w:val="16"/>
                <w:szCs w:val="16"/>
              </w:rPr>
            </w:pPr>
            <w:r w:rsidRPr="009B218A">
              <w:rPr>
                <w:rFonts w:ascii="Calibri" w:hAnsi="Calibri"/>
                <w:color w:val="000000"/>
                <w:sz w:val="16"/>
                <w:szCs w:val="16"/>
              </w:rPr>
              <w:t xml:space="preserve">Upgrading </w:t>
            </w:r>
          </w:p>
          <w:p w:rsidR="00DC23C8" w:rsidRPr="003553FA" w:rsidRDefault="00DC23C8" w:rsidP="00DC23C8">
            <w:pPr>
              <w:rPr>
                <w:sz w:val="16"/>
                <w:szCs w:val="16"/>
              </w:rPr>
            </w:pPr>
            <w:r w:rsidRPr="009B218A">
              <w:rPr>
                <w:rFonts w:ascii="Calibri" w:hAnsi="Calibri"/>
                <w:color w:val="000000"/>
                <w:sz w:val="16"/>
                <w:szCs w:val="16"/>
              </w:rPr>
              <w:t xml:space="preserve">Reference capacity: </w:t>
            </w:r>
            <w:r>
              <w:rPr>
                <w:rFonts w:ascii="Calibri" w:hAnsi="Calibri"/>
                <w:color w:val="000000"/>
                <w:sz w:val="16"/>
                <w:szCs w:val="16"/>
              </w:rPr>
              <w:t xml:space="preserve">2.18 </w:t>
            </w:r>
            <w:proofErr w:type="spellStart"/>
            <w:r>
              <w:rPr>
                <w:rFonts w:ascii="Calibri" w:hAnsi="Calibri"/>
                <w:color w:val="000000"/>
                <w:sz w:val="16"/>
                <w:szCs w:val="16"/>
              </w:rPr>
              <w:t>PJ</w:t>
            </w:r>
            <w:r w:rsidRPr="0077076F">
              <w:rPr>
                <w:rFonts w:ascii="Calibri" w:hAnsi="Calibri"/>
                <w:color w:val="000000"/>
                <w:sz w:val="16"/>
                <w:szCs w:val="16"/>
                <w:vertAlign w:val="subscript"/>
              </w:rPr>
              <w:t>in</w:t>
            </w:r>
            <w:proofErr w:type="spellEnd"/>
            <w:r>
              <w:rPr>
                <w:rFonts w:ascii="Calibri" w:hAnsi="Calibri"/>
                <w:color w:val="000000"/>
                <w:sz w:val="16"/>
                <w:szCs w:val="16"/>
              </w:rPr>
              <w:t>/</w:t>
            </w:r>
            <w:proofErr w:type="spellStart"/>
            <w:r>
              <w:rPr>
                <w:rFonts w:ascii="Calibri" w:hAnsi="Calibri"/>
                <w:color w:val="000000"/>
                <w:sz w:val="16"/>
                <w:szCs w:val="16"/>
              </w:rPr>
              <w:t>yr</w:t>
            </w:r>
            <w:proofErr w:type="spellEnd"/>
            <w:r>
              <w:rPr>
                <w:rFonts w:ascii="Calibri" w:hAnsi="Calibri"/>
                <w:color w:val="000000"/>
                <w:sz w:val="16"/>
                <w:szCs w:val="16"/>
              </w:rPr>
              <w:t xml:space="preserve"> (69 </w:t>
            </w:r>
            <w:proofErr w:type="spellStart"/>
            <w:r>
              <w:rPr>
                <w:rFonts w:ascii="Calibri" w:hAnsi="Calibri"/>
                <w:color w:val="000000"/>
                <w:sz w:val="16"/>
                <w:szCs w:val="16"/>
              </w:rPr>
              <w:t>MW</w:t>
            </w:r>
            <w:r w:rsidRPr="002D026F">
              <w:rPr>
                <w:rFonts w:ascii="Calibri" w:hAnsi="Calibri"/>
                <w:color w:val="000000"/>
                <w:sz w:val="16"/>
                <w:szCs w:val="16"/>
                <w:vertAlign w:val="subscript"/>
              </w:rPr>
              <w:t>in</w:t>
            </w:r>
            <w:proofErr w:type="spellEnd"/>
            <w:r>
              <w:rPr>
                <w:rFonts w:ascii="Calibri" w:hAnsi="Calibri"/>
                <w:color w:val="000000"/>
                <w:sz w:val="16"/>
                <w:szCs w:val="16"/>
              </w:rPr>
              <w:t>)</w:t>
            </w:r>
          </w:p>
        </w:tc>
        <w:tc>
          <w:tcPr>
            <w:tcW w:w="992" w:type="pct"/>
            <w:gridSpan w:val="3"/>
          </w:tcPr>
          <w:p w:rsidR="00DC23C8" w:rsidRDefault="00DC23C8" w:rsidP="00DC23C8">
            <w:pPr>
              <w:rPr>
                <w:rFonts w:ascii="Calibri" w:hAnsi="Calibri"/>
                <w:color w:val="000000"/>
                <w:sz w:val="16"/>
                <w:szCs w:val="16"/>
              </w:rPr>
            </w:pPr>
            <w:r w:rsidRPr="009B218A">
              <w:rPr>
                <w:rFonts w:ascii="Calibri" w:hAnsi="Calibri"/>
                <w:color w:val="000000"/>
                <w:sz w:val="16"/>
                <w:szCs w:val="16"/>
              </w:rPr>
              <w:t xml:space="preserve">Conversion and upgrading </w:t>
            </w:r>
          </w:p>
          <w:p w:rsidR="00DC23C8" w:rsidRPr="003553FA" w:rsidRDefault="00DC23C8" w:rsidP="00DC23C8">
            <w:pPr>
              <w:rPr>
                <w:sz w:val="16"/>
                <w:szCs w:val="16"/>
              </w:rPr>
            </w:pPr>
            <w:r w:rsidRPr="009B218A">
              <w:rPr>
                <w:rFonts w:ascii="Calibri" w:hAnsi="Calibri"/>
                <w:color w:val="000000"/>
                <w:sz w:val="16"/>
                <w:szCs w:val="16"/>
              </w:rPr>
              <w:t xml:space="preserve">Reference capacity: </w:t>
            </w:r>
            <w:r>
              <w:rPr>
                <w:rFonts w:ascii="Calibri" w:hAnsi="Calibri"/>
                <w:color w:val="000000"/>
                <w:sz w:val="16"/>
                <w:szCs w:val="16"/>
              </w:rPr>
              <w:t xml:space="preserve">2.75 </w:t>
            </w:r>
            <w:proofErr w:type="spellStart"/>
            <w:r>
              <w:rPr>
                <w:rFonts w:ascii="Calibri" w:hAnsi="Calibri"/>
                <w:color w:val="000000"/>
                <w:sz w:val="16"/>
                <w:szCs w:val="16"/>
              </w:rPr>
              <w:t>PJ</w:t>
            </w:r>
            <w:r w:rsidRPr="002D026F">
              <w:rPr>
                <w:rFonts w:ascii="Calibri" w:hAnsi="Calibri"/>
                <w:color w:val="000000"/>
                <w:sz w:val="16"/>
                <w:szCs w:val="16"/>
                <w:vertAlign w:val="subscript"/>
              </w:rPr>
              <w:t>in</w:t>
            </w:r>
            <w:proofErr w:type="spellEnd"/>
            <w:r>
              <w:rPr>
                <w:rFonts w:ascii="Calibri" w:hAnsi="Calibri"/>
                <w:color w:val="000000"/>
                <w:sz w:val="16"/>
                <w:szCs w:val="16"/>
              </w:rPr>
              <w:t>/</w:t>
            </w:r>
            <w:proofErr w:type="spellStart"/>
            <w:r>
              <w:rPr>
                <w:rFonts w:ascii="Calibri" w:hAnsi="Calibri"/>
                <w:color w:val="000000"/>
                <w:sz w:val="16"/>
                <w:szCs w:val="16"/>
              </w:rPr>
              <w:t>yr</w:t>
            </w:r>
            <w:proofErr w:type="spellEnd"/>
            <w:r>
              <w:rPr>
                <w:rFonts w:ascii="Calibri" w:hAnsi="Calibri"/>
                <w:color w:val="000000"/>
                <w:sz w:val="16"/>
                <w:szCs w:val="16"/>
              </w:rPr>
              <w:t xml:space="preserve"> (87 </w:t>
            </w:r>
            <w:proofErr w:type="spellStart"/>
            <w:r>
              <w:rPr>
                <w:rFonts w:ascii="Calibri" w:hAnsi="Calibri"/>
                <w:color w:val="000000"/>
                <w:sz w:val="16"/>
                <w:szCs w:val="16"/>
              </w:rPr>
              <w:t>MW</w:t>
            </w:r>
            <w:r w:rsidRPr="002D026F">
              <w:rPr>
                <w:rFonts w:ascii="Calibri" w:hAnsi="Calibri"/>
                <w:color w:val="000000"/>
                <w:sz w:val="16"/>
                <w:szCs w:val="16"/>
                <w:vertAlign w:val="subscript"/>
              </w:rPr>
              <w:t>in</w:t>
            </w:r>
            <w:proofErr w:type="spellEnd"/>
            <w:r>
              <w:rPr>
                <w:rFonts w:ascii="Calibri" w:hAnsi="Calibri"/>
                <w:color w:val="000000"/>
                <w:sz w:val="16"/>
                <w:szCs w:val="16"/>
              </w:rPr>
              <w:t>)</w:t>
            </w:r>
          </w:p>
        </w:tc>
        <w:tc>
          <w:tcPr>
            <w:tcW w:w="291" w:type="pct"/>
          </w:tcPr>
          <w:p w:rsidR="00DC23C8" w:rsidRPr="003553FA" w:rsidRDefault="00DC23C8" w:rsidP="00DC23C8">
            <w:pPr>
              <w:rPr>
                <w:sz w:val="16"/>
                <w:szCs w:val="16"/>
              </w:rPr>
            </w:pPr>
          </w:p>
        </w:tc>
        <w:tc>
          <w:tcPr>
            <w:tcW w:w="253" w:type="pct"/>
          </w:tcPr>
          <w:p w:rsidR="00DC23C8" w:rsidRPr="003553FA" w:rsidRDefault="00DC23C8" w:rsidP="00DC23C8">
            <w:pPr>
              <w:rPr>
                <w:sz w:val="16"/>
                <w:szCs w:val="16"/>
              </w:rPr>
            </w:pPr>
          </w:p>
        </w:tc>
      </w:tr>
      <w:tr w:rsidR="002828E6" w:rsidRPr="003553FA" w:rsidTr="00DC23C8">
        <w:trPr>
          <w:trHeight w:val="157"/>
        </w:trPr>
        <w:tc>
          <w:tcPr>
            <w:tcW w:w="624" w:type="pct"/>
          </w:tcPr>
          <w:p w:rsidR="00DC23C8" w:rsidRPr="003553FA" w:rsidRDefault="00DC23C8" w:rsidP="00DC23C8">
            <w:pPr>
              <w:rPr>
                <w:b/>
                <w:color w:val="000000"/>
                <w:sz w:val="16"/>
                <w:szCs w:val="16"/>
              </w:rPr>
            </w:pPr>
            <w:r w:rsidRPr="003553FA">
              <w:rPr>
                <w:b/>
                <w:color w:val="000000"/>
                <w:sz w:val="16"/>
                <w:szCs w:val="16"/>
              </w:rPr>
              <w:t>Host site</w:t>
            </w:r>
          </w:p>
        </w:tc>
        <w:tc>
          <w:tcPr>
            <w:tcW w:w="456" w:type="pct"/>
          </w:tcPr>
          <w:p w:rsidR="00DC23C8" w:rsidRPr="003553FA" w:rsidRDefault="00DC23C8" w:rsidP="00DC23C8">
            <w:pPr>
              <w:rPr>
                <w:b/>
                <w:color w:val="000000"/>
                <w:sz w:val="16"/>
                <w:szCs w:val="16"/>
              </w:rPr>
            </w:pPr>
          </w:p>
        </w:tc>
        <w:tc>
          <w:tcPr>
            <w:tcW w:w="340" w:type="pct"/>
          </w:tcPr>
          <w:p w:rsidR="00DC23C8" w:rsidRPr="003553FA" w:rsidRDefault="00DC23C8" w:rsidP="00DC23C8">
            <w:pPr>
              <w:rPr>
                <w:color w:val="000000"/>
                <w:sz w:val="16"/>
                <w:szCs w:val="16"/>
              </w:rPr>
            </w:pPr>
            <w:r w:rsidRPr="003553FA">
              <w:rPr>
                <w:color w:val="000000"/>
                <w:sz w:val="16"/>
                <w:szCs w:val="16"/>
              </w:rPr>
              <w:t>Forestry terminal</w:t>
            </w:r>
          </w:p>
        </w:tc>
        <w:tc>
          <w:tcPr>
            <w:tcW w:w="340" w:type="pct"/>
          </w:tcPr>
          <w:p w:rsidR="00DC23C8" w:rsidRPr="003553FA" w:rsidRDefault="00DC23C8" w:rsidP="00DC23C8">
            <w:pPr>
              <w:rPr>
                <w:color w:val="000000"/>
                <w:sz w:val="16"/>
                <w:szCs w:val="16"/>
              </w:rPr>
            </w:pPr>
            <w:r w:rsidRPr="003553FA">
              <w:rPr>
                <w:color w:val="000000"/>
                <w:sz w:val="16"/>
                <w:szCs w:val="16"/>
              </w:rPr>
              <w:t>Pulp mill</w:t>
            </w:r>
          </w:p>
        </w:tc>
        <w:tc>
          <w:tcPr>
            <w:tcW w:w="340" w:type="pct"/>
          </w:tcPr>
          <w:p w:rsidR="00DC23C8" w:rsidRPr="003553FA" w:rsidRDefault="00DC23C8" w:rsidP="00DC23C8">
            <w:pPr>
              <w:rPr>
                <w:color w:val="000000"/>
                <w:sz w:val="16"/>
                <w:szCs w:val="16"/>
              </w:rPr>
            </w:pPr>
            <w:r w:rsidRPr="003553FA">
              <w:rPr>
                <w:color w:val="000000"/>
                <w:sz w:val="16"/>
                <w:szCs w:val="16"/>
              </w:rPr>
              <w:t>Sawmill</w:t>
            </w:r>
          </w:p>
        </w:tc>
        <w:tc>
          <w:tcPr>
            <w:tcW w:w="342" w:type="pct"/>
          </w:tcPr>
          <w:p w:rsidR="00DC23C8" w:rsidRPr="003553FA" w:rsidRDefault="00DC23C8" w:rsidP="00DC23C8">
            <w:pPr>
              <w:rPr>
                <w:sz w:val="16"/>
                <w:szCs w:val="16"/>
              </w:rPr>
            </w:pPr>
            <w:r w:rsidRPr="003553FA">
              <w:rPr>
                <w:sz w:val="16"/>
                <w:szCs w:val="16"/>
              </w:rPr>
              <w:t>District heating</w:t>
            </w:r>
          </w:p>
        </w:tc>
        <w:tc>
          <w:tcPr>
            <w:tcW w:w="340" w:type="pct"/>
          </w:tcPr>
          <w:p w:rsidR="00DC23C8" w:rsidRPr="003553FA" w:rsidRDefault="00DC23C8" w:rsidP="00DC23C8">
            <w:pPr>
              <w:rPr>
                <w:color w:val="000000"/>
                <w:sz w:val="16"/>
                <w:szCs w:val="16"/>
              </w:rPr>
            </w:pPr>
            <w:r w:rsidRPr="003553FA">
              <w:rPr>
                <w:color w:val="000000"/>
                <w:sz w:val="16"/>
                <w:szCs w:val="16"/>
              </w:rPr>
              <w:t>Natural gas grid</w:t>
            </w:r>
          </w:p>
        </w:tc>
        <w:tc>
          <w:tcPr>
            <w:tcW w:w="340" w:type="pct"/>
          </w:tcPr>
          <w:p w:rsidR="00DC23C8" w:rsidRPr="003553FA" w:rsidRDefault="00DC23C8" w:rsidP="00DC23C8">
            <w:pPr>
              <w:rPr>
                <w:color w:val="000000"/>
                <w:sz w:val="16"/>
                <w:szCs w:val="16"/>
              </w:rPr>
            </w:pPr>
            <w:r w:rsidRPr="003553FA">
              <w:rPr>
                <w:color w:val="000000"/>
                <w:sz w:val="16"/>
                <w:szCs w:val="16"/>
              </w:rPr>
              <w:t>LNG terminal</w:t>
            </w:r>
          </w:p>
        </w:tc>
        <w:tc>
          <w:tcPr>
            <w:tcW w:w="342" w:type="pct"/>
          </w:tcPr>
          <w:p w:rsidR="00DC23C8" w:rsidRPr="003553FA" w:rsidRDefault="00DC23C8" w:rsidP="00DC23C8">
            <w:pPr>
              <w:rPr>
                <w:color w:val="000000"/>
                <w:sz w:val="16"/>
                <w:szCs w:val="16"/>
              </w:rPr>
            </w:pPr>
            <w:r w:rsidRPr="003553FA">
              <w:rPr>
                <w:color w:val="000000"/>
                <w:sz w:val="16"/>
                <w:szCs w:val="16"/>
              </w:rPr>
              <w:t>Refinery</w:t>
            </w:r>
          </w:p>
        </w:tc>
        <w:tc>
          <w:tcPr>
            <w:tcW w:w="330" w:type="pct"/>
          </w:tcPr>
          <w:p w:rsidR="00DC23C8" w:rsidRPr="003553FA" w:rsidRDefault="00DC23C8" w:rsidP="00DC23C8">
            <w:pPr>
              <w:rPr>
                <w:color w:val="000000"/>
                <w:sz w:val="16"/>
                <w:szCs w:val="16"/>
              </w:rPr>
            </w:pPr>
            <w:r w:rsidRPr="003553FA">
              <w:rPr>
                <w:color w:val="000000"/>
                <w:sz w:val="16"/>
                <w:szCs w:val="16"/>
              </w:rPr>
              <w:t>Natural gas grid</w:t>
            </w:r>
          </w:p>
        </w:tc>
        <w:tc>
          <w:tcPr>
            <w:tcW w:w="330" w:type="pct"/>
          </w:tcPr>
          <w:p w:rsidR="00DC23C8" w:rsidRPr="003553FA" w:rsidRDefault="00DC23C8" w:rsidP="00DC23C8">
            <w:pPr>
              <w:rPr>
                <w:color w:val="000000"/>
                <w:sz w:val="16"/>
                <w:szCs w:val="16"/>
              </w:rPr>
            </w:pPr>
            <w:r w:rsidRPr="003553FA">
              <w:rPr>
                <w:color w:val="000000"/>
                <w:sz w:val="16"/>
                <w:szCs w:val="16"/>
              </w:rPr>
              <w:t>LNG terminal</w:t>
            </w:r>
          </w:p>
        </w:tc>
        <w:tc>
          <w:tcPr>
            <w:tcW w:w="331" w:type="pct"/>
          </w:tcPr>
          <w:p w:rsidR="00DC23C8" w:rsidRPr="003553FA" w:rsidRDefault="00DC23C8" w:rsidP="00DC23C8">
            <w:pPr>
              <w:rPr>
                <w:color w:val="000000"/>
                <w:sz w:val="16"/>
                <w:szCs w:val="16"/>
              </w:rPr>
            </w:pPr>
            <w:r w:rsidRPr="003553FA">
              <w:rPr>
                <w:color w:val="000000"/>
                <w:sz w:val="16"/>
                <w:szCs w:val="16"/>
              </w:rPr>
              <w:t>Refinery</w:t>
            </w:r>
          </w:p>
        </w:tc>
        <w:tc>
          <w:tcPr>
            <w:tcW w:w="291" w:type="pct"/>
          </w:tcPr>
          <w:p w:rsidR="00DC23C8" w:rsidRPr="003553FA" w:rsidRDefault="00DC23C8" w:rsidP="00DC23C8">
            <w:pPr>
              <w:rPr>
                <w:color w:val="000000"/>
                <w:sz w:val="16"/>
                <w:szCs w:val="16"/>
              </w:rPr>
            </w:pPr>
          </w:p>
        </w:tc>
        <w:tc>
          <w:tcPr>
            <w:tcW w:w="253" w:type="pct"/>
          </w:tcPr>
          <w:p w:rsidR="00DC23C8" w:rsidRPr="003553FA" w:rsidRDefault="00DC23C8" w:rsidP="00DC23C8">
            <w:pPr>
              <w:rPr>
                <w:sz w:val="16"/>
                <w:szCs w:val="16"/>
              </w:rPr>
            </w:pPr>
          </w:p>
        </w:tc>
      </w:tr>
      <w:tr w:rsidR="002828E6" w:rsidRPr="003553FA" w:rsidTr="00DC23C8">
        <w:trPr>
          <w:trHeight w:val="105"/>
        </w:trPr>
        <w:tc>
          <w:tcPr>
            <w:tcW w:w="624" w:type="pct"/>
          </w:tcPr>
          <w:p w:rsidR="00DC23C8" w:rsidRPr="003553FA" w:rsidRDefault="00DC23C8" w:rsidP="00DC23C8">
            <w:pPr>
              <w:rPr>
                <w:b/>
                <w:color w:val="000000"/>
                <w:sz w:val="16"/>
                <w:szCs w:val="16"/>
              </w:rPr>
            </w:pPr>
            <w:r w:rsidRPr="003553FA">
              <w:rPr>
                <w:b/>
                <w:color w:val="000000"/>
                <w:sz w:val="16"/>
                <w:szCs w:val="16"/>
              </w:rPr>
              <w:t>Input</w:t>
            </w:r>
          </w:p>
        </w:tc>
        <w:tc>
          <w:tcPr>
            <w:tcW w:w="456" w:type="pct"/>
          </w:tcPr>
          <w:p w:rsidR="00DC23C8" w:rsidRPr="003553FA" w:rsidRDefault="00DC23C8" w:rsidP="00DC23C8">
            <w:pPr>
              <w:rPr>
                <w:color w:val="000000"/>
                <w:sz w:val="16"/>
                <w:szCs w:val="16"/>
              </w:rPr>
            </w:pPr>
          </w:p>
        </w:tc>
        <w:tc>
          <w:tcPr>
            <w:tcW w:w="340" w:type="pct"/>
          </w:tcPr>
          <w:p w:rsidR="00DC23C8" w:rsidRPr="003553FA" w:rsidRDefault="00DC23C8" w:rsidP="00DC23C8">
            <w:pPr>
              <w:rPr>
                <w:color w:val="000000"/>
                <w:sz w:val="16"/>
                <w:szCs w:val="16"/>
              </w:rPr>
            </w:pPr>
            <w:r w:rsidRPr="003553FA">
              <w:rPr>
                <w:color w:val="000000"/>
                <w:sz w:val="16"/>
                <w:szCs w:val="16"/>
              </w:rPr>
              <w:t>Biomass</w:t>
            </w:r>
          </w:p>
        </w:tc>
        <w:tc>
          <w:tcPr>
            <w:tcW w:w="340" w:type="pct"/>
          </w:tcPr>
          <w:p w:rsidR="00DC23C8" w:rsidRPr="003553FA" w:rsidRDefault="00DC23C8" w:rsidP="00DC23C8">
            <w:pPr>
              <w:rPr>
                <w:color w:val="000000"/>
                <w:sz w:val="16"/>
                <w:szCs w:val="16"/>
              </w:rPr>
            </w:pPr>
            <w:r w:rsidRPr="003553FA">
              <w:rPr>
                <w:color w:val="000000"/>
                <w:sz w:val="16"/>
                <w:szCs w:val="16"/>
              </w:rPr>
              <w:t>Biomass</w:t>
            </w:r>
          </w:p>
        </w:tc>
        <w:tc>
          <w:tcPr>
            <w:tcW w:w="340" w:type="pct"/>
          </w:tcPr>
          <w:p w:rsidR="00DC23C8" w:rsidRPr="003553FA" w:rsidRDefault="00DC23C8" w:rsidP="00DC23C8">
            <w:pPr>
              <w:rPr>
                <w:color w:val="000000"/>
                <w:sz w:val="16"/>
                <w:szCs w:val="16"/>
              </w:rPr>
            </w:pPr>
            <w:r w:rsidRPr="003553FA">
              <w:rPr>
                <w:color w:val="000000"/>
                <w:sz w:val="16"/>
                <w:szCs w:val="16"/>
              </w:rPr>
              <w:t>Biomass</w:t>
            </w:r>
          </w:p>
        </w:tc>
        <w:tc>
          <w:tcPr>
            <w:tcW w:w="342" w:type="pct"/>
          </w:tcPr>
          <w:p w:rsidR="00DC23C8" w:rsidRPr="003553FA" w:rsidRDefault="00DC23C8" w:rsidP="00DC23C8">
            <w:pPr>
              <w:rPr>
                <w:color w:val="000000"/>
                <w:sz w:val="16"/>
                <w:szCs w:val="16"/>
              </w:rPr>
            </w:pPr>
            <w:r w:rsidRPr="003553FA">
              <w:rPr>
                <w:color w:val="000000"/>
                <w:sz w:val="16"/>
                <w:szCs w:val="16"/>
              </w:rPr>
              <w:t>Biomass</w:t>
            </w:r>
          </w:p>
        </w:tc>
        <w:tc>
          <w:tcPr>
            <w:tcW w:w="340" w:type="pct"/>
          </w:tcPr>
          <w:p w:rsidR="00DC23C8" w:rsidRPr="003553FA" w:rsidRDefault="00DC23C8" w:rsidP="00DC23C8">
            <w:pPr>
              <w:rPr>
                <w:color w:val="000000"/>
                <w:sz w:val="16"/>
                <w:szCs w:val="16"/>
              </w:rPr>
            </w:pPr>
            <w:r w:rsidRPr="003553FA">
              <w:rPr>
                <w:color w:val="000000"/>
                <w:sz w:val="16"/>
                <w:szCs w:val="16"/>
              </w:rPr>
              <w:t>Biocrude</w:t>
            </w:r>
          </w:p>
        </w:tc>
        <w:tc>
          <w:tcPr>
            <w:tcW w:w="340" w:type="pct"/>
          </w:tcPr>
          <w:p w:rsidR="00DC23C8" w:rsidRPr="003553FA" w:rsidRDefault="00DC23C8" w:rsidP="00DC23C8">
            <w:pPr>
              <w:rPr>
                <w:color w:val="000000"/>
                <w:sz w:val="16"/>
                <w:szCs w:val="16"/>
              </w:rPr>
            </w:pPr>
            <w:r w:rsidRPr="003553FA">
              <w:rPr>
                <w:color w:val="000000"/>
                <w:sz w:val="16"/>
                <w:szCs w:val="16"/>
              </w:rPr>
              <w:t>Biocrude</w:t>
            </w:r>
          </w:p>
        </w:tc>
        <w:tc>
          <w:tcPr>
            <w:tcW w:w="342" w:type="pct"/>
          </w:tcPr>
          <w:p w:rsidR="00DC23C8" w:rsidRPr="003553FA" w:rsidRDefault="00DC23C8" w:rsidP="00DC23C8">
            <w:pPr>
              <w:rPr>
                <w:color w:val="000000"/>
                <w:sz w:val="16"/>
                <w:szCs w:val="16"/>
              </w:rPr>
            </w:pPr>
            <w:r w:rsidRPr="003553FA">
              <w:rPr>
                <w:color w:val="000000"/>
                <w:sz w:val="16"/>
                <w:szCs w:val="16"/>
              </w:rPr>
              <w:t>Biocrude</w:t>
            </w:r>
          </w:p>
        </w:tc>
        <w:tc>
          <w:tcPr>
            <w:tcW w:w="330" w:type="pct"/>
          </w:tcPr>
          <w:p w:rsidR="00DC23C8" w:rsidRPr="003553FA" w:rsidRDefault="00DC23C8" w:rsidP="00DC23C8">
            <w:pPr>
              <w:rPr>
                <w:color w:val="000000"/>
                <w:sz w:val="16"/>
                <w:szCs w:val="16"/>
              </w:rPr>
            </w:pPr>
            <w:r w:rsidRPr="003553FA">
              <w:rPr>
                <w:color w:val="000000"/>
                <w:sz w:val="16"/>
                <w:szCs w:val="16"/>
              </w:rPr>
              <w:t>Biomass</w:t>
            </w:r>
          </w:p>
        </w:tc>
        <w:tc>
          <w:tcPr>
            <w:tcW w:w="330" w:type="pct"/>
          </w:tcPr>
          <w:p w:rsidR="00DC23C8" w:rsidRPr="003553FA" w:rsidRDefault="00DC23C8" w:rsidP="00DC23C8">
            <w:pPr>
              <w:rPr>
                <w:color w:val="000000"/>
                <w:sz w:val="16"/>
                <w:szCs w:val="16"/>
              </w:rPr>
            </w:pPr>
            <w:r w:rsidRPr="003553FA">
              <w:rPr>
                <w:color w:val="000000"/>
                <w:sz w:val="16"/>
                <w:szCs w:val="16"/>
              </w:rPr>
              <w:t>Biomass</w:t>
            </w:r>
          </w:p>
        </w:tc>
        <w:tc>
          <w:tcPr>
            <w:tcW w:w="331" w:type="pct"/>
          </w:tcPr>
          <w:p w:rsidR="00DC23C8" w:rsidRPr="003553FA" w:rsidRDefault="00DC23C8" w:rsidP="00DC23C8">
            <w:pPr>
              <w:rPr>
                <w:color w:val="000000"/>
                <w:sz w:val="16"/>
                <w:szCs w:val="16"/>
              </w:rPr>
            </w:pPr>
            <w:r w:rsidRPr="003553FA">
              <w:rPr>
                <w:color w:val="000000"/>
                <w:sz w:val="16"/>
                <w:szCs w:val="16"/>
              </w:rPr>
              <w:t>Biomass</w:t>
            </w:r>
          </w:p>
        </w:tc>
        <w:tc>
          <w:tcPr>
            <w:tcW w:w="291" w:type="pct"/>
          </w:tcPr>
          <w:p w:rsidR="00DC23C8" w:rsidRPr="003553FA" w:rsidRDefault="00DC23C8" w:rsidP="00DC23C8">
            <w:pPr>
              <w:rPr>
                <w:sz w:val="16"/>
                <w:szCs w:val="16"/>
              </w:rPr>
            </w:pPr>
          </w:p>
        </w:tc>
        <w:tc>
          <w:tcPr>
            <w:tcW w:w="253" w:type="pct"/>
          </w:tcPr>
          <w:p w:rsidR="00DC23C8" w:rsidRPr="003553FA" w:rsidRDefault="00DC23C8" w:rsidP="00DC23C8">
            <w:pPr>
              <w:rPr>
                <w:color w:val="000000"/>
                <w:sz w:val="16"/>
                <w:szCs w:val="16"/>
              </w:rPr>
            </w:pPr>
          </w:p>
        </w:tc>
      </w:tr>
      <w:tr w:rsidR="002828E6" w:rsidRPr="003553FA" w:rsidTr="00DC23C8">
        <w:trPr>
          <w:trHeight w:val="105"/>
        </w:trPr>
        <w:tc>
          <w:tcPr>
            <w:tcW w:w="633" w:type="pct"/>
          </w:tcPr>
          <w:p w:rsidR="00DC23C8" w:rsidRPr="003553FA" w:rsidRDefault="00DC23C8" w:rsidP="00DC23C8">
            <w:pPr>
              <w:rPr>
                <w:b/>
                <w:color w:val="000000"/>
                <w:sz w:val="16"/>
                <w:szCs w:val="16"/>
              </w:rPr>
            </w:pPr>
            <w:r w:rsidRPr="003553FA">
              <w:rPr>
                <w:b/>
                <w:color w:val="000000"/>
                <w:sz w:val="16"/>
                <w:szCs w:val="16"/>
              </w:rPr>
              <w:t>Output</w:t>
            </w:r>
          </w:p>
        </w:tc>
        <w:tc>
          <w:tcPr>
            <w:tcW w:w="349" w:type="pct"/>
          </w:tcPr>
          <w:p w:rsidR="00DC23C8" w:rsidRPr="003553FA" w:rsidRDefault="00DC23C8" w:rsidP="00DC23C8">
            <w:pPr>
              <w:rPr>
                <w:color w:val="000000"/>
                <w:sz w:val="16"/>
                <w:szCs w:val="16"/>
              </w:rPr>
            </w:pPr>
          </w:p>
        </w:tc>
        <w:tc>
          <w:tcPr>
            <w:tcW w:w="349" w:type="pct"/>
          </w:tcPr>
          <w:p w:rsidR="00DC23C8" w:rsidRPr="003553FA" w:rsidRDefault="00DC23C8" w:rsidP="00DC23C8">
            <w:pPr>
              <w:rPr>
                <w:color w:val="000000"/>
                <w:sz w:val="16"/>
                <w:szCs w:val="16"/>
              </w:rPr>
            </w:pPr>
            <w:r w:rsidRPr="003553FA">
              <w:rPr>
                <w:color w:val="000000"/>
                <w:sz w:val="16"/>
                <w:szCs w:val="16"/>
              </w:rPr>
              <w:t>Biocrude</w:t>
            </w:r>
          </w:p>
        </w:tc>
        <w:tc>
          <w:tcPr>
            <w:tcW w:w="349" w:type="pct"/>
          </w:tcPr>
          <w:p w:rsidR="00DC23C8" w:rsidRPr="003553FA" w:rsidRDefault="00DC23C8" w:rsidP="00DC23C8">
            <w:pPr>
              <w:rPr>
                <w:color w:val="000000"/>
                <w:sz w:val="16"/>
                <w:szCs w:val="16"/>
              </w:rPr>
            </w:pPr>
            <w:r w:rsidRPr="003553FA">
              <w:rPr>
                <w:color w:val="000000"/>
                <w:sz w:val="16"/>
                <w:szCs w:val="16"/>
              </w:rPr>
              <w:t>Biocrude</w:t>
            </w:r>
          </w:p>
        </w:tc>
        <w:tc>
          <w:tcPr>
            <w:tcW w:w="349" w:type="pct"/>
          </w:tcPr>
          <w:p w:rsidR="00DC23C8" w:rsidRPr="003553FA" w:rsidRDefault="00DC23C8" w:rsidP="00DC23C8">
            <w:pPr>
              <w:rPr>
                <w:color w:val="000000"/>
                <w:sz w:val="16"/>
                <w:szCs w:val="16"/>
              </w:rPr>
            </w:pPr>
            <w:r w:rsidRPr="003553FA">
              <w:rPr>
                <w:color w:val="000000"/>
                <w:sz w:val="16"/>
                <w:szCs w:val="16"/>
              </w:rPr>
              <w:t>Biocrude</w:t>
            </w:r>
          </w:p>
        </w:tc>
        <w:tc>
          <w:tcPr>
            <w:tcW w:w="351" w:type="pct"/>
          </w:tcPr>
          <w:p w:rsidR="00DC23C8" w:rsidRPr="003553FA" w:rsidRDefault="00DC23C8" w:rsidP="00DC23C8">
            <w:pPr>
              <w:rPr>
                <w:color w:val="000000"/>
                <w:sz w:val="16"/>
                <w:szCs w:val="16"/>
              </w:rPr>
            </w:pPr>
            <w:r w:rsidRPr="003553FA">
              <w:rPr>
                <w:color w:val="000000"/>
                <w:sz w:val="16"/>
                <w:szCs w:val="16"/>
              </w:rPr>
              <w:t>Biocrude</w:t>
            </w:r>
          </w:p>
        </w:tc>
        <w:tc>
          <w:tcPr>
            <w:tcW w:w="349" w:type="pct"/>
          </w:tcPr>
          <w:p w:rsidR="00DC23C8" w:rsidRPr="003553FA" w:rsidRDefault="00DC23C8" w:rsidP="00DC23C8">
            <w:pPr>
              <w:rPr>
                <w:color w:val="000000"/>
                <w:sz w:val="16"/>
                <w:szCs w:val="16"/>
              </w:rPr>
            </w:pPr>
            <w:r w:rsidRPr="003553FA">
              <w:rPr>
                <w:color w:val="000000"/>
                <w:sz w:val="16"/>
                <w:szCs w:val="16"/>
              </w:rPr>
              <w:t>Biofuel</w:t>
            </w:r>
          </w:p>
        </w:tc>
        <w:tc>
          <w:tcPr>
            <w:tcW w:w="349" w:type="pct"/>
          </w:tcPr>
          <w:p w:rsidR="00DC23C8" w:rsidRPr="003553FA" w:rsidRDefault="00DC23C8" w:rsidP="00DC23C8">
            <w:pPr>
              <w:rPr>
                <w:sz w:val="16"/>
                <w:szCs w:val="16"/>
              </w:rPr>
            </w:pPr>
            <w:r w:rsidRPr="003553FA">
              <w:rPr>
                <w:color w:val="000000"/>
                <w:sz w:val="16"/>
                <w:szCs w:val="16"/>
              </w:rPr>
              <w:t>Biofuel</w:t>
            </w:r>
          </w:p>
        </w:tc>
        <w:tc>
          <w:tcPr>
            <w:tcW w:w="351" w:type="pct"/>
          </w:tcPr>
          <w:p w:rsidR="00DC23C8" w:rsidRPr="003553FA" w:rsidRDefault="00DC23C8" w:rsidP="00DC23C8">
            <w:pPr>
              <w:rPr>
                <w:sz w:val="16"/>
                <w:szCs w:val="16"/>
              </w:rPr>
            </w:pPr>
            <w:r w:rsidRPr="003553FA">
              <w:rPr>
                <w:color w:val="000000"/>
                <w:sz w:val="16"/>
                <w:szCs w:val="16"/>
              </w:rPr>
              <w:t>Biofuel</w:t>
            </w:r>
          </w:p>
        </w:tc>
        <w:tc>
          <w:tcPr>
            <w:tcW w:w="339" w:type="pct"/>
          </w:tcPr>
          <w:p w:rsidR="00DC23C8" w:rsidRPr="003553FA" w:rsidRDefault="00DC23C8" w:rsidP="00DC23C8">
            <w:pPr>
              <w:rPr>
                <w:sz w:val="16"/>
                <w:szCs w:val="16"/>
              </w:rPr>
            </w:pPr>
            <w:r w:rsidRPr="003553FA">
              <w:rPr>
                <w:color w:val="000000"/>
                <w:sz w:val="16"/>
                <w:szCs w:val="16"/>
              </w:rPr>
              <w:t>Biofuel</w:t>
            </w:r>
          </w:p>
        </w:tc>
        <w:tc>
          <w:tcPr>
            <w:tcW w:w="339" w:type="pct"/>
          </w:tcPr>
          <w:p w:rsidR="00DC23C8" w:rsidRPr="003553FA" w:rsidRDefault="00DC23C8" w:rsidP="00DC23C8">
            <w:pPr>
              <w:rPr>
                <w:sz w:val="16"/>
                <w:szCs w:val="16"/>
              </w:rPr>
            </w:pPr>
            <w:r w:rsidRPr="003553FA">
              <w:rPr>
                <w:color w:val="000000"/>
                <w:sz w:val="16"/>
                <w:szCs w:val="16"/>
              </w:rPr>
              <w:t>Biofuel</w:t>
            </w:r>
          </w:p>
        </w:tc>
        <w:tc>
          <w:tcPr>
            <w:tcW w:w="340" w:type="pct"/>
          </w:tcPr>
          <w:p w:rsidR="00DC23C8" w:rsidRPr="003553FA" w:rsidRDefault="00DC23C8" w:rsidP="00DC23C8">
            <w:pPr>
              <w:rPr>
                <w:sz w:val="16"/>
                <w:szCs w:val="16"/>
              </w:rPr>
            </w:pPr>
            <w:r w:rsidRPr="003553FA">
              <w:rPr>
                <w:color w:val="000000"/>
                <w:sz w:val="16"/>
                <w:szCs w:val="16"/>
              </w:rPr>
              <w:t>Biofuel</w:t>
            </w:r>
          </w:p>
        </w:tc>
        <w:tc>
          <w:tcPr>
            <w:tcW w:w="300" w:type="pct"/>
          </w:tcPr>
          <w:p w:rsidR="00DC23C8" w:rsidRPr="003553FA" w:rsidRDefault="00DC23C8" w:rsidP="00DC23C8">
            <w:pPr>
              <w:rPr>
                <w:sz w:val="16"/>
                <w:szCs w:val="16"/>
              </w:rPr>
            </w:pPr>
          </w:p>
        </w:tc>
        <w:tc>
          <w:tcPr>
            <w:tcW w:w="253" w:type="pct"/>
          </w:tcPr>
          <w:p w:rsidR="00DC23C8" w:rsidRPr="003553FA" w:rsidRDefault="00DC23C8" w:rsidP="00DC23C8">
            <w:pPr>
              <w:rPr>
                <w:color w:val="000000"/>
                <w:sz w:val="16"/>
                <w:szCs w:val="16"/>
              </w:rPr>
            </w:pPr>
          </w:p>
        </w:tc>
      </w:tr>
      <w:tr w:rsidR="002828E6" w:rsidRPr="003553FA" w:rsidTr="00DC23C8">
        <w:trPr>
          <w:trHeight w:val="105"/>
        </w:trPr>
        <w:tc>
          <w:tcPr>
            <w:tcW w:w="633" w:type="pct"/>
          </w:tcPr>
          <w:p w:rsidR="00DC23C8" w:rsidRPr="003553FA" w:rsidRDefault="00DC23C8" w:rsidP="00DC23C8">
            <w:pPr>
              <w:rPr>
                <w:b/>
                <w:color w:val="000000"/>
                <w:sz w:val="16"/>
                <w:szCs w:val="16"/>
              </w:rPr>
            </w:pPr>
          </w:p>
        </w:tc>
        <w:tc>
          <w:tcPr>
            <w:tcW w:w="349" w:type="pct"/>
          </w:tcPr>
          <w:p w:rsidR="00DC23C8" w:rsidRPr="003553FA" w:rsidRDefault="00DC23C8" w:rsidP="00DC23C8">
            <w:pPr>
              <w:rPr>
                <w:color w:val="000000"/>
                <w:sz w:val="16"/>
                <w:szCs w:val="16"/>
              </w:rPr>
            </w:pPr>
          </w:p>
        </w:tc>
        <w:tc>
          <w:tcPr>
            <w:tcW w:w="349" w:type="pct"/>
          </w:tcPr>
          <w:p w:rsidR="00DC23C8" w:rsidRPr="003553FA" w:rsidRDefault="00DC23C8" w:rsidP="00DC23C8">
            <w:pPr>
              <w:rPr>
                <w:color w:val="000000"/>
                <w:sz w:val="16"/>
                <w:szCs w:val="16"/>
              </w:rPr>
            </w:pPr>
          </w:p>
        </w:tc>
        <w:tc>
          <w:tcPr>
            <w:tcW w:w="349" w:type="pct"/>
          </w:tcPr>
          <w:p w:rsidR="00DC23C8" w:rsidRPr="003553FA" w:rsidRDefault="00DC23C8" w:rsidP="00DC23C8">
            <w:pPr>
              <w:rPr>
                <w:color w:val="000000"/>
                <w:sz w:val="16"/>
                <w:szCs w:val="16"/>
              </w:rPr>
            </w:pPr>
          </w:p>
        </w:tc>
        <w:tc>
          <w:tcPr>
            <w:tcW w:w="349" w:type="pct"/>
          </w:tcPr>
          <w:p w:rsidR="00DC23C8" w:rsidRPr="003553FA" w:rsidRDefault="00DC23C8" w:rsidP="00DC23C8">
            <w:pPr>
              <w:rPr>
                <w:color w:val="000000"/>
                <w:sz w:val="16"/>
                <w:szCs w:val="16"/>
              </w:rPr>
            </w:pPr>
          </w:p>
        </w:tc>
        <w:tc>
          <w:tcPr>
            <w:tcW w:w="351" w:type="pct"/>
          </w:tcPr>
          <w:p w:rsidR="00DC23C8" w:rsidRPr="003553FA" w:rsidRDefault="00DC23C8" w:rsidP="00DC23C8">
            <w:pPr>
              <w:rPr>
                <w:color w:val="000000"/>
                <w:sz w:val="16"/>
                <w:szCs w:val="16"/>
              </w:rPr>
            </w:pPr>
          </w:p>
        </w:tc>
        <w:tc>
          <w:tcPr>
            <w:tcW w:w="349" w:type="pct"/>
          </w:tcPr>
          <w:p w:rsidR="00DC23C8" w:rsidRPr="003553FA" w:rsidRDefault="00DC23C8" w:rsidP="00DC23C8">
            <w:pPr>
              <w:rPr>
                <w:color w:val="000000"/>
                <w:sz w:val="16"/>
                <w:szCs w:val="16"/>
              </w:rPr>
            </w:pPr>
          </w:p>
        </w:tc>
        <w:tc>
          <w:tcPr>
            <w:tcW w:w="349" w:type="pct"/>
          </w:tcPr>
          <w:p w:rsidR="00DC23C8" w:rsidRPr="003553FA" w:rsidRDefault="00DC23C8" w:rsidP="00DC23C8">
            <w:pPr>
              <w:rPr>
                <w:color w:val="000000"/>
                <w:sz w:val="16"/>
                <w:szCs w:val="16"/>
              </w:rPr>
            </w:pPr>
          </w:p>
        </w:tc>
        <w:tc>
          <w:tcPr>
            <w:tcW w:w="351" w:type="pct"/>
          </w:tcPr>
          <w:p w:rsidR="00DC23C8" w:rsidRPr="003553FA" w:rsidRDefault="00DC23C8" w:rsidP="00DC23C8">
            <w:pPr>
              <w:rPr>
                <w:color w:val="000000"/>
                <w:sz w:val="16"/>
                <w:szCs w:val="16"/>
              </w:rPr>
            </w:pPr>
          </w:p>
        </w:tc>
        <w:tc>
          <w:tcPr>
            <w:tcW w:w="339" w:type="pct"/>
          </w:tcPr>
          <w:p w:rsidR="00DC23C8" w:rsidRPr="003553FA" w:rsidRDefault="00DC23C8" w:rsidP="00DC23C8">
            <w:pPr>
              <w:rPr>
                <w:color w:val="000000"/>
                <w:sz w:val="16"/>
                <w:szCs w:val="16"/>
              </w:rPr>
            </w:pPr>
          </w:p>
        </w:tc>
        <w:tc>
          <w:tcPr>
            <w:tcW w:w="339" w:type="pct"/>
          </w:tcPr>
          <w:p w:rsidR="00DC23C8" w:rsidRPr="003553FA" w:rsidRDefault="00DC23C8" w:rsidP="00DC23C8">
            <w:pPr>
              <w:rPr>
                <w:color w:val="000000"/>
                <w:sz w:val="16"/>
                <w:szCs w:val="16"/>
              </w:rPr>
            </w:pPr>
          </w:p>
        </w:tc>
        <w:tc>
          <w:tcPr>
            <w:tcW w:w="340" w:type="pct"/>
          </w:tcPr>
          <w:p w:rsidR="00DC23C8" w:rsidRPr="003553FA" w:rsidRDefault="00DC23C8" w:rsidP="00DC23C8">
            <w:pPr>
              <w:rPr>
                <w:color w:val="000000"/>
                <w:sz w:val="16"/>
                <w:szCs w:val="16"/>
              </w:rPr>
            </w:pPr>
          </w:p>
        </w:tc>
        <w:tc>
          <w:tcPr>
            <w:tcW w:w="300" w:type="pct"/>
          </w:tcPr>
          <w:p w:rsidR="00DC23C8" w:rsidRPr="003553FA" w:rsidRDefault="00DC23C8" w:rsidP="00DC23C8">
            <w:pPr>
              <w:rPr>
                <w:sz w:val="16"/>
                <w:szCs w:val="16"/>
              </w:rPr>
            </w:pPr>
          </w:p>
        </w:tc>
        <w:tc>
          <w:tcPr>
            <w:tcW w:w="253" w:type="pct"/>
          </w:tcPr>
          <w:p w:rsidR="00DC23C8" w:rsidRPr="003553FA" w:rsidRDefault="00DC23C8" w:rsidP="00DC23C8">
            <w:pPr>
              <w:rPr>
                <w:color w:val="000000"/>
                <w:sz w:val="16"/>
                <w:szCs w:val="16"/>
              </w:rPr>
            </w:pPr>
          </w:p>
        </w:tc>
      </w:tr>
      <w:tr w:rsidR="002828E6" w:rsidRPr="003553FA" w:rsidTr="00DC23C8">
        <w:trPr>
          <w:trHeight w:val="105"/>
        </w:trPr>
        <w:tc>
          <w:tcPr>
            <w:tcW w:w="633" w:type="pct"/>
          </w:tcPr>
          <w:p w:rsidR="00DC23C8" w:rsidRPr="003553FA" w:rsidRDefault="00DC23C8" w:rsidP="00DC23C8">
            <w:pPr>
              <w:rPr>
                <w:b/>
                <w:color w:val="000000"/>
                <w:sz w:val="16"/>
                <w:szCs w:val="16"/>
              </w:rPr>
            </w:pPr>
            <w:r w:rsidRPr="003553FA">
              <w:rPr>
                <w:b/>
                <w:color w:val="000000"/>
                <w:sz w:val="16"/>
                <w:szCs w:val="16"/>
              </w:rPr>
              <w:t>Production data</w:t>
            </w:r>
          </w:p>
        </w:tc>
        <w:tc>
          <w:tcPr>
            <w:tcW w:w="349" w:type="pct"/>
          </w:tcPr>
          <w:p w:rsidR="00DC23C8" w:rsidRPr="003553FA" w:rsidRDefault="00DC23C8" w:rsidP="00DC23C8">
            <w:pPr>
              <w:rPr>
                <w:color w:val="000000"/>
                <w:sz w:val="16"/>
                <w:szCs w:val="16"/>
              </w:rPr>
            </w:pPr>
          </w:p>
        </w:tc>
        <w:tc>
          <w:tcPr>
            <w:tcW w:w="349" w:type="pct"/>
          </w:tcPr>
          <w:p w:rsidR="00DC23C8" w:rsidRPr="003553FA" w:rsidRDefault="00DC23C8" w:rsidP="00DC23C8">
            <w:pPr>
              <w:rPr>
                <w:color w:val="000000"/>
                <w:sz w:val="16"/>
                <w:szCs w:val="16"/>
              </w:rPr>
            </w:pPr>
          </w:p>
        </w:tc>
        <w:tc>
          <w:tcPr>
            <w:tcW w:w="349" w:type="pct"/>
          </w:tcPr>
          <w:p w:rsidR="00DC23C8" w:rsidRPr="003553FA" w:rsidRDefault="00DC23C8" w:rsidP="00DC23C8">
            <w:pPr>
              <w:rPr>
                <w:color w:val="000000"/>
                <w:sz w:val="16"/>
                <w:szCs w:val="16"/>
              </w:rPr>
            </w:pPr>
          </w:p>
        </w:tc>
        <w:tc>
          <w:tcPr>
            <w:tcW w:w="349" w:type="pct"/>
          </w:tcPr>
          <w:p w:rsidR="00DC23C8" w:rsidRPr="003553FA" w:rsidRDefault="00DC23C8" w:rsidP="00DC23C8">
            <w:pPr>
              <w:rPr>
                <w:color w:val="000000"/>
                <w:sz w:val="16"/>
                <w:szCs w:val="16"/>
              </w:rPr>
            </w:pPr>
          </w:p>
        </w:tc>
        <w:tc>
          <w:tcPr>
            <w:tcW w:w="351" w:type="pct"/>
          </w:tcPr>
          <w:p w:rsidR="00DC23C8" w:rsidRPr="003553FA" w:rsidRDefault="00DC23C8" w:rsidP="00DC23C8">
            <w:pPr>
              <w:rPr>
                <w:color w:val="000000"/>
                <w:sz w:val="16"/>
                <w:szCs w:val="16"/>
              </w:rPr>
            </w:pPr>
          </w:p>
        </w:tc>
        <w:tc>
          <w:tcPr>
            <w:tcW w:w="349" w:type="pct"/>
          </w:tcPr>
          <w:p w:rsidR="00DC23C8" w:rsidRPr="003553FA" w:rsidRDefault="00DC23C8" w:rsidP="00DC23C8">
            <w:pPr>
              <w:rPr>
                <w:color w:val="000000"/>
                <w:sz w:val="16"/>
                <w:szCs w:val="16"/>
              </w:rPr>
            </w:pPr>
          </w:p>
        </w:tc>
        <w:tc>
          <w:tcPr>
            <w:tcW w:w="349" w:type="pct"/>
          </w:tcPr>
          <w:p w:rsidR="00DC23C8" w:rsidRPr="003553FA" w:rsidRDefault="00DC23C8" w:rsidP="00DC23C8">
            <w:pPr>
              <w:rPr>
                <w:color w:val="000000"/>
                <w:sz w:val="16"/>
                <w:szCs w:val="16"/>
              </w:rPr>
            </w:pPr>
          </w:p>
        </w:tc>
        <w:tc>
          <w:tcPr>
            <w:tcW w:w="351" w:type="pct"/>
          </w:tcPr>
          <w:p w:rsidR="00DC23C8" w:rsidRPr="003553FA" w:rsidRDefault="00DC23C8" w:rsidP="00DC23C8">
            <w:pPr>
              <w:rPr>
                <w:color w:val="000000"/>
                <w:sz w:val="16"/>
                <w:szCs w:val="16"/>
              </w:rPr>
            </w:pPr>
          </w:p>
        </w:tc>
        <w:tc>
          <w:tcPr>
            <w:tcW w:w="339" w:type="pct"/>
          </w:tcPr>
          <w:p w:rsidR="00DC23C8" w:rsidRPr="003553FA" w:rsidRDefault="00DC23C8" w:rsidP="00DC23C8">
            <w:pPr>
              <w:rPr>
                <w:color w:val="000000"/>
                <w:sz w:val="16"/>
                <w:szCs w:val="16"/>
              </w:rPr>
            </w:pPr>
          </w:p>
        </w:tc>
        <w:tc>
          <w:tcPr>
            <w:tcW w:w="339" w:type="pct"/>
          </w:tcPr>
          <w:p w:rsidR="00DC23C8" w:rsidRPr="003553FA" w:rsidRDefault="00DC23C8" w:rsidP="00DC23C8">
            <w:pPr>
              <w:rPr>
                <w:color w:val="000000"/>
                <w:sz w:val="16"/>
                <w:szCs w:val="16"/>
              </w:rPr>
            </w:pPr>
          </w:p>
        </w:tc>
        <w:tc>
          <w:tcPr>
            <w:tcW w:w="340" w:type="pct"/>
          </w:tcPr>
          <w:p w:rsidR="00DC23C8" w:rsidRPr="003553FA" w:rsidRDefault="00DC23C8" w:rsidP="00DC23C8">
            <w:pPr>
              <w:rPr>
                <w:color w:val="000000"/>
                <w:sz w:val="16"/>
                <w:szCs w:val="16"/>
              </w:rPr>
            </w:pPr>
          </w:p>
        </w:tc>
        <w:tc>
          <w:tcPr>
            <w:tcW w:w="300" w:type="pct"/>
          </w:tcPr>
          <w:p w:rsidR="00DC23C8" w:rsidRPr="003553FA" w:rsidRDefault="00DC23C8" w:rsidP="00DC23C8">
            <w:pPr>
              <w:rPr>
                <w:sz w:val="16"/>
                <w:szCs w:val="16"/>
              </w:rPr>
            </w:pPr>
          </w:p>
        </w:tc>
        <w:tc>
          <w:tcPr>
            <w:tcW w:w="253" w:type="pct"/>
          </w:tcPr>
          <w:p w:rsidR="00DC23C8" w:rsidRPr="003553FA" w:rsidRDefault="00DC23C8" w:rsidP="00DC23C8">
            <w:pPr>
              <w:rPr>
                <w:color w:val="000000"/>
                <w:sz w:val="16"/>
                <w:szCs w:val="16"/>
              </w:rPr>
            </w:pPr>
          </w:p>
        </w:tc>
      </w:tr>
      <w:tr w:rsidR="002828E6" w:rsidRPr="003553FA" w:rsidTr="00DC23C8">
        <w:trPr>
          <w:trHeight w:val="105"/>
        </w:trPr>
        <w:tc>
          <w:tcPr>
            <w:tcW w:w="633" w:type="pct"/>
          </w:tcPr>
          <w:p w:rsidR="00DC23C8" w:rsidRPr="003553FA" w:rsidRDefault="00DC23C8" w:rsidP="00DC23C8">
            <w:pPr>
              <w:rPr>
                <w:color w:val="000000"/>
                <w:sz w:val="16"/>
                <w:szCs w:val="16"/>
              </w:rPr>
            </w:pPr>
            <w:r w:rsidRPr="003553FA">
              <w:rPr>
                <w:color w:val="000000"/>
                <w:sz w:val="16"/>
                <w:szCs w:val="16"/>
              </w:rPr>
              <w:t>Yield</w:t>
            </w:r>
          </w:p>
        </w:tc>
        <w:tc>
          <w:tcPr>
            <w:tcW w:w="349" w:type="pct"/>
          </w:tcPr>
          <w:p w:rsidR="00DC23C8" w:rsidRPr="003553FA" w:rsidRDefault="00DC23C8" w:rsidP="00DC23C8">
            <w:pPr>
              <w:rPr>
                <w:color w:val="000000"/>
                <w:sz w:val="16"/>
                <w:szCs w:val="16"/>
              </w:rPr>
            </w:pPr>
            <w:proofErr w:type="spellStart"/>
            <w:r w:rsidRPr="003553FA">
              <w:rPr>
                <w:color w:val="000000"/>
                <w:sz w:val="16"/>
                <w:szCs w:val="16"/>
              </w:rPr>
              <w:t>GJ</w:t>
            </w:r>
            <w:r w:rsidRPr="003553FA">
              <w:rPr>
                <w:color w:val="000000"/>
                <w:sz w:val="16"/>
                <w:szCs w:val="16"/>
                <w:vertAlign w:val="subscript"/>
              </w:rPr>
              <w:t>out</w:t>
            </w:r>
            <w:proofErr w:type="spellEnd"/>
            <w:r>
              <w:rPr>
                <w:color w:val="000000"/>
                <w:sz w:val="16"/>
                <w:szCs w:val="16"/>
                <w:vertAlign w:val="subscript"/>
              </w:rPr>
              <w:t xml:space="preserve"> </w:t>
            </w:r>
            <w:r w:rsidRPr="003553FA" w:rsidDel="00101654">
              <w:rPr>
                <w:color w:val="000000"/>
                <w:sz w:val="16"/>
                <w:szCs w:val="16"/>
              </w:rPr>
              <w:t>/</w:t>
            </w:r>
            <w:r w:rsidRPr="003553FA">
              <w:rPr>
                <w:color w:val="000000"/>
                <w:sz w:val="16"/>
                <w:szCs w:val="16"/>
              </w:rPr>
              <w:t>GJ</w:t>
            </w:r>
            <w:r w:rsidRPr="003553FA">
              <w:rPr>
                <w:color w:val="000000"/>
                <w:sz w:val="16"/>
                <w:szCs w:val="16"/>
                <w:vertAlign w:val="subscript"/>
              </w:rPr>
              <w:t>in</w:t>
            </w:r>
            <w:r w:rsidRPr="00101654">
              <w:rPr>
                <w:color w:val="000000"/>
                <w:sz w:val="16"/>
                <w:szCs w:val="16"/>
                <w:vertAlign w:val="superscript"/>
              </w:rPr>
              <w:t>-1</w:t>
            </w:r>
          </w:p>
        </w:tc>
        <w:tc>
          <w:tcPr>
            <w:tcW w:w="349" w:type="pct"/>
          </w:tcPr>
          <w:p w:rsidR="00DC23C8" w:rsidRPr="00786B90" w:rsidRDefault="00DC23C8" w:rsidP="00DC23C8">
            <w:pPr>
              <w:rPr>
                <w:color w:val="000000"/>
                <w:sz w:val="16"/>
                <w:szCs w:val="16"/>
              </w:rPr>
            </w:pPr>
            <w:r w:rsidRPr="00786B90">
              <w:rPr>
                <w:color w:val="000000"/>
                <w:sz w:val="16"/>
                <w:szCs w:val="16"/>
              </w:rPr>
              <w:t>0.79</w:t>
            </w:r>
          </w:p>
        </w:tc>
        <w:tc>
          <w:tcPr>
            <w:tcW w:w="349" w:type="pct"/>
          </w:tcPr>
          <w:p w:rsidR="00DC23C8" w:rsidRPr="00786B90" w:rsidRDefault="00DC23C8" w:rsidP="00DC23C8">
            <w:pPr>
              <w:rPr>
                <w:color w:val="000000"/>
                <w:sz w:val="16"/>
                <w:szCs w:val="16"/>
              </w:rPr>
            </w:pPr>
            <w:r w:rsidRPr="00786B90">
              <w:rPr>
                <w:color w:val="000000"/>
                <w:sz w:val="16"/>
                <w:szCs w:val="16"/>
              </w:rPr>
              <w:t>0.79</w:t>
            </w:r>
          </w:p>
        </w:tc>
        <w:tc>
          <w:tcPr>
            <w:tcW w:w="349" w:type="pct"/>
          </w:tcPr>
          <w:p w:rsidR="00DC23C8" w:rsidRPr="00786B90" w:rsidRDefault="00DC23C8" w:rsidP="00DC23C8">
            <w:pPr>
              <w:rPr>
                <w:color w:val="000000"/>
                <w:sz w:val="16"/>
                <w:szCs w:val="16"/>
              </w:rPr>
            </w:pPr>
            <w:r w:rsidRPr="00786B90">
              <w:rPr>
                <w:color w:val="000000"/>
                <w:sz w:val="16"/>
                <w:szCs w:val="16"/>
              </w:rPr>
              <w:t>0.79</w:t>
            </w:r>
          </w:p>
        </w:tc>
        <w:tc>
          <w:tcPr>
            <w:tcW w:w="351" w:type="pct"/>
          </w:tcPr>
          <w:p w:rsidR="00DC23C8" w:rsidRPr="00786B90" w:rsidRDefault="00DC23C8" w:rsidP="00DC23C8">
            <w:pPr>
              <w:rPr>
                <w:color w:val="000000"/>
                <w:sz w:val="16"/>
                <w:szCs w:val="16"/>
              </w:rPr>
            </w:pPr>
            <w:r w:rsidRPr="00786B90">
              <w:rPr>
                <w:color w:val="000000"/>
                <w:sz w:val="16"/>
                <w:szCs w:val="16"/>
              </w:rPr>
              <w:t>0.79</w:t>
            </w:r>
          </w:p>
        </w:tc>
        <w:tc>
          <w:tcPr>
            <w:tcW w:w="349" w:type="pct"/>
          </w:tcPr>
          <w:p w:rsidR="00DC23C8" w:rsidRPr="00786B90" w:rsidRDefault="00DC23C8" w:rsidP="00DC23C8">
            <w:pPr>
              <w:rPr>
                <w:color w:val="000000"/>
                <w:sz w:val="16"/>
                <w:szCs w:val="16"/>
              </w:rPr>
            </w:pPr>
            <w:r w:rsidRPr="00786B90">
              <w:rPr>
                <w:color w:val="000000"/>
                <w:sz w:val="16"/>
                <w:szCs w:val="16"/>
              </w:rPr>
              <w:t>1.06</w:t>
            </w:r>
          </w:p>
        </w:tc>
        <w:tc>
          <w:tcPr>
            <w:tcW w:w="349" w:type="pct"/>
          </w:tcPr>
          <w:p w:rsidR="00DC23C8" w:rsidRPr="00786B90" w:rsidRDefault="00DC23C8" w:rsidP="00DC23C8">
            <w:pPr>
              <w:rPr>
                <w:color w:val="000000"/>
                <w:sz w:val="16"/>
                <w:szCs w:val="16"/>
              </w:rPr>
            </w:pPr>
            <w:r w:rsidRPr="00786B90">
              <w:rPr>
                <w:color w:val="000000"/>
                <w:sz w:val="16"/>
                <w:szCs w:val="16"/>
              </w:rPr>
              <w:t>1.06</w:t>
            </w:r>
          </w:p>
        </w:tc>
        <w:tc>
          <w:tcPr>
            <w:tcW w:w="351" w:type="pct"/>
          </w:tcPr>
          <w:p w:rsidR="00DC23C8" w:rsidRPr="00786B90" w:rsidRDefault="00DC23C8" w:rsidP="00DC23C8">
            <w:pPr>
              <w:rPr>
                <w:color w:val="000000"/>
                <w:sz w:val="16"/>
                <w:szCs w:val="16"/>
              </w:rPr>
            </w:pPr>
            <w:r w:rsidRPr="00786B90">
              <w:rPr>
                <w:color w:val="000000"/>
                <w:sz w:val="16"/>
                <w:szCs w:val="16"/>
              </w:rPr>
              <w:t>1.06</w:t>
            </w:r>
          </w:p>
        </w:tc>
        <w:tc>
          <w:tcPr>
            <w:tcW w:w="339" w:type="pct"/>
          </w:tcPr>
          <w:p w:rsidR="00DC23C8" w:rsidRPr="00786B90" w:rsidRDefault="00DC23C8" w:rsidP="00DC23C8">
            <w:pPr>
              <w:rPr>
                <w:color w:val="000000"/>
                <w:sz w:val="16"/>
                <w:szCs w:val="16"/>
              </w:rPr>
            </w:pPr>
            <w:r w:rsidRPr="00786B90">
              <w:rPr>
                <w:color w:val="000000"/>
                <w:sz w:val="16"/>
                <w:szCs w:val="16"/>
              </w:rPr>
              <w:t>0.84</w:t>
            </w:r>
          </w:p>
        </w:tc>
        <w:tc>
          <w:tcPr>
            <w:tcW w:w="339" w:type="pct"/>
          </w:tcPr>
          <w:p w:rsidR="00DC23C8" w:rsidRPr="00786B90" w:rsidRDefault="00DC23C8" w:rsidP="00DC23C8">
            <w:pPr>
              <w:rPr>
                <w:color w:val="000000"/>
                <w:sz w:val="16"/>
                <w:szCs w:val="16"/>
              </w:rPr>
            </w:pPr>
            <w:r w:rsidRPr="00786B90">
              <w:rPr>
                <w:color w:val="000000"/>
                <w:sz w:val="16"/>
                <w:szCs w:val="16"/>
              </w:rPr>
              <w:t>0.84</w:t>
            </w:r>
          </w:p>
        </w:tc>
        <w:tc>
          <w:tcPr>
            <w:tcW w:w="340" w:type="pct"/>
          </w:tcPr>
          <w:p w:rsidR="00DC23C8" w:rsidRPr="00786B90" w:rsidRDefault="00DC23C8" w:rsidP="00DC23C8">
            <w:pPr>
              <w:rPr>
                <w:color w:val="000000"/>
                <w:sz w:val="16"/>
                <w:szCs w:val="16"/>
              </w:rPr>
            </w:pPr>
            <w:r w:rsidRPr="00786B90">
              <w:rPr>
                <w:color w:val="000000"/>
                <w:sz w:val="16"/>
                <w:szCs w:val="16"/>
              </w:rPr>
              <w:t>0.84</w:t>
            </w:r>
          </w:p>
        </w:tc>
        <w:tc>
          <w:tcPr>
            <w:tcW w:w="300" w:type="pct"/>
          </w:tcPr>
          <w:p w:rsidR="00DC23C8" w:rsidRPr="003553FA" w:rsidRDefault="00DC23C8" w:rsidP="00DC23C8">
            <w:pPr>
              <w:rPr>
                <w:sz w:val="16"/>
                <w:szCs w:val="16"/>
              </w:rPr>
            </w:pPr>
          </w:p>
        </w:tc>
        <w:tc>
          <w:tcPr>
            <w:tcW w:w="253" w:type="pct"/>
          </w:tcPr>
          <w:p w:rsidR="00DC23C8" w:rsidRPr="003553FA" w:rsidRDefault="00DC23C8" w:rsidP="002828E6">
            <w:pPr>
              <w:rPr>
                <w:color w:val="000000"/>
                <w:sz w:val="16"/>
                <w:szCs w:val="16"/>
              </w:rPr>
            </w:pPr>
            <w:r w:rsidRPr="003553FA">
              <w:rPr>
                <w:color w:val="000000"/>
                <w:sz w:val="16"/>
                <w:szCs w:val="16"/>
              </w:rPr>
              <w:fldChar w:fldCharType="begin" w:fldLock="1"/>
            </w:r>
            <w:r w:rsidR="002828E6">
              <w:rPr>
                <w:color w:val="000000"/>
                <w:sz w:val="16"/>
                <w:szCs w:val="16"/>
              </w:rPr>
              <w:instrText>ADDIN CSL_CITATION { "citationItems" : [ { "id" : "ITEM-1", "itemData" : { "DOI" : "10.1016/j.apenergy.2014.03.053", "ISSN" : "03062619", "author" : [ { "dropping-particle" : "", "family" : "Zhu", "given" : "Yunhua", "non-dropping-particle" : "", "parse-names" : false, "suffix" : "" }, { "dropping-particle" : "", "family" : "Biddy", "given" : "Mary J.", "non-dropping-particle" : "", "parse-names" : false, "suffix" : "" }, { "dropping-particle" : "", "family" : "Jones", "given" : "Susanne B.", "non-dropping-particle" : "", "parse-names" : false, "suffix" : "" }, { "dropping-particle" : "", "family" : "Elliott", "given" : "Douglas C.", "non-dropping-particle" : "", "parse-names" : false, "suffix" : "" }, { "dropping-particle" : "", "family" : "Schmidt", "given" : "Andrew J.", "non-dropping-particle" : "", "parse-names" : false, "suffix" : "" } ], "container-title" : "Applied Energy", "id" : "ITEM-1", "issued" : { "date-parts" : [ [ "2014", "9" ] ] }, "page" : "384-394", "title" : "Techno-economic analysis of liquid fuel production from woody biomass via hydrothermal liquefaction (HTL) and upgrading", "type" : "article-journal", "volume" : "129" }, "uris" : [ "http://www.mendeley.com/documents/?uuid=7fb9bc4e-eff2-40e6-b145-5926154e54ef" ] } ], "mendeley" : { "formattedCitation" : "&lt;sup&gt;&lt;sup&gt;2&lt;/sup&gt;&lt;/sup&gt;", "plainTextFormattedCitation" : "2", "previouslyFormattedCitation" : "&lt;sup&gt;&lt;sup&gt;6&lt;/sup&gt;&lt;/sup&gt;" }, "properties" : { "noteIndex" : 0 }, "schema" : "https://github.com/citation-style-language/schema/raw/master/csl-citation.json" }</w:instrText>
            </w:r>
            <w:r w:rsidRPr="003553FA">
              <w:rPr>
                <w:color w:val="000000"/>
                <w:sz w:val="16"/>
                <w:szCs w:val="16"/>
              </w:rPr>
              <w:fldChar w:fldCharType="separate"/>
            </w:r>
            <w:r w:rsidR="002828E6" w:rsidRPr="002828E6">
              <w:rPr>
                <w:noProof/>
                <w:color w:val="000000"/>
                <w:sz w:val="16"/>
                <w:szCs w:val="16"/>
                <w:vertAlign w:val="superscript"/>
              </w:rPr>
              <w:t>2</w:t>
            </w:r>
            <w:r w:rsidRPr="003553FA">
              <w:rPr>
                <w:color w:val="000000"/>
                <w:sz w:val="16"/>
                <w:szCs w:val="16"/>
              </w:rPr>
              <w:fldChar w:fldCharType="end"/>
            </w:r>
          </w:p>
        </w:tc>
      </w:tr>
      <w:tr w:rsidR="002828E6" w:rsidRPr="003553FA" w:rsidTr="00DC23C8">
        <w:trPr>
          <w:trHeight w:val="105"/>
        </w:trPr>
        <w:tc>
          <w:tcPr>
            <w:tcW w:w="623" w:type="pct"/>
          </w:tcPr>
          <w:p w:rsidR="00DC23C8" w:rsidRPr="003553FA" w:rsidRDefault="00DC23C8" w:rsidP="00DC23C8">
            <w:pPr>
              <w:rPr>
                <w:color w:val="000000"/>
                <w:sz w:val="16"/>
                <w:szCs w:val="16"/>
              </w:rPr>
            </w:pPr>
            <w:r w:rsidRPr="003553FA">
              <w:rPr>
                <w:color w:val="000000"/>
                <w:sz w:val="16"/>
                <w:szCs w:val="16"/>
              </w:rPr>
              <w:t xml:space="preserve">Electricity </w:t>
            </w:r>
            <w:proofErr w:type="spellStart"/>
            <w:r w:rsidRPr="003553FA">
              <w:rPr>
                <w:color w:val="000000"/>
                <w:sz w:val="16"/>
                <w:szCs w:val="16"/>
              </w:rPr>
              <w:t>production</w:t>
            </w:r>
            <w:r w:rsidRPr="003553FA">
              <w:rPr>
                <w:color w:val="000000"/>
                <w:sz w:val="16"/>
                <w:szCs w:val="16"/>
                <w:vertAlign w:val="superscript"/>
              </w:rPr>
              <w:fldChar w:fldCharType="begin"/>
            </w:r>
            <w:r w:rsidRPr="003553FA">
              <w:rPr>
                <w:color w:val="000000"/>
                <w:sz w:val="16"/>
                <w:szCs w:val="16"/>
                <w:vertAlign w:val="superscript"/>
              </w:rPr>
              <w:instrText xml:space="preserve"> REF _Ref462068166 \r \h  \* MERGEFORMAT </w:instrText>
            </w:r>
            <w:r w:rsidRPr="003553FA">
              <w:rPr>
                <w:color w:val="000000"/>
                <w:sz w:val="16"/>
                <w:szCs w:val="16"/>
                <w:vertAlign w:val="superscript"/>
              </w:rPr>
            </w:r>
            <w:r w:rsidRPr="003553FA">
              <w:rPr>
                <w:color w:val="000000"/>
                <w:sz w:val="16"/>
                <w:szCs w:val="16"/>
                <w:vertAlign w:val="superscript"/>
              </w:rPr>
              <w:fldChar w:fldCharType="separate"/>
            </w:r>
            <w:r>
              <w:rPr>
                <w:color w:val="000000"/>
                <w:sz w:val="16"/>
                <w:szCs w:val="16"/>
                <w:vertAlign w:val="superscript"/>
              </w:rPr>
              <w:t>i</w:t>
            </w:r>
            <w:proofErr w:type="spellEnd"/>
            <w:r w:rsidRPr="003553FA">
              <w:rPr>
                <w:color w:val="000000"/>
                <w:sz w:val="16"/>
                <w:szCs w:val="16"/>
                <w:vertAlign w:val="superscript"/>
              </w:rPr>
              <w:fldChar w:fldCharType="end"/>
            </w:r>
          </w:p>
        </w:tc>
        <w:tc>
          <w:tcPr>
            <w:tcW w:w="465" w:type="pct"/>
          </w:tcPr>
          <w:p w:rsidR="00DC23C8" w:rsidRPr="003553FA" w:rsidRDefault="00DC23C8" w:rsidP="00DC23C8">
            <w:pPr>
              <w:rPr>
                <w:color w:val="000000"/>
                <w:sz w:val="16"/>
                <w:szCs w:val="16"/>
              </w:rPr>
            </w:pPr>
            <w:r w:rsidRPr="00E81C47">
              <w:rPr>
                <w:rFonts w:ascii="Calibri" w:hAnsi="Calibri"/>
                <w:color w:val="000000"/>
                <w:sz w:val="16"/>
                <w:szCs w:val="16"/>
              </w:rPr>
              <w:t>GJ</w:t>
            </w:r>
            <w:r>
              <w:rPr>
                <w:rFonts w:ascii="Calibri" w:hAnsi="Calibri"/>
                <w:color w:val="000000"/>
                <w:sz w:val="16"/>
                <w:szCs w:val="16"/>
              </w:rPr>
              <w:t xml:space="preserve"> </w:t>
            </w:r>
            <w:r w:rsidRPr="00E81C47">
              <w:rPr>
                <w:rFonts w:ascii="Calibri" w:hAnsi="Calibri"/>
                <w:color w:val="000000"/>
                <w:sz w:val="16"/>
                <w:szCs w:val="16"/>
              </w:rPr>
              <w:t>GJ</w:t>
            </w:r>
            <w:r>
              <w:rPr>
                <w:rFonts w:ascii="Calibri" w:hAnsi="Calibri"/>
                <w:color w:val="000000"/>
                <w:sz w:val="16"/>
                <w:szCs w:val="16"/>
                <w:vertAlign w:val="subscript"/>
              </w:rPr>
              <w:t>out</w:t>
            </w:r>
            <w:r w:rsidRPr="00101654">
              <w:rPr>
                <w:rFonts w:ascii="Calibri" w:hAnsi="Calibri"/>
                <w:color w:val="000000"/>
                <w:sz w:val="16"/>
                <w:szCs w:val="16"/>
                <w:vertAlign w:val="superscript"/>
              </w:rPr>
              <w:t>-1</w:t>
            </w:r>
          </w:p>
        </w:tc>
        <w:tc>
          <w:tcPr>
            <w:tcW w:w="339" w:type="pct"/>
          </w:tcPr>
          <w:p w:rsidR="00DC23C8" w:rsidRPr="00786B90" w:rsidRDefault="00DC23C8" w:rsidP="00DC23C8">
            <w:pPr>
              <w:rPr>
                <w:color w:val="000000"/>
                <w:sz w:val="16"/>
                <w:szCs w:val="16"/>
              </w:rPr>
            </w:pPr>
            <w:r w:rsidRPr="00786B90">
              <w:rPr>
                <w:color w:val="000000"/>
                <w:sz w:val="16"/>
                <w:szCs w:val="16"/>
              </w:rPr>
              <w:t>0.065</w:t>
            </w:r>
          </w:p>
        </w:tc>
        <w:tc>
          <w:tcPr>
            <w:tcW w:w="339" w:type="pct"/>
          </w:tcPr>
          <w:p w:rsidR="00DC23C8" w:rsidRPr="00786B90" w:rsidRDefault="00DC23C8" w:rsidP="00DC23C8">
            <w:pPr>
              <w:rPr>
                <w:color w:val="000000"/>
                <w:sz w:val="16"/>
                <w:szCs w:val="16"/>
              </w:rPr>
            </w:pPr>
            <w:r w:rsidRPr="00786B90">
              <w:rPr>
                <w:color w:val="000000"/>
                <w:sz w:val="16"/>
                <w:szCs w:val="16"/>
              </w:rPr>
              <w:t>0.065</w:t>
            </w:r>
          </w:p>
        </w:tc>
        <w:tc>
          <w:tcPr>
            <w:tcW w:w="339" w:type="pct"/>
          </w:tcPr>
          <w:p w:rsidR="00DC23C8" w:rsidRPr="00786B90" w:rsidRDefault="00DC23C8" w:rsidP="00DC23C8">
            <w:pPr>
              <w:rPr>
                <w:color w:val="000000"/>
                <w:sz w:val="16"/>
                <w:szCs w:val="16"/>
              </w:rPr>
            </w:pPr>
            <w:r w:rsidRPr="00786B90">
              <w:rPr>
                <w:color w:val="000000"/>
                <w:sz w:val="16"/>
                <w:szCs w:val="16"/>
              </w:rPr>
              <w:t>0.065</w:t>
            </w:r>
          </w:p>
        </w:tc>
        <w:tc>
          <w:tcPr>
            <w:tcW w:w="341" w:type="pct"/>
          </w:tcPr>
          <w:p w:rsidR="00DC23C8" w:rsidRPr="00786B90" w:rsidRDefault="00DC23C8" w:rsidP="00DC23C8">
            <w:pPr>
              <w:rPr>
                <w:color w:val="000000"/>
                <w:sz w:val="16"/>
                <w:szCs w:val="16"/>
              </w:rPr>
            </w:pPr>
            <w:r w:rsidRPr="00786B90">
              <w:rPr>
                <w:color w:val="000000"/>
                <w:sz w:val="16"/>
                <w:szCs w:val="16"/>
              </w:rPr>
              <w:t>0.065</w:t>
            </w:r>
          </w:p>
        </w:tc>
        <w:tc>
          <w:tcPr>
            <w:tcW w:w="339" w:type="pct"/>
          </w:tcPr>
          <w:p w:rsidR="00DC23C8" w:rsidRPr="00786B90" w:rsidRDefault="00DC23C8" w:rsidP="00DC23C8">
            <w:pPr>
              <w:rPr>
                <w:color w:val="000000"/>
                <w:sz w:val="16"/>
                <w:szCs w:val="16"/>
              </w:rPr>
            </w:pPr>
          </w:p>
        </w:tc>
        <w:tc>
          <w:tcPr>
            <w:tcW w:w="339" w:type="pct"/>
          </w:tcPr>
          <w:p w:rsidR="00DC23C8" w:rsidRPr="00786B90" w:rsidRDefault="00DC23C8" w:rsidP="00DC23C8">
            <w:pPr>
              <w:rPr>
                <w:color w:val="000000"/>
                <w:sz w:val="16"/>
                <w:szCs w:val="16"/>
              </w:rPr>
            </w:pPr>
          </w:p>
        </w:tc>
        <w:tc>
          <w:tcPr>
            <w:tcW w:w="341" w:type="pct"/>
          </w:tcPr>
          <w:p w:rsidR="00DC23C8" w:rsidRPr="00786B90" w:rsidRDefault="00DC23C8" w:rsidP="00DC23C8">
            <w:pPr>
              <w:rPr>
                <w:color w:val="000000"/>
                <w:sz w:val="16"/>
                <w:szCs w:val="16"/>
              </w:rPr>
            </w:pPr>
          </w:p>
        </w:tc>
        <w:tc>
          <w:tcPr>
            <w:tcW w:w="329" w:type="pct"/>
          </w:tcPr>
          <w:p w:rsidR="00DC23C8" w:rsidRPr="00786B90" w:rsidRDefault="00DC23C8" w:rsidP="00DC23C8">
            <w:pPr>
              <w:rPr>
                <w:color w:val="000000"/>
                <w:sz w:val="16"/>
                <w:szCs w:val="16"/>
              </w:rPr>
            </w:pPr>
            <w:r w:rsidRPr="00786B90">
              <w:rPr>
                <w:color w:val="000000"/>
                <w:sz w:val="16"/>
                <w:szCs w:val="16"/>
              </w:rPr>
              <w:t>0.034</w:t>
            </w:r>
          </w:p>
        </w:tc>
        <w:tc>
          <w:tcPr>
            <w:tcW w:w="329" w:type="pct"/>
          </w:tcPr>
          <w:p w:rsidR="00DC23C8" w:rsidRPr="00786B90" w:rsidRDefault="00DC23C8" w:rsidP="00DC23C8">
            <w:pPr>
              <w:rPr>
                <w:color w:val="000000"/>
                <w:sz w:val="16"/>
                <w:szCs w:val="16"/>
              </w:rPr>
            </w:pPr>
            <w:r w:rsidRPr="00786B90">
              <w:rPr>
                <w:color w:val="000000"/>
                <w:sz w:val="16"/>
                <w:szCs w:val="16"/>
              </w:rPr>
              <w:t>0.034</w:t>
            </w:r>
          </w:p>
        </w:tc>
        <w:tc>
          <w:tcPr>
            <w:tcW w:w="331" w:type="pct"/>
          </w:tcPr>
          <w:p w:rsidR="00DC23C8" w:rsidRPr="00786B90" w:rsidRDefault="00DC23C8" w:rsidP="00DC23C8">
            <w:pPr>
              <w:rPr>
                <w:color w:val="000000"/>
                <w:sz w:val="16"/>
                <w:szCs w:val="16"/>
              </w:rPr>
            </w:pPr>
            <w:r w:rsidRPr="00786B90">
              <w:rPr>
                <w:color w:val="000000"/>
                <w:sz w:val="16"/>
                <w:szCs w:val="16"/>
              </w:rPr>
              <w:t>0.061</w:t>
            </w:r>
          </w:p>
        </w:tc>
        <w:tc>
          <w:tcPr>
            <w:tcW w:w="291" w:type="pct"/>
          </w:tcPr>
          <w:p w:rsidR="00DC23C8" w:rsidRPr="003553FA" w:rsidRDefault="00DC23C8" w:rsidP="00DC23C8">
            <w:pPr>
              <w:rPr>
                <w:sz w:val="16"/>
                <w:szCs w:val="16"/>
              </w:rPr>
            </w:pPr>
          </w:p>
        </w:tc>
        <w:tc>
          <w:tcPr>
            <w:tcW w:w="253" w:type="pct"/>
          </w:tcPr>
          <w:p w:rsidR="00DC23C8" w:rsidRPr="003553FA" w:rsidRDefault="00DC23C8" w:rsidP="002828E6">
            <w:pPr>
              <w:rPr>
                <w:color w:val="000000"/>
                <w:sz w:val="16"/>
                <w:szCs w:val="16"/>
              </w:rPr>
            </w:pPr>
            <w:r w:rsidRPr="003553FA">
              <w:rPr>
                <w:color w:val="000000"/>
                <w:sz w:val="16"/>
                <w:szCs w:val="16"/>
              </w:rPr>
              <w:fldChar w:fldCharType="begin" w:fldLock="1"/>
            </w:r>
            <w:r w:rsidR="002828E6">
              <w:rPr>
                <w:color w:val="000000"/>
                <w:sz w:val="16"/>
                <w:szCs w:val="16"/>
              </w:rPr>
              <w:instrText>ADDIN CSL_CITATION { "citationItems" : [ { "id" : "ITEM-1", "itemData" : { "DOI" : "10.1016/j.apenergy.2014.03.053", "ISSN" : "03062619", "author" : [ { "dropping-particle" : "", "family" : "Zhu", "given" : "Yunhua", "non-dropping-particle" : "", "parse-names" : false, "suffix" : "" }, { "dropping-particle" : "", "family" : "Biddy", "given" : "Mary J.", "non-dropping-particle" : "", "parse-names" : false, "suffix" : "" }, { "dropping-particle" : "", "family" : "Jones", "given" : "Susanne B.", "non-dropping-particle" : "", "parse-names" : false, "suffix" : "" }, { "dropping-particle" : "", "family" : "Elliott", "given" : "Douglas C.", "non-dropping-particle" : "", "parse-names" : false, "suffix" : "" }, { "dropping-particle" : "", "family" : "Schmidt", "given" : "Andrew J.", "non-dropping-particle" : "", "parse-names" : false, "suffix" : "" } ], "container-title" : "Applied Energy", "id" : "ITEM-1", "issued" : { "date-parts" : [ [ "2014", "9" ] ] }, "page" : "384-394", "title" : "Techno-economic analysis of liquid fuel production from woody biomass via hydrothermal liquefaction (HTL) and upgrading", "type" : "article-journal", "volume" : "129" }, "uris" : [ "http://www.mendeley.com/documents/?uuid=7fb9bc4e-eff2-40e6-b145-5926154e54ef" ] }, { "id" : "ITEM-2", "itemData" : { "author" : [ { "dropping-particle" : "", "family" : "Tews", "given" : "I.J.", "non-dropping-particle" : "", "parse-names" : false, "suffix" : "" }, { "dropping-particle" : "", "family" : "Zhu", "given" : "Y.", "non-dropping-particle" : "", "parse-names" : false, "suffix" : "" }, { "dropping-particle" : "", "family" : "Drennan", "given" : "C.V.", "non-dropping-particle" : "", "parse-names" : false, "suffix" : "" }, { "dropping-particle" : "", "family" : "Elliott", "given" : "D.C.", "non-dropping-particle" : "", "parse-names" : false, "suffix" : "" }, { "dropping-particle" : "", "family" : "Snowden-Swan", "given" : "L.J.", "non-dropping-particle" : "", "parse-names" : false, "suffix" : "" }, { "dropping-particle" : "", "family" : "Onarheim", "given" : "K.", "non-dropping-particle" : "", "parse-names" : false, "suffix" : "" }, { "dropping-particle" : "", "family" : "Solantausta", "given" : "Y.", "non-dropping-particle" : "", "parse-names" : false, "suffix" : "" }, { "dropping-particle" : "", "family" : "Beckman", "given" : "D", "non-dropping-particle" : "", "parse-names" : false, "suffix" : "" } ], "id" : "ITEM-2", "issue" : "July", "issued" : { "date-parts" : [ [ "2014" ] ] }, "publisher-place" : "Pacific Northwest National Laboratory, Richland, US", "title" : "Biomass direct liquefaction options: technoeconomic and life cycle assessment", "type" : "report" }, "uris" : [ "http://www.mendeley.com/documents/?uuid=9e27875f-553d-42d6-b513-a3824dc69416" ] } ], "mendeley" : { "formattedCitation" : "&lt;sup&gt;&lt;sup&gt;2&lt;/sup&gt;,&lt;sup&gt;3&lt;/sup&gt;&lt;/sup&gt;", "plainTextFormattedCitation" : "2,3", "previouslyFormattedCitation" : "&lt;sup&gt;&lt;sup&gt;6&lt;/sup&gt;,&lt;sup&gt;7&lt;/sup&gt;&lt;/sup&gt;" }, "properties" : { "noteIndex" : 0 }, "schema" : "https://github.com/citation-style-language/schema/raw/master/csl-citation.json" }</w:instrText>
            </w:r>
            <w:r w:rsidRPr="003553FA">
              <w:rPr>
                <w:color w:val="000000"/>
                <w:sz w:val="16"/>
                <w:szCs w:val="16"/>
              </w:rPr>
              <w:fldChar w:fldCharType="separate"/>
            </w:r>
            <w:r w:rsidR="002828E6" w:rsidRPr="002828E6">
              <w:rPr>
                <w:noProof/>
                <w:color w:val="000000"/>
                <w:sz w:val="16"/>
                <w:szCs w:val="16"/>
                <w:vertAlign w:val="superscript"/>
              </w:rPr>
              <w:t>2,3</w:t>
            </w:r>
            <w:r w:rsidRPr="003553FA">
              <w:rPr>
                <w:color w:val="000000"/>
                <w:sz w:val="16"/>
                <w:szCs w:val="16"/>
              </w:rPr>
              <w:fldChar w:fldCharType="end"/>
            </w:r>
          </w:p>
        </w:tc>
      </w:tr>
      <w:tr w:rsidR="002828E6" w:rsidRPr="003553FA" w:rsidTr="00DC23C8">
        <w:trPr>
          <w:trHeight w:val="105"/>
        </w:trPr>
        <w:tc>
          <w:tcPr>
            <w:tcW w:w="623" w:type="pct"/>
          </w:tcPr>
          <w:p w:rsidR="00DC23C8" w:rsidRPr="003553FA" w:rsidRDefault="00DC23C8" w:rsidP="00DC23C8">
            <w:pPr>
              <w:rPr>
                <w:color w:val="000000"/>
                <w:sz w:val="16"/>
                <w:szCs w:val="16"/>
              </w:rPr>
            </w:pPr>
            <w:r w:rsidRPr="003553FA">
              <w:rPr>
                <w:color w:val="000000"/>
                <w:sz w:val="16"/>
                <w:szCs w:val="16"/>
              </w:rPr>
              <w:t xml:space="preserve">Electricity </w:t>
            </w:r>
            <w:proofErr w:type="spellStart"/>
            <w:r w:rsidRPr="003553FA">
              <w:rPr>
                <w:color w:val="000000"/>
                <w:sz w:val="16"/>
                <w:szCs w:val="16"/>
              </w:rPr>
              <w:t>consumption</w:t>
            </w:r>
            <w:r w:rsidRPr="003553FA">
              <w:rPr>
                <w:color w:val="000000"/>
                <w:sz w:val="16"/>
                <w:szCs w:val="16"/>
                <w:vertAlign w:val="superscript"/>
              </w:rPr>
              <w:fldChar w:fldCharType="begin"/>
            </w:r>
            <w:r w:rsidRPr="003553FA">
              <w:rPr>
                <w:color w:val="000000"/>
                <w:sz w:val="16"/>
                <w:szCs w:val="16"/>
                <w:vertAlign w:val="superscript"/>
              </w:rPr>
              <w:instrText xml:space="preserve"> REF _Ref462068166 \r \h  \* MERGEFORMAT </w:instrText>
            </w:r>
            <w:r w:rsidRPr="003553FA">
              <w:rPr>
                <w:color w:val="000000"/>
                <w:sz w:val="16"/>
                <w:szCs w:val="16"/>
                <w:vertAlign w:val="superscript"/>
              </w:rPr>
            </w:r>
            <w:r w:rsidRPr="003553FA">
              <w:rPr>
                <w:color w:val="000000"/>
                <w:sz w:val="16"/>
                <w:szCs w:val="16"/>
                <w:vertAlign w:val="superscript"/>
              </w:rPr>
              <w:fldChar w:fldCharType="separate"/>
            </w:r>
            <w:r>
              <w:rPr>
                <w:color w:val="000000"/>
                <w:sz w:val="16"/>
                <w:szCs w:val="16"/>
                <w:vertAlign w:val="superscript"/>
              </w:rPr>
              <w:t>i</w:t>
            </w:r>
            <w:proofErr w:type="spellEnd"/>
            <w:r w:rsidRPr="003553FA">
              <w:rPr>
                <w:color w:val="000000"/>
                <w:sz w:val="16"/>
                <w:szCs w:val="16"/>
                <w:vertAlign w:val="superscript"/>
              </w:rPr>
              <w:fldChar w:fldCharType="end"/>
            </w:r>
          </w:p>
        </w:tc>
        <w:tc>
          <w:tcPr>
            <w:tcW w:w="465" w:type="pct"/>
          </w:tcPr>
          <w:p w:rsidR="00DC23C8" w:rsidRDefault="00DC23C8" w:rsidP="00DC23C8">
            <w:r w:rsidRPr="00914622">
              <w:rPr>
                <w:rFonts w:ascii="Calibri" w:hAnsi="Calibri"/>
                <w:color w:val="000000"/>
                <w:sz w:val="16"/>
                <w:szCs w:val="16"/>
              </w:rPr>
              <w:t>GJ GJ</w:t>
            </w:r>
            <w:r w:rsidRPr="00914622">
              <w:rPr>
                <w:rFonts w:ascii="Calibri" w:hAnsi="Calibri"/>
                <w:color w:val="000000"/>
                <w:sz w:val="16"/>
                <w:szCs w:val="16"/>
                <w:vertAlign w:val="subscript"/>
              </w:rPr>
              <w:t>out</w:t>
            </w:r>
            <w:r w:rsidRPr="00914622">
              <w:rPr>
                <w:rFonts w:ascii="Calibri" w:hAnsi="Calibri"/>
                <w:color w:val="000000"/>
                <w:sz w:val="16"/>
                <w:szCs w:val="16"/>
                <w:vertAlign w:val="superscript"/>
              </w:rPr>
              <w:t>-1</w:t>
            </w:r>
          </w:p>
        </w:tc>
        <w:tc>
          <w:tcPr>
            <w:tcW w:w="339" w:type="pct"/>
          </w:tcPr>
          <w:p w:rsidR="00DC23C8" w:rsidRPr="00786B90" w:rsidRDefault="00DC23C8" w:rsidP="00DC23C8">
            <w:pPr>
              <w:rPr>
                <w:color w:val="000000"/>
                <w:sz w:val="16"/>
                <w:szCs w:val="16"/>
              </w:rPr>
            </w:pPr>
            <w:r w:rsidRPr="00786B90">
              <w:rPr>
                <w:color w:val="000000"/>
                <w:sz w:val="16"/>
                <w:szCs w:val="16"/>
              </w:rPr>
              <w:t>0.072</w:t>
            </w:r>
          </w:p>
        </w:tc>
        <w:tc>
          <w:tcPr>
            <w:tcW w:w="339" w:type="pct"/>
          </w:tcPr>
          <w:p w:rsidR="00DC23C8" w:rsidRPr="00786B90" w:rsidRDefault="00DC23C8" w:rsidP="00DC23C8">
            <w:pPr>
              <w:rPr>
                <w:color w:val="000000"/>
                <w:sz w:val="16"/>
                <w:szCs w:val="16"/>
              </w:rPr>
            </w:pPr>
            <w:r w:rsidRPr="00786B90">
              <w:rPr>
                <w:color w:val="000000"/>
                <w:sz w:val="16"/>
                <w:szCs w:val="16"/>
              </w:rPr>
              <w:t>0.072</w:t>
            </w:r>
          </w:p>
        </w:tc>
        <w:tc>
          <w:tcPr>
            <w:tcW w:w="339" w:type="pct"/>
          </w:tcPr>
          <w:p w:rsidR="00DC23C8" w:rsidRPr="00786B90" w:rsidRDefault="00DC23C8" w:rsidP="00DC23C8">
            <w:pPr>
              <w:rPr>
                <w:color w:val="000000"/>
                <w:sz w:val="16"/>
                <w:szCs w:val="16"/>
              </w:rPr>
            </w:pPr>
            <w:r w:rsidRPr="00786B90">
              <w:rPr>
                <w:color w:val="000000"/>
                <w:sz w:val="16"/>
                <w:szCs w:val="16"/>
              </w:rPr>
              <w:t>0.072</w:t>
            </w:r>
          </w:p>
        </w:tc>
        <w:tc>
          <w:tcPr>
            <w:tcW w:w="341" w:type="pct"/>
          </w:tcPr>
          <w:p w:rsidR="00DC23C8" w:rsidRPr="00786B90" w:rsidRDefault="00DC23C8" w:rsidP="00DC23C8">
            <w:pPr>
              <w:rPr>
                <w:color w:val="000000"/>
                <w:sz w:val="16"/>
                <w:szCs w:val="16"/>
              </w:rPr>
            </w:pPr>
            <w:r w:rsidRPr="00786B90">
              <w:rPr>
                <w:color w:val="000000"/>
                <w:sz w:val="16"/>
                <w:szCs w:val="16"/>
              </w:rPr>
              <w:t>0.072</w:t>
            </w:r>
          </w:p>
        </w:tc>
        <w:tc>
          <w:tcPr>
            <w:tcW w:w="339" w:type="pct"/>
          </w:tcPr>
          <w:p w:rsidR="00DC23C8" w:rsidRPr="00786B90" w:rsidRDefault="00DC23C8" w:rsidP="00DC23C8">
            <w:pPr>
              <w:rPr>
                <w:color w:val="000000"/>
                <w:sz w:val="16"/>
                <w:szCs w:val="16"/>
              </w:rPr>
            </w:pPr>
            <w:r w:rsidRPr="00786B90">
              <w:rPr>
                <w:color w:val="000000"/>
                <w:sz w:val="16"/>
                <w:szCs w:val="16"/>
              </w:rPr>
              <w:t>0.014</w:t>
            </w:r>
          </w:p>
        </w:tc>
        <w:tc>
          <w:tcPr>
            <w:tcW w:w="339" w:type="pct"/>
          </w:tcPr>
          <w:p w:rsidR="00DC23C8" w:rsidRPr="00786B90" w:rsidRDefault="00DC23C8" w:rsidP="00DC23C8">
            <w:pPr>
              <w:rPr>
                <w:color w:val="000000"/>
                <w:sz w:val="16"/>
                <w:szCs w:val="16"/>
              </w:rPr>
            </w:pPr>
            <w:r w:rsidRPr="00786B90">
              <w:rPr>
                <w:color w:val="000000"/>
                <w:sz w:val="16"/>
                <w:szCs w:val="16"/>
              </w:rPr>
              <w:t>0.014</w:t>
            </w:r>
          </w:p>
        </w:tc>
        <w:tc>
          <w:tcPr>
            <w:tcW w:w="341" w:type="pct"/>
          </w:tcPr>
          <w:p w:rsidR="00DC23C8" w:rsidRPr="00786B90" w:rsidRDefault="00DC23C8" w:rsidP="00DC23C8">
            <w:pPr>
              <w:rPr>
                <w:color w:val="000000"/>
                <w:sz w:val="16"/>
                <w:szCs w:val="16"/>
              </w:rPr>
            </w:pPr>
            <w:r w:rsidRPr="00786B90">
              <w:rPr>
                <w:color w:val="000000"/>
                <w:sz w:val="16"/>
                <w:szCs w:val="16"/>
              </w:rPr>
              <w:t>0.007</w:t>
            </w:r>
          </w:p>
        </w:tc>
        <w:tc>
          <w:tcPr>
            <w:tcW w:w="329" w:type="pct"/>
          </w:tcPr>
          <w:p w:rsidR="00DC23C8" w:rsidRPr="00786B90" w:rsidRDefault="00DC23C8" w:rsidP="00DC23C8">
            <w:pPr>
              <w:rPr>
                <w:color w:val="000000"/>
                <w:sz w:val="16"/>
                <w:szCs w:val="16"/>
              </w:rPr>
            </w:pPr>
            <w:r w:rsidRPr="00786B90">
              <w:rPr>
                <w:color w:val="000000"/>
                <w:sz w:val="16"/>
                <w:szCs w:val="16"/>
              </w:rPr>
              <w:t>0.083</w:t>
            </w:r>
          </w:p>
        </w:tc>
        <w:tc>
          <w:tcPr>
            <w:tcW w:w="329" w:type="pct"/>
          </w:tcPr>
          <w:p w:rsidR="00DC23C8" w:rsidRPr="00786B90" w:rsidRDefault="00DC23C8" w:rsidP="00DC23C8">
            <w:pPr>
              <w:rPr>
                <w:color w:val="000000"/>
                <w:sz w:val="16"/>
                <w:szCs w:val="16"/>
              </w:rPr>
            </w:pPr>
            <w:r w:rsidRPr="00786B90">
              <w:rPr>
                <w:color w:val="000000"/>
                <w:sz w:val="16"/>
                <w:szCs w:val="16"/>
              </w:rPr>
              <w:t>0.083</w:t>
            </w:r>
          </w:p>
        </w:tc>
        <w:tc>
          <w:tcPr>
            <w:tcW w:w="331" w:type="pct"/>
          </w:tcPr>
          <w:p w:rsidR="00DC23C8" w:rsidRPr="00786B90" w:rsidRDefault="00DC23C8" w:rsidP="00DC23C8">
            <w:pPr>
              <w:rPr>
                <w:color w:val="000000"/>
                <w:sz w:val="16"/>
                <w:szCs w:val="16"/>
              </w:rPr>
            </w:pPr>
            <w:r w:rsidRPr="00786B90">
              <w:rPr>
                <w:color w:val="000000"/>
                <w:sz w:val="16"/>
                <w:szCs w:val="16"/>
              </w:rPr>
              <w:t>0.083</w:t>
            </w:r>
          </w:p>
        </w:tc>
        <w:tc>
          <w:tcPr>
            <w:tcW w:w="291" w:type="pct"/>
          </w:tcPr>
          <w:p w:rsidR="00DC23C8" w:rsidRPr="003553FA" w:rsidRDefault="00DC23C8" w:rsidP="00DC23C8">
            <w:pPr>
              <w:rPr>
                <w:sz w:val="16"/>
                <w:szCs w:val="16"/>
              </w:rPr>
            </w:pPr>
          </w:p>
        </w:tc>
        <w:tc>
          <w:tcPr>
            <w:tcW w:w="253" w:type="pct"/>
          </w:tcPr>
          <w:p w:rsidR="00DC23C8" w:rsidRPr="003553FA" w:rsidRDefault="00DC23C8" w:rsidP="002828E6">
            <w:pPr>
              <w:rPr>
                <w:color w:val="000000"/>
                <w:sz w:val="16"/>
                <w:szCs w:val="16"/>
              </w:rPr>
            </w:pPr>
            <w:r w:rsidRPr="003553FA">
              <w:rPr>
                <w:color w:val="000000"/>
                <w:sz w:val="16"/>
                <w:szCs w:val="16"/>
              </w:rPr>
              <w:fldChar w:fldCharType="begin" w:fldLock="1"/>
            </w:r>
            <w:r w:rsidR="002828E6">
              <w:rPr>
                <w:color w:val="000000"/>
                <w:sz w:val="16"/>
                <w:szCs w:val="16"/>
              </w:rPr>
              <w:instrText>ADDIN CSL_CITATION { "citationItems" : [ { "id" : "ITEM-1", "itemData" : { "DOI" : "10.1016/j.apenergy.2014.03.053", "ISSN" : "03062619", "author" : [ { "dropping-particle" : "", "family" : "Zhu", "given" : "Yunhua", "non-dropping-particle" : "", "parse-names" : false, "suffix" : "" }, { "dropping-particle" : "", "family" : "Biddy", "given" : "Mary J.", "non-dropping-particle" : "", "parse-names" : false, "suffix" : "" }, { "dropping-particle" : "", "family" : "Jones", "given" : "Susanne B.", "non-dropping-particle" : "", "parse-names" : false, "suffix" : "" }, { "dropping-particle" : "", "family" : "Elliott", "given" : "Douglas C.", "non-dropping-particle" : "", "parse-names" : false, "suffix" : "" }, { "dropping-particle" : "", "family" : "Schmidt", "given" : "Andrew J.", "non-dropping-particle" : "", "parse-names" : false, "suffix" : "" } ], "container-title" : "Applied Energy", "id" : "ITEM-1", "issued" : { "date-parts" : [ [ "2014", "9" ] ] }, "page" : "384-394", "title" : "Techno-economic analysis of liquid fuel production from woody biomass via hydrothermal liquefaction (HTL) and upgrading", "type" : "article-journal", "volume" : "129" }, "uris" : [ "http://www.mendeley.com/documents/?uuid=7fb9bc4e-eff2-40e6-b145-5926154e54ef" ] }, { "id" : "ITEM-2", "itemData" : { "author" : [ { "dropping-particle" : "", "family" : "Tews", "given" : "I.J.", "non-dropping-particle" : "", "parse-names" : false, "suffix" : "" }, { "dropping-particle" : "", "family" : "Zhu", "given" : "Y.", "non-dropping-particle" : "", "parse-names" : false, "suffix" : "" }, { "dropping-particle" : "", "family" : "Drennan", "given" : "C.V.", "non-dropping-particle" : "", "parse-names" : false, "suffix" : "" }, { "dropping-particle" : "", "family" : "Elliott", "given" : "D.C.", "non-dropping-particle" : "", "parse-names" : false, "suffix" : "" }, { "dropping-particle" : "", "family" : "Snowden-Swan", "given" : "L.J.", "non-dropping-particle" : "", "parse-names" : false, "suffix" : "" }, { "dropping-particle" : "", "family" : "Onarheim", "given" : "K.", "non-dropping-particle" : "", "parse-names" : false, "suffix" : "" }, { "dropping-particle" : "", "family" : "Solantausta", "given" : "Y.", "non-dropping-particle" : "", "parse-names" : false, "suffix" : "" }, { "dropping-particle" : "", "family" : "Beckman", "given" : "D", "non-dropping-particle" : "", "parse-names" : false, "suffix" : "" } ], "id" : "ITEM-2", "issue" : "July", "issued" : { "date-parts" : [ [ "2014" ] ] }, "publisher-place" : "Pacific Northwest National Laboratory, Richland, US", "title" : "Biomass direct liquefaction options: technoeconomic and life cycle assessment", "type" : "report" }, "uris" : [ "http://www.mendeley.com/documents/?uuid=9e27875f-553d-42d6-b513-a3824dc69416" ] } ], "mendeley" : { "formattedCitation" : "&lt;sup&gt;&lt;sup&gt;2&lt;/sup&gt;,&lt;sup&gt;3&lt;/sup&gt;&lt;/sup&gt;", "plainTextFormattedCitation" : "2,3", "previouslyFormattedCitation" : "&lt;sup&gt;&lt;sup&gt;6&lt;/sup&gt;,&lt;sup&gt;7&lt;/sup&gt;&lt;/sup&gt;" }, "properties" : { "noteIndex" : 0 }, "schema" : "https://github.com/citation-style-language/schema/raw/master/csl-citation.json" }</w:instrText>
            </w:r>
            <w:r w:rsidRPr="003553FA">
              <w:rPr>
                <w:color w:val="000000"/>
                <w:sz w:val="16"/>
                <w:szCs w:val="16"/>
              </w:rPr>
              <w:fldChar w:fldCharType="separate"/>
            </w:r>
            <w:r w:rsidR="002828E6" w:rsidRPr="002828E6">
              <w:rPr>
                <w:noProof/>
                <w:color w:val="000000"/>
                <w:sz w:val="16"/>
                <w:szCs w:val="16"/>
                <w:vertAlign w:val="superscript"/>
              </w:rPr>
              <w:t>2,3</w:t>
            </w:r>
            <w:r w:rsidRPr="003553FA">
              <w:rPr>
                <w:color w:val="000000"/>
                <w:sz w:val="16"/>
                <w:szCs w:val="16"/>
              </w:rPr>
              <w:fldChar w:fldCharType="end"/>
            </w:r>
          </w:p>
        </w:tc>
      </w:tr>
      <w:tr w:rsidR="002828E6" w:rsidRPr="003553FA" w:rsidTr="00DC23C8">
        <w:trPr>
          <w:trHeight w:val="105"/>
        </w:trPr>
        <w:tc>
          <w:tcPr>
            <w:tcW w:w="624" w:type="pct"/>
          </w:tcPr>
          <w:p w:rsidR="00DC23C8" w:rsidRPr="003553FA" w:rsidRDefault="00DC23C8" w:rsidP="00DC23C8">
            <w:pPr>
              <w:rPr>
                <w:color w:val="000000"/>
                <w:sz w:val="16"/>
                <w:szCs w:val="16"/>
              </w:rPr>
            </w:pPr>
            <w:r w:rsidRPr="003553FA">
              <w:rPr>
                <w:color w:val="000000"/>
                <w:sz w:val="16"/>
                <w:szCs w:val="16"/>
              </w:rPr>
              <w:t>Net electricity requirement</w:t>
            </w:r>
          </w:p>
        </w:tc>
        <w:tc>
          <w:tcPr>
            <w:tcW w:w="456" w:type="pct"/>
          </w:tcPr>
          <w:p w:rsidR="00DC23C8" w:rsidRDefault="00DC23C8" w:rsidP="00DC23C8">
            <w:r w:rsidRPr="00914622">
              <w:rPr>
                <w:rFonts w:ascii="Calibri" w:hAnsi="Calibri"/>
                <w:color w:val="000000"/>
                <w:sz w:val="16"/>
                <w:szCs w:val="16"/>
              </w:rPr>
              <w:t>GJ GJ</w:t>
            </w:r>
            <w:r w:rsidRPr="00914622">
              <w:rPr>
                <w:rFonts w:ascii="Calibri" w:hAnsi="Calibri"/>
                <w:color w:val="000000"/>
                <w:sz w:val="16"/>
                <w:szCs w:val="16"/>
                <w:vertAlign w:val="subscript"/>
              </w:rPr>
              <w:t>out</w:t>
            </w:r>
            <w:r w:rsidRPr="00914622">
              <w:rPr>
                <w:rFonts w:ascii="Calibri" w:hAnsi="Calibri"/>
                <w:color w:val="000000"/>
                <w:sz w:val="16"/>
                <w:szCs w:val="16"/>
                <w:vertAlign w:val="superscript"/>
              </w:rPr>
              <w:t>-1</w:t>
            </w:r>
          </w:p>
        </w:tc>
        <w:tc>
          <w:tcPr>
            <w:tcW w:w="340" w:type="pct"/>
          </w:tcPr>
          <w:p w:rsidR="00DC23C8" w:rsidRPr="00786B90" w:rsidRDefault="00DC23C8" w:rsidP="00DC23C8">
            <w:pPr>
              <w:rPr>
                <w:color w:val="000000"/>
                <w:sz w:val="16"/>
                <w:szCs w:val="16"/>
              </w:rPr>
            </w:pPr>
            <w:r w:rsidRPr="00786B90">
              <w:rPr>
                <w:color w:val="000000"/>
                <w:sz w:val="16"/>
                <w:szCs w:val="16"/>
              </w:rPr>
              <w:t>0.007</w:t>
            </w:r>
          </w:p>
        </w:tc>
        <w:tc>
          <w:tcPr>
            <w:tcW w:w="340" w:type="pct"/>
          </w:tcPr>
          <w:p w:rsidR="00DC23C8" w:rsidRPr="00786B90" w:rsidRDefault="00DC23C8" w:rsidP="00DC23C8">
            <w:pPr>
              <w:rPr>
                <w:color w:val="000000"/>
                <w:sz w:val="16"/>
                <w:szCs w:val="16"/>
              </w:rPr>
            </w:pPr>
            <w:r w:rsidRPr="00786B90">
              <w:rPr>
                <w:color w:val="000000"/>
                <w:sz w:val="16"/>
                <w:szCs w:val="16"/>
              </w:rPr>
              <w:t>0.007</w:t>
            </w:r>
          </w:p>
        </w:tc>
        <w:tc>
          <w:tcPr>
            <w:tcW w:w="340" w:type="pct"/>
          </w:tcPr>
          <w:p w:rsidR="00DC23C8" w:rsidRPr="00786B90" w:rsidRDefault="00DC23C8" w:rsidP="00DC23C8">
            <w:pPr>
              <w:rPr>
                <w:color w:val="000000"/>
                <w:sz w:val="16"/>
                <w:szCs w:val="16"/>
              </w:rPr>
            </w:pPr>
            <w:r w:rsidRPr="00786B90">
              <w:rPr>
                <w:color w:val="000000"/>
                <w:sz w:val="16"/>
                <w:szCs w:val="16"/>
              </w:rPr>
              <w:t>0.007</w:t>
            </w:r>
          </w:p>
        </w:tc>
        <w:tc>
          <w:tcPr>
            <w:tcW w:w="342" w:type="pct"/>
          </w:tcPr>
          <w:p w:rsidR="00DC23C8" w:rsidRPr="00786B90" w:rsidRDefault="00DC23C8" w:rsidP="00DC23C8">
            <w:pPr>
              <w:rPr>
                <w:color w:val="000000"/>
                <w:sz w:val="16"/>
                <w:szCs w:val="16"/>
              </w:rPr>
            </w:pPr>
            <w:r w:rsidRPr="00786B90">
              <w:rPr>
                <w:color w:val="000000"/>
                <w:sz w:val="16"/>
                <w:szCs w:val="16"/>
              </w:rPr>
              <w:t>0.007</w:t>
            </w:r>
          </w:p>
        </w:tc>
        <w:tc>
          <w:tcPr>
            <w:tcW w:w="340" w:type="pct"/>
          </w:tcPr>
          <w:p w:rsidR="00DC23C8" w:rsidRPr="00786B90" w:rsidRDefault="00DC23C8" w:rsidP="00DC23C8">
            <w:pPr>
              <w:rPr>
                <w:color w:val="000000"/>
                <w:sz w:val="16"/>
                <w:szCs w:val="16"/>
              </w:rPr>
            </w:pPr>
            <w:r w:rsidRPr="00786B90">
              <w:rPr>
                <w:color w:val="000000"/>
                <w:sz w:val="16"/>
                <w:szCs w:val="16"/>
              </w:rPr>
              <w:t>0.014</w:t>
            </w:r>
          </w:p>
        </w:tc>
        <w:tc>
          <w:tcPr>
            <w:tcW w:w="340" w:type="pct"/>
          </w:tcPr>
          <w:p w:rsidR="00DC23C8" w:rsidRPr="00786B90" w:rsidRDefault="00DC23C8" w:rsidP="00DC23C8">
            <w:pPr>
              <w:rPr>
                <w:color w:val="000000"/>
                <w:sz w:val="16"/>
                <w:szCs w:val="16"/>
              </w:rPr>
            </w:pPr>
            <w:r w:rsidRPr="00786B90">
              <w:rPr>
                <w:color w:val="000000"/>
                <w:sz w:val="16"/>
                <w:szCs w:val="16"/>
              </w:rPr>
              <w:t>0.014</w:t>
            </w:r>
          </w:p>
        </w:tc>
        <w:tc>
          <w:tcPr>
            <w:tcW w:w="342" w:type="pct"/>
          </w:tcPr>
          <w:p w:rsidR="00DC23C8" w:rsidRPr="00786B90" w:rsidRDefault="00DC23C8" w:rsidP="00DC23C8">
            <w:pPr>
              <w:rPr>
                <w:color w:val="000000"/>
                <w:sz w:val="16"/>
                <w:szCs w:val="16"/>
              </w:rPr>
            </w:pPr>
            <w:r w:rsidRPr="00786B90">
              <w:rPr>
                <w:color w:val="000000"/>
                <w:sz w:val="16"/>
                <w:szCs w:val="16"/>
              </w:rPr>
              <w:t>0.007</w:t>
            </w:r>
          </w:p>
        </w:tc>
        <w:tc>
          <w:tcPr>
            <w:tcW w:w="330" w:type="pct"/>
          </w:tcPr>
          <w:p w:rsidR="00DC23C8" w:rsidRPr="00786B90" w:rsidRDefault="00DC23C8" w:rsidP="00DC23C8">
            <w:pPr>
              <w:rPr>
                <w:color w:val="000000"/>
                <w:sz w:val="16"/>
                <w:szCs w:val="16"/>
              </w:rPr>
            </w:pPr>
            <w:r w:rsidRPr="00786B90">
              <w:rPr>
                <w:color w:val="000000"/>
                <w:sz w:val="16"/>
                <w:szCs w:val="16"/>
              </w:rPr>
              <w:t>0.049</w:t>
            </w:r>
          </w:p>
        </w:tc>
        <w:tc>
          <w:tcPr>
            <w:tcW w:w="330" w:type="pct"/>
          </w:tcPr>
          <w:p w:rsidR="00DC23C8" w:rsidRPr="00786B90" w:rsidRDefault="00DC23C8" w:rsidP="00DC23C8">
            <w:pPr>
              <w:rPr>
                <w:color w:val="000000"/>
                <w:sz w:val="16"/>
                <w:szCs w:val="16"/>
              </w:rPr>
            </w:pPr>
            <w:r w:rsidRPr="00786B90">
              <w:rPr>
                <w:color w:val="000000"/>
                <w:sz w:val="16"/>
                <w:szCs w:val="16"/>
              </w:rPr>
              <w:t>0.049</w:t>
            </w:r>
          </w:p>
        </w:tc>
        <w:tc>
          <w:tcPr>
            <w:tcW w:w="331" w:type="pct"/>
          </w:tcPr>
          <w:p w:rsidR="00DC23C8" w:rsidRPr="00786B90" w:rsidRDefault="00DC23C8" w:rsidP="00DC23C8">
            <w:pPr>
              <w:rPr>
                <w:color w:val="000000"/>
                <w:sz w:val="16"/>
                <w:szCs w:val="16"/>
              </w:rPr>
            </w:pPr>
            <w:r w:rsidRPr="00786B90">
              <w:rPr>
                <w:color w:val="000000"/>
                <w:sz w:val="16"/>
                <w:szCs w:val="16"/>
              </w:rPr>
              <w:t>0.021</w:t>
            </w:r>
          </w:p>
        </w:tc>
        <w:tc>
          <w:tcPr>
            <w:tcW w:w="291" w:type="pct"/>
          </w:tcPr>
          <w:p w:rsidR="00DC23C8" w:rsidRPr="003553FA" w:rsidRDefault="00DC23C8" w:rsidP="00DC23C8">
            <w:pPr>
              <w:rPr>
                <w:sz w:val="16"/>
                <w:szCs w:val="16"/>
              </w:rPr>
            </w:pPr>
          </w:p>
        </w:tc>
        <w:tc>
          <w:tcPr>
            <w:tcW w:w="253" w:type="pct"/>
          </w:tcPr>
          <w:p w:rsidR="00DC23C8" w:rsidRPr="003553FA" w:rsidRDefault="00DC23C8" w:rsidP="00DC23C8">
            <w:pPr>
              <w:rPr>
                <w:color w:val="000000"/>
                <w:sz w:val="16"/>
                <w:szCs w:val="16"/>
              </w:rPr>
            </w:pPr>
          </w:p>
        </w:tc>
      </w:tr>
      <w:tr w:rsidR="002828E6" w:rsidRPr="003553FA" w:rsidTr="00DC23C8">
        <w:trPr>
          <w:trHeight w:val="105"/>
        </w:trPr>
        <w:tc>
          <w:tcPr>
            <w:tcW w:w="624" w:type="pct"/>
          </w:tcPr>
          <w:p w:rsidR="00DC23C8" w:rsidRPr="003553FA" w:rsidRDefault="00DC23C8" w:rsidP="00DC23C8">
            <w:pPr>
              <w:rPr>
                <w:color w:val="000000"/>
                <w:sz w:val="16"/>
                <w:szCs w:val="16"/>
              </w:rPr>
            </w:pPr>
            <w:r w:rsidRPr="003553FA">
              <w:rPr>
                <w:color w:val="000000"/>
                <w:sz w:val="16"/>
                <w:szCs w:val="16"/>
              </w:rPr>
              <w:t>Natural gas requirement</w:t>
            </w:r>
          </w:p>
        </w:tc>
        <w:tc>
          <w:tcPr>
            <w:tcW w:w="456" w:type="pct"/>
          </w:tcPr>
          <w:p w:rsidR="00DC23C8" w:rsidRDefault="00DC23C8" w:rsidP="00DC23C8">
            <w:r w:rsidRPr="00914622">
              <w:rPr>
                <w:rFonts w:ascii="Calibri" w:hAnsi="Calibri"/>
                <w:color w:val="000000"/>
                <w:sz w:val="16"/>
                <w:szCs w:val="16"/>
              </w:rPr>
              <w:t>GJ GJ</w:t>
            </w:r>
            <w:r w:rsidRPr="00914622">
              <w:rPr>
                <w:rFonts w:ascii="Calibri" w:hAnsi="Calibri"/>
                <w:color w:val="000000"/>
                <w:sz w:val="16"/>
                <w:szCs w:val="16"/>
                <w:vertAlign w:val="subscript"/>
              </w:rPr>
              <w:t>out</w:t>
            </w:r>
            <w:r w:rsidRPr="00914622">
              <w:rPr>
                <w:rFonts w:ascii="Calibri" w:hAnsi="Calibri"/>
                <w:color w:val="000000"/>
                <w:sz w:val="16"/>
                <w:szCs w:val="16"/>
                <w:vertAlign w:val="superscript"/>
              </w:rPr>
              <w:t>-1</w:t>
            </w:r>
          </w:p>
        </w:tc>
        <w:tc>
          <w:tcPr>
            <w:tcW w:w="340"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2"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r w:rsidRPr="00786B90">
              <w:rPr>
                <w:color w:val="000000"/>
                <w:sz w:val="16"/>
                <w:szCs w:val="16"/>
              </w:rPr>
              <w:t>0.16</w:t>
            </w:r>
          </w:p>
        </w:tc>
        <w:tc>
          <w:tcPr>
            <w:tcW w:w="340" w:type="pct"/>
          </w:tcPr>
          <w:p w:rsidR="00DC23C8" w:rsidRPr="00786B90" w:rsidRDefault="00DC23C8" w:rsidP="00DC23C8">
            <w:pPr>
              <w:rPr>
                <w:color w:val="000000"/>
                <w:sz w:val="16"/>
                <w:szCs w:val="16"/>
              </w:rPr>
            </w:pPr>
            <w:r w:rsidRPr="00786B90">
              <w:rPr>
                <w:color w:val="000000"/>
                <w:sz w:val="16"/>
                <w:szCs w:val="16"/>
              </w:rPr>
              <w:t>0.16</w:t>
            </w:r>
          </w:p>
        </w:tc>
        <w:tc>
          <w:tcPr>
            <w:tcW w:w="342" w:type="pct"/>
          </w:tcPr>
          <w:p w:rsidR="00DC23C8" w:rsidRPr="00786B90" w:rsidRDefault="00DC23C8" w:rsidP="00DC23C8">
            <w:pPr>
              <w:rPr>
                <w:color w:val="000000"/>
                <w:sz w:val="16"/>
                <w:szCs w:val="16"/>
              </w:rPr>
            </w:pPr>
          </w:p>
        </w:tc>
        <w:tc>
          <w:tcPr>
            <w:tcW w:w="330" w:type="pct"/>
          </w:tcPr>
          <w:p w:rsidR="00DC23C8" w:rsidRPr="00786B90" w:rsidRDefault="00DC23C8" w:rsidP="00DC23C8">
            <w:pPr>
              <w:rPr>
                <w:color w:val="000000"/>
                <w:sz w:val="16"/>
                <w:szCs w:val="16"/>
              </w:rPr>
            </w:pPr>
            <w:r w:rsidRPr="00786B90">
              <w:rPr>
                <w:color w:val="000000"/>
                <w:sz w:val="16"/>
                <w:szCs w:val="16"/>
              </w:rPr>
              <w:t>0.06</w:t>
            </w:r>
          </w:p>
        </w:tc>
        <w:tc>
          <w:tcPr>
            <w:tcW w:w="330" w:type="pct"/>
          </w:tcPr>
          <w:p w:rsidR="00DC23C8" w:rsidRPr="00786B90" w:rsidRDefault="00DC23C8" w:rsidP="00DC23C8">
            <w:pPr>
              <w:rPr>
                <w:color w:val="000000"/>
                <w:sz w:val="16"/>
                <w:szCs w:val="16"/>
              </w:rPr>
            </w:pPr>
            <w:r w:rsidRPr="00786B90">
              <w:rPr>
                <w:color w:val="000000"/>
                <w:sz w:val="16"/>
                <w:szCs w:val="16"/>
              </w:rPr>
              <w:t>0.06</w:t>
            </w:r>
          </w:p>
        </w:tc>
        <w:tc>
          <w:tcPr>
            <w:tcW w:w="331" w:type="pct"/>
          </w:tcPr>
          <w:p w:rsidR="00DC23C8" w:rsidRPr="00786B90" w:rsidRDefault="00DC23C8" w:rsidP="00DC23C8">
            <w:pPr>
              <w:rPr>
                <w:color w:val="000000"/>
                <w:sz w:val="16"/>
                <w:szCs w:val="16"/>
              </w:rPr>
            </w:pPr>
          </w:p>
        </w:tc>
        <w:tc>
          <w:tcPr>
            <w:tcW w:w="291" w:type="pct"/>
          </w:tcPr>
          <w:p w:rsidR="00DC23C8" w:rsidRPr="003553FA" w:rsidRDefault="00DC23C8" w:rsidP="00DC23C8">
            <w:pPr>
              <w:rPr>
                <w:color w:val="000000"/>
                <w:sz w:val="16"/>
                <w:szCs w:val="16"/>
              </w:rPr>
            </w:pPr>
          </w:p>
        </w:tc>
        <w:tc>
          <w:tcPr>
            <w:tcW w:w="253" w:type="pct"/>
          </w:tcPr>
          <w:p w:rsidR="00DC23C8" w:rsidRPr="003553FA" w:rsidRDefault="00DC23C8" w:rsidP="00DC23C8">
            <w:pPr>
              <w:rPr>
                <w:color w:val="000000"/>
                <w:sz w:val="16"/>
                <w:szCs w:val="16"/>
              </w:rPr>
            </w:pPr>
          </w:p>
        </w:tc>
      </w:tr>
      <w:tr w:rsidR="002828E6" w:rsidRPr="003553FA" w:rsidTr="00DC23C8">
        <w:trPr>
          <w:trHeight w:val="105"/>
        </w:trPr>
        <w:tc>
          <w:tcPr>
            <w:tcW w:w="624" w:type="pct"/>
          </w:tcPr>
          <w:p w:rsidR="00DC23C8" w:rsidRPr="003553FA" w:rsidRDefault="00DC23C8" w:rsidP="00DC23C8">
            <w:pPr>
              <w:rPr>
                <w:color w:val="000000"/>
                <w:sz w:val="16"/>
                <w:szCs w:val="16"/>
              </w:rPr>
            </w:pPr>
            <w:r w:rsidRPr="003553FA">
              <w:rPr>
                <w:color w:val="000000"/>
                <w:sz w:val="16"/>
                <w:szCs w:val="16"/>
              </w:rPr>
              <w:t>Hydrogen requirement</w:t>
            </w:r>
          </w:p>
        </w:tc>
        <w:tc>
          <w:tcPr>
            <w:tcW w:w="456" w:type="pct"/>
          </w:tcPr>
          <w:p w:rsidR="00DC23C8" w:rsidRDefault="00DC23C8" w:rsidP="00DC23C8">
            <w:r w:rsidRPr="00914622">
              <w:rPr>
                <w:rFonts w:ascii="Calibri" w:hAnsi="Calibri"/>
                <w:color w:val="000000"/>
                <w:sz w:val="16"/>
                <w:szCs w:val="16"/>
              </w:rPr>
              <w:t>GJ GJ</w:t>
            </w:r>
            <w:r w:rsidRPr="00914622">
              <w:rPr>
                <w:rFonts w:ascii="Calibri" w:hAnsi="Calibri"/>
                <w:color w:val="000000"/>
                <w:sz w:val="16"/>
                <w:szCs w:val="16"/>
                <w:vertAlign w:val="subscript"/>
              </w:rPr>
              <w:t>out</w:t>
            </w:r>
            <w:r w:rsidRPr="00914622">
              <w:rPr>
                <w:rFonts w:ascii="Calibri" w:hAnsi="Calibri"/>
                <w:color w:val="000000"/>
                <w:sz w:val="16"/>
                <w:szCs w:val="16"/>
                <w:vertAlign w:val="superscript"/>
              </w:rPr>
              <w:t>-1</w:t>
            </w:r>
          </w:p>
        </w:tc>
        <w:tc>
          <w:tcPr>
            <w:tcW w:w="340" w:type="pct"/>
          </w:tcPr>
          <w:p w:rsidR="00DC23C8" w:rsidRPr="006B1445" w:rsidRDefault="00DC23C8" w:rsidP="00DC23C8"/>
        </w:tc>
        <w:tc>
          <w:tcPr>
            <w:tcW w:w="340" w:type="pct"/>
          </w:tcPr>
          <w:p w:rsidR="00DC23C8" w:rsidRPr="006B1445" w:rsidRDefault="00DC23C8" w:rsidP="00DC23C8"/>
        </w:tc>
        <w:tc>
          <w:tcPr>
            <w:tcW w:w="340" w:type="pct"/>
          </w:tcPr>
          <w:p w:rsidR="00DC23C8" w:rsidRPr="006B1445" w:rsidRDefault="00DC23C8" w:rsidP="00DC23C8"/>
        </w:tc>
        <w:tc>
          <w:tcPr>
            <w:tcW w:w="342" w:type="pct"/>
          </w:tcPr>
          <w:p w:rsidR="00DC23C8" w:rsidRPr="006B1445" w:rsidRDefault="00DC23C8" w:rsidP="00DC23C8"/>
        </w:tc>
        <w:tc>
          <w:tcPr>
            <w:tcW w:w="340" w:type="pct"/>
          </w:tcPr>
          <w:p w:rsidR="00DC23C8" w:rsidRPr="006B1445" w:rsidRDefault="00DC23C8" w:rsidP="00DC23C8"/>
        </w:tc>
        <w:tc>
          <w:tcPr>
            <w:tcW w:w="340" w:type="pct"/>
          </w:tcPr>
          <w:p w:rsidR="00DC23C8" w:rsidRPr="006B1445" w:rsidRDefault="00DC23C8" w:rsidP="00DC23C8"/>
        </w:tc>
        <w:tc>
          <w:tcPr>
            <w:tcW w:w="342" w:type="pct"/>
          </w:tcPr>
          <w:p w:rsidR="00DC23C8" w:rsidRPr="00786B90" w:rsidRDefault="00DC23C8" w:rsidP="00DC23C8">
            <w:pPr>
              <w:rPr>
                <w:color w:val="000000"/>
                <w:sz w:val="16"/>
                <w:szCs w:val="16"/>
              </w:rPr>
            </w:pPr>
            <w:r w:rsidRPr="00786B90">
              <w:rPr>
                <w:color w:val="000000"/>
                <w:sz w:val="16"/>
                <w:szCs w:val="16"/>
              </w:rPr>
              <w:t>0.15</w:t>
            </w:r>
          </w:p>
        </w:tc>
        <w:tc>
          <w:tcPr>
            <w:tcW w:w="330" w:type="pct"/>
          </w:tcPr>
          <w:p w:rsidR="00DC23C8" w:rsidRPr="00786B90" w:rsidRDefault="00DC23C8" w:rsidP="00DC23C8">
            <w:pPr>
              <w:rPr>
                <w:color w:val="000000"/>
                <w:sz w:val="16"/>
                <w:szCs w:val="16"/>
              </w:rPr>
            </w:pPr>
          </w:p>
        </w:tc>
        <w:tc>
          <w:tcPr>
            <w:tcW w:w="330" w:type="pct"/>
          </w:tcPr>
          <w:p w:rsidR="00DC23C8" w:rsidRPr="00786B90" w:rsidRDefault="00DC23C8" w:rsidP="00DC23C8">
            <w:pPr>
              <w:rPr>
                <w:color w:val="000000"/>
                <w:sz w:val="16"/>
                <w:szCs w:val="16"/>
              </w:rPr>
            </w:pPr>
          </w:p>
        </w:tc>
        <w:tc>
          <w:tcPr>
            <w:tcW w:w="331" w:type="pct"/>
          </w:tcPr>
          <w:p w:rsidR="00DC23C8" w:rsidRPr="00786B90" w:rsidRDefault="00DC23C8" w:rsidP="00DC23C8">
            <w:pPr>
              <w:rPr>
                <w:color w:val="000000"/>
                <w:sz w:val="16"/>
                <w:szCs w:val="16"/>
              </w:rPr>
            </w:pPr>
            <w:r w:rsidRPr="00786B90">
              <w:rPr>
                <w:color w:val="000000"/>
                <w:sz w:val="16"/>
                <w:szCs w:val="16"/>
              </w:rPr>
              <w:t>0.15</w:t>
            </w:r>
          </w:p>
        </w:tc>
        <w:tc>
          <w:tcPr>
            <w:tcW w:w="291" w:type="pct"/>
          </w:tcPr>
          <w:p w:rsidR="00DC23C8" w:rsidRPr="003553FA" w:rsidRDefault="00DC23C8" w:rsidP="00DC23C8">
            <w:pPr>
              <w:rPr>
                <w:color w:val="000000"/>
                <w:sz w:val="16"/>
                <w:szCs w:val="16"/>
              </w:rPr>
            </w:pPr>
          </w:p>
        </w:tc>
        <w:tc>
          <w:tcPr>
            <w:tcW w:w="253" w:type="pct"/>
          </w:tcPr>
          <w:p w:rsidR="00DC23C8" w:rsidRPr="003553FA" w:rsidRDefault="00DC23C8" w:rsidP="00DC23C8">
            <w:pPr>
              <w:rPr>
                <w:color w:val="000000"/>
                <w:sz w:val="16"/>
                <w:szCs w:val="16"/>
              </w:rPr>
            </w:pPr>
          </w:p>
        </w:tc>
      </w:tr>
      <w:tr w:rsidR="002828E6" w:rsidRPr="003553FA" w:rsidTr="00DC23C8">
        <w:trPr>
          <w:trHeight w:val="105"/>
        </w:trPr>
        <w:tc>
          <w:tcPr>
            <w:tcW w:w="624" w:type="pct"/>
          </w:tcPr>
          <w:p w:rsidR="00DC23C8" w:rsidRPr="003553FA" w:rsidRDefault="00DC23C8" w:rsidP="00DC23C8">
            <w:pPr>
              <w:rPr>
                <w:b/>
                <w:color w:val="000000"/>
                <w:sz w:val="16"/>
                <w:szCs w:val="16"/>
              </w:rPr>
            </w:pPr>
            <w:r w:rsidRPr="003553FA">
              <w:rPr>
                <w:color w:val="000000"/>
                <w:sz w:val="16"/>
                <w:szCs w:val="16"/>
              </w:rPr>
              <w:t xml:space="preserve">Steam </w:t>
            </w:r>
            <w:proofErr w:type="spellStart"/>
            <w:r w:rsidRPr="003553FA">
              <w:rPr>
                <w:color w:val="000000"/>
                <w:sz w:val="16"/>
                <w:szCs w:val="16"/>
              </w:rPr>
              <w:t>production</w:t>
            </w:r>
            <w:r w:rsidRPr="003553FA">
              <w:rPr>
                <w:color w:val="000000"/>
                <w:sz w:val="16"/>
                <w:szCs w:val="16"/>
                <w:vertAlign w:val="superscript"/>
              </w:rPr>
              <w:fldChar w:fldCharType="begin"/>
            </w:r>
            <w:r w:rsidRPr="003553FA">
              <w:rPr>
                <w:color w:val="000000"/>
                <w:sz w:val="16"/>
                <w:szCs w:val="16"/>
                <w:vertAlign w:val="superscript"/>
              </w:rPr>
              <w:instrText xml:space="preserve"> REF _Ref462068166 \r \h  \* MERGEFORMAT </w:instrText>
            </w:r>
            <w:r w:rsidRPr="003553FA">
              <w:rPr>
                <w:color w:val="000000"/>
                <w:sz w:val="16"/>
                <w:szCs w:val="16"/>
                <w:vertAlign w:val="superscript"/>
              </w:rPr>
            </w:r>
            <w:r w:rsidRPr="003553FA">
              <w:rPr>
                <w:color w:val="000000"/>
                <w:sz w:val="16"/>
                <w:szCs w:val="16"/>
                <w:vertAlign w:val="superscript"/>
              </w:rPr>
              <w:fldChar w:fldCharType="separate"/>
            </w:r>
            <w:r>
              <w:rPr>
                <w:color w:val="000000"/>
                <w:sz w:val="16"/>
                <w:szCs w:val="16"/>
                <w:vertAlign w:val="superscript"/>
              </w:rPr>
              <w:t>i</w:t>
            </w:r>
            <w:proofErr w:type="spellEnd"/>
            <w:r w:rsidRPr="003553FA">
              <w:rPr>
                <w:color w:val="000000"/>
                <w:sz w:val="16"/>
                <w:szCs w:val="16"/>
                <w:vertAlign w:val="superscript"/>
              </w:rPr>
              <w:fldChar w:fldCharType="end"/>
            </w:r>
          </w:p>
        </w:tc>
        <w:tc>
          <w:tcPr>
            <w:tcW w:w="456" w:type="pct"/>
          </w:tcPr>
          <w:p w:rsidR="00DC23C8" w:rsidRPr="003553FA" w:rsidRDefault="00DC23C8" w:rsidP="00DC23C8">
            <w:pPr>
              <w:rPr>
                <w:sz w:val="16"/>
                <w:szCs w:val="16"/>
              </w:rPr>
            </w:pPr>
            <w:r w:rsidRPr="00914622">
              <w:rPr>
                <w:rFonts w:ascii="Calibri" w:hAnsi="Calibri"/>
                <w:color w:val="000000"/>
                <w:sz w:val="16"/>
                <w:szCs w:val="16"/>
              </w:rPr>
              <w:t>GJ GJ</w:t>
            </w:r>
            <w:r w:rsidRPr="00914622">
              <w:rPr>
                <w:rFonts w:ascii="Calibri" w:hAnsi="Calibri"/>
                <w:color w:val="000000"/>
                <w:sz w:val="16"/>
                <w:szCs w:val="16"/>
                <w:vertAlign w:val="subscript"/>
              </w:rPr>
              <w:t>out</w:t>
            </w:r>
            <w:r w:rsidRPr="00914622">
              <w:rPr>
                <w:rFonts w:ascii="Calibri" w:hAnsi="Calibri"/>
                <w:color w:val="000000"/>
                <w:sz w:val="16"/>
                <w:szCs w:val="16"/>
                <w:vertAlign w:val="superscript"/>
              </w:rPr>
              <w:t>-1</w:t>
            </w:r>
          </w:p>
        </w:tc>
        <w:tc>
          <w:tcPr>
            <w:tcW w:w="340" w:type="pct"/>
          </w:tcPr>
          <w:p w:rsidR="00DC23C8" w:rsidRPr="003553FA" w:rsidRDefault="00DC23C8" w:rsidP="00DC23C8">
            <w:pPr>
              <w:rPr>
                <w:color w:val="000000"/>
                <w:sz w:val="16"/>
                <w:szCs w:val="16"/>
              </w:rPr>
            </w:pPr>
          </w:p>
        </w:tc>
        <w:tc>
          <w:tcPr>
            <w:tcW w:w="340" w:type="pct"/>
          </w:tcPr>
          <w:p w:rsidR="00DC23C8" w:rsidRPr="003553FA" w:rsidRDefault="00DC23C8" w:rsidP="00DC23C8">
            <w:pPr>
              <w:rPr>
                <w:color w:val="000000"/>
                <w:sz w:val="16"/>
                <w:szCs w:val="16"/>
              </w:rPr>
            </w:pPr>
            <w:r w:rsidRPr="003553FA">
              <w:rPr>
                <w:color w:val="000000"/>
                <w:sz w:val="16"/>
                <w:szCs w:val="16"/>
              </w:rPr>
              <w:t>0.10</w:t>
            </w:r>
          </w:p>
        </w:tc>
        <w:tc>
          <w:tcPr>
            <w:tcW w:w="340" w:type="pct"/>
          </w:tcPr>
          <w:p w:rsidR="00DC23C8" w:rsidRPr="003553FA" w:rsidRDefault="00DC23C8" w:rsidP="00DC23C8">
            <w:pPr>
              <w:rPr>
                <w:color w:val="000000"/>
                <w:sz w:val="16"/>
                <w:szCs w:val="16"/>
              </w:rPr>
            </w:pPr>
            <w:r w:rsidRPr="003553FA">
              <w:rPr>
                <w:color w:val="000000"/>
                <w:sz w:val="16"/>
                <w:szCs w:val="16"/>
              </w:rPr>
              <w:t>0.10</w:t>
            </w:r>
          </w:p>
        </w:tc>
        <w:tc>
          <w:tcPr>
            <w:tcW w:w="342" w:type="pct"/>
          </w:tcPr>
          <w:p w:rsidR="00DC23C8" w:rsidRPr="003553FA" w:rsidRDefault="00DC23C8" w:rsidP="00DC23C8">
            <w:pPr>
              <w:rPr>
                <w:color w:val="000000"/>
                <w:sz w:val="16"/>
                <w:szCs w:val="16"/>
              </w:rPr>
            </w:pPr>
            <w:r w:rsidRPr="003553FA">
              <w:rPr>
                <w:color w:val="000000"/>
                <w:sz w:val="16"/>
                <w:szCs w:val="16"/>
              </w:rPr>
              <w:t>0.10</w:t>
            </w:r>
          </w:p>
        </w:tc>
        <w:tc>
          <w:tcPr>
            <w:tcW w:w="340" w:type="pct"/>
          </w:tcPr>
          <w:p w:rsidR="00DC23C8" w:rsidRPr="003553FA" w:rsidRDefault="00DC23C8" w:rsidP="00DC23C8">
            <w:pPr>
              <w:rPr>
                <w:color w:val="000000"/>
                <w:sz w:val="16"/>
                <w:szCs w:val="16"/>
              </w:rPr>
            </w:pPr>
          </w:p>
        </w:tc>
        <w:tc>
          <w:tcPr>
            <w:tcW w:w="340" w:type="pct"/>
          </w:tcPr>
          <w:p w:rsidR="00DC23C8" w:rsidRPr="003553FA" w:rsidRDefault="00DC23C8" w:rsidP="00DC23C8">
            <w:pPr>
              <w:rPr>
                <w:color w:val="000000"/>
                <w:sz w:val="16"/>
                <w:szCs w:val="16"/>
              </w:rPr>
            </w:pPr>
          </w:p>
        </w:tc>
        <w:tc>
          <w:tcPr>
            <w:tcW w:w="342" w:type="pct"/>
          </w:tcPr>
          <w:p w:rsidR="00DC23C8" w:rsidRPr="003553FA" w:rsidRDefault="00DC23C8" w:rsidP="00DC23C8">
            <w:pPr>
              <w:rPr>
                <w:color w:val="000000"/>
                <w:sz w:val="16"/>
                <w:szCs w:val="16"/>
              </w:rPr>
            </w:pPr>
          </w:p>
        </w:tc>
        <w:tc>
          <w:tcPr>
            <w:tcW w:w="330" w:type="pct"/>
          </w:tcPr>
          <w:p w:rsidR="00DC23C8" w:rsidRPr="003553FA" w:rsidRDefault="00DC23C8" w:rsidP="00DC23C8">
            <w:pPr>
              <w:rPr>
                <w:color w:val="000000"/>
                <w:sz w:val="16"/>
                <w:szCs w:val="16"/>
              </w:rPr>
            </w:pPr>
          </w:p>
        </w:tc>
        <w:tc>
          <w:tcPr>
            <w:tcW w:w="330" w:type="pct"/>
          </w:tcPr>
          <w:p w:rsidR="00DC23C8" w:rsidRPr="003553FA" w:rsidRDefault="00DC23C8" w:rsidP="00DC23C8">
            <w:pPr>
              <w:rPr>
                <w:color w:val="000000"/>
                <w:sz w:val="16"/>
                <w:szCs w:val="16"/>
              </w:rPr>
            </w:pPr>
          </w:p>
        </w:tc>
        <w:tc>
          <w:tcPr>
            <w:tcW w:w="331" w:type="pct"/>
          </w:tcPr>
          <w:p w:rsidR="00DC23C8" w:rsidRPr="003553FA" w:rsidRDefault="00DC23C8" w:rsidP="00DC23C8">
            <w:pPr>
              <w:rPr>
                <w:color w:val="000000"/>
                <w:sz w:val="16"/>
                <w:szCs w:val="16"/>
              </w:rPr>
            </w:pPr>
            <w:r>
              <w:rPr>
                <w:color w:val="000000"/>
                <w:sz w:val="16"/>
                <w:szCs w:val="16"/>
              </w:rPr>
              <w:t>0.09</w:t>
            </w:r>
          </w:p>
        </w:tc>
        <w:tc>
          <w:tcPr>
            <w:tcW w:w="291" w:type="pct"/>
          </w:tcPr>
          <w:p w:rsidR="00DC23C8" w:rsidRPr="003553FA" w:rsidRDefault="00DC23C8" w:rsidP="00DC23C8">
            <w:pPr>
              <w:rPr>
                <w:sz w:val="16"/>
                <w:szCs w:val="16"/>
              </w:rPr>
            </w:pPr>
          </w:p>
        </w:tc>
        <w:tc>
          <w:tcPr>
            <w:tcW w:w="253" w:type="pct"/>
          </w:tcPr>
          <w:p w:rsidR="00DC23C8" w:rsidRPr="003553FA" w:rsidRDefault="00DC23C8" w:rsidP="002828E6">
            <w:pPr>
              <w:rPr>
                <w:color w:val="000000"/>
                <w:sz w:val="16"/>
                <w:szCs w:val="16"/>
              </w:rPr>
            </w:pPr>
            <w:r w:rsidRPr="003553FA">
              <w:rPr>
                <w:color w:val="000000"/>
                <w:sz w:val="16"/>
                <w:szCs w:val="16"/>
              </w:rPr>
              <w:fldChar w:fldCharType="begin" w:fldLock="1"/>
            </w:r>
            <w:r w:rsidR="002828E6">
              <w:rPr>
                <w:color w:val="000000"/>
                <w:sz w:val="16"/>
                <w:szCs w:val="16"/>
              </w:rPr>
              <w:instrText>ADDIN CSL_CITATION { "citationItems" : [ { "id" : "ITEM-1", "itemData" : { "DOI" : "10.1016/j.apenergy.2014.03.053", "ISSN" : "03062619", "author" : [ { "dropping-particle" : "", "family" : "Zhu", "given" : "Yunhua", "non-dropping-particle" : "", "parse-names" : false, "suffix" : "" }, { "dropping-particle" : "", "family" : "Biddy", "given" : "Mary J.", "non-dropping-particle" : "", "parse-names" : false, "suffix" : "" }, { "dropping-particle" : "", "family" : "Jones", "given" : "Susanne B.", "non-dropping-particle" : "", "parse-names" : false, "suffix" : "" }, { "dropping-particle" : "", "family" : "Elliott", "given" : "Douglas C.", "non-dropping-particle" : "", "parse-names" : false, "suffix" : "" }, { "dropping-particle" : "", "family" : "Schmidt", "given" : "Andrew J.", "non-dropping-particle" : "", "parse-names" : false, "suffix" : "" } ], "container-title" : "Applied Energy", "id" : "ITEM-1", "issued" : { "date-parts" : [ [ "2014", "9" ] ] }, "page" : "384-394", "title" : "Techno-economic analysis of liquid fuel production from woody biomass via hydrothermal liquefaction (HTL) and upgrading", "type" : "article-journal", "volume" : "129" }, "uris" : [ "http://www.mendeley.com/documents/?uuid=7fb9bc4e-eff2-40e6-b145-5926154e54ef" ] }, { "id" : "ITEM-2", "itemData" : { "author" : [ { "dropping-particle" : "", "family" : "Tews", "given" : "I.J.", "non-dropping-particle" : "", "parse-names" : false, "suffix" : "" }, { "dropping-particle" : "", "family" : "Zhu", "given" : "Y.", "non-dropping-particle" : "", "parse-names" : false, "suffix" : "" }, { "dropping-particle" : "", "family" : "Drennan", "given" : "C.V.", "non-dropping-particle" : "", "parse-names" : false, "suffix" : "" }, { "dropping-particle" : "", "family" : "Elliott", "given" : "D.C.", "non-dropping-particle" : "", "parse-names" : false, "suffix" : "" }, { "dropping-particle" : "", "family" : "Snowden-Swan", "given" : "L.J.", "non-dropping-particle" : "", "parse-names" : false, "suffix" : "" }, { "dropping-particle" : "", "family" : "Onarheim", "given" : "K.", "non-dropping-particle" : "", "parse-names" : false, "suffix" : "" }, { "dropping-particle" : "", "family" : "Solantausta", "given" : "Y.", "non-dropping-particle" : "", "parse-names" : false, "suffix" : "" }, { "dropping-particle" : "", "family" : "Beckman", "given" : "D", "non-dropping-particle" : "", "parse-names" : false, "suffix" : "" } ], "id" : "ITEM-2", "issue" : "July", "issued" : { "date-parts" : [ [ "2014" ] ] }, "publisher-place" : "Pacific Northwest National Laboratory, Richland, US", "title" : "Biomass direct liquefaction options: technoeconomic and life cycle assessment", "type" : "report" }, "uris" : [ "http://www.mendeley.com/documents/?uuid=9e27875f-553d-42d6-b513-a3824dc69416" ] } ], "mendeley" : { "formattedCitation" : "&lt;sup&gt;&lt;sup&gt;2&lt;/sup&gt;,&lt;sup&gt;3&lt;/sup&gt;&lt;/sup&gt;", "plainTextFormattedCitation" : "2,3", "previouslyFormattedCitation" : "&lt;sup&gt;&lt;sup&gt;6&lt;/sup&gt;,&lt;sup&gt;7&lt;/sup&gt;&lt;/sup&gt;" }, "properties" : { "noteIndex" : 0 }, "schema" : "https://github.com/citation-style-language/schema/raw/master/csl-citation.json" }</w:instrText>
            </w:r>
            <w:r w:rsidRPr="003553FA">
              <w:rPr>
                <w:color w:val="000000"/>
                <w:sz w:val="16"/>
                <w:szCs w:val="16"/>
              </w:rPr>
              <w:fldChar w:fldCharType="separate"/>
            </w:r>
            <w:r w:rsidR="002828E6" w:rsidRPr="002828E6">
              <w:rPr>
                <w:noProof/>
                <w:color w:val="000000"/>
                <w:sz w:val="16"/>
                <w:szCs w:val="16"/>
                <w:vertAlign w:val="superscript"/>
              </w:rPr>
              <w:t>2,3</w:t>
            </w:r>
            <w:r w:rsidRPr="003553FA">
              <w:rPr>
                <w:color w:val="000000"/>
                <w:sz w:val="16"/>
                <w:szCs w:val="16"/>
              </w:rPr>
              <w:fldChar w:fldCharType="end"/>
            </w:r>
          </w:p>
        </w:tc>
      </w:tr>
      <w:tr w:rsidR="002828E6" w:rsidRPr="003553FA" w:rsidTr="00DC23C8">
        <w:trPr>
          <w:trHeight w:val="105"/>
        </w:trPr>
        <w:tc>
          <w:tcPr>
            <w:tcW w:w="624" w:type="pct"/>
          </w:tcPr>
          <w:p w:rsidR="00DC23C8" w:rsidRPr="003553FA" w:rsidRDefault="00DC23C8" w:rsidP="00DC23C8">
            <w:pPr>
              <w:rPr>
                <w:b/>
                <w:color w:val="000000"/>
                <w:sz w:val="16"/>
                <w:szCs w:val="16"/>
              </w:rPr>
            </w:pPr>
          </w:p>
        </w:tc>
        <w:tc>
          <w:tcPr>
            <w:tcW w:w="456" w:type="pct"/>
          </w:tcPr>
          <w:p w:rsidR="00DC23C8" w:rsidRPr="003553FA" w:rsidRDefault="00DC23C8" w:rsidP="00DC23C8">
            <w:pPr>
              <w:rPr>
                <w:color w:val="000000"/>
                <w:sz w:val="16"/>
                <w:szCs w:val="16"/>
              </w:rPr>
            </w:pPr>
          </w:p>
        </w:tc>
        <w:tc>
          <w:tcPr>
            <w:tcW w:w="340" w:type="pct"/>
          </w:tcPr>
          <w:p w:rsidR="00DC23C8" w:rsidRPr="003553FA" w:rsidRDefault="00DC23C8" w:rsidP="00DC23C8">
            <w:pPr>
              <w:rPr>
                <w:color w:val="000000"/>
                <w:sz w:val="16"/>
                <w:szCs w:val="16"/>
              </w:rPr>
            </w:pPr>
          </w:p>
        </w:tc>
        <w:tc>
          <w:tcPr>
            <w:tcW w:w="340" w:type="pct"/>
          </w:tcPr>
          <w:p w:rsidR="00DC23C8" w:rsidRPr="003553FA" w:rsidRDefault="00DC23C8" w:rsidP="00DC23C8">
            <w:pPr>
              <w:rPr>
                <w:color w:val="000000"/>
                <w:sz w:val="16"/>
                <w:szCs w:val="16"/>
              </w:rPr>
            </w:pPr>
          </w:p>
        </w:tc>
        <w:tc>
          <w:tcPr>
            <w:tcW w:w="340" w:type="pct"/>
          </w:tcPr>
          <w:p w:rsidR="00DC23C8" w:rsidRPr="003553FA" w:rsidRDefault="00DC23C8" w:rsidP="00DC23C8">
            <w:pPr>
              <w:rPr>
                <w:color w:val="000000"/>
                <w:sz w:val="16"/>
                <w:szCs w:val="16"/>
              </w:rPr>
            </w:pPr>
          </w:p>
        </w:tc>
        <w:tc>
          <w:tcPr>
            <w:tcW w:w="342" w:type="pct"/>
          </w:tcPr>
          <w:p w:rsidR="00DC23C8" w:rsidRPr="003553FA" w:rsidRDefault="00DC23C8" w:rsidP="00DC23C8">
            <w:pPr>
              <w:rPr>
                <w:color w:val="000000"/>
                <w:sz w:val="16"/>
                <w:szCs w:val="16"/>
              </w:rPr>
            </w:pPr>
          </w:p>
        </w:tc>
        <w:tc>
          <w:tcPr>
            <w:tcW w:w="340" w:type="pct"/>
          </w:tcPr>
          <w:p w:rsidR="00DC23C8" w:rsidRPr="003553FA" w:rsidRDefault="00DC23C8" w:rsidP="00DC23C8">
            <w:pPr>
              <w:rPr>
                <w:color w:val="000000"/>
                <w:sz w:val="16"/>
                <w:szCs w:val="16"/>
              </w:rPr>
            </w:pPr>
          </w:p>
        </w:tc>
        <w:tc>
          <w:tcPr>
            <w:tcW w:w="340" w:type="pct"/>
          </w:tcPr>
          <w:p w:rsidR="00DC23C8" w:rsidRPr="003553FA" w:rsidRDefault="00DC23C8" w:rsidP="00DC23C8">
            <w:pPr>
              <w:rPr>
                <w:color w:val="000000"/>
                <w:sz w:val="16"/>
                <w:szCs w:val="16"/>
              </w:rPr>
            </w:pPr>
          </w:p>
        </w:tc>
        <w:tc>
          <w:tcPr>
            <w:tcW w:w="342" w:type="pct"/>
          </w:tcPr>
          <w:p w:rsidR="00DC23C8" w:rsidRPr="003553FA" w:rsidRDefault="00DC23C8" w:rsidP="00DC23C8">
            <w:pPr>
              <w:rPr>
                <w:color w:val="000000"/>
                <w:sz w:val="16"/>
                <w:szCs w:val="16"/>
              </w:rPr>
            </w:pPr>
          </w:p>
        </w:tc>
        <w:tc>
          <w:tcPr>
            <w:tcW w:w="330" w:type="pct"/>
          </w:tcPr>
          <w:p w:rsidR="00DC23C8" w:rsidRPr="003553FA" w:rsidRDefault="00DC23C8" w:rsidP="00DC23C8">
            <w:pPr>
              <w:rPr>
                <w:color w:val="000000"/>
                <w:sz w:val="16"/>
                <w:szCs w:val="16"/>
              </w:rPr>
            </w:pPr>
          </w:p>
        </w:tc>
        <w:tc>
          <w:tcPr>
            <w:tcW w:w="330" w:type="pct"/>
          </w:tcPr>
          <w:p w:rsidR="00DC23C8" w:rsidRPr="003553FA" w:rsidRDefault="00DC23C8" w:rsidP="00DC23C8">
            <w:pPr>
              <w:rPr>
                <w:color w:val="000000"/>
                <w:sz w:val="16"/>
                <w:szCs w:val="16"/>
              </w:rPr>
            </w:pPr>
          </w:p>
        </w:tc>
        <w:tc>
          <w:tcPr>
            <w:tcW w:w="331" w:type="pct"/>
          </w:tcPr>
          <w:p w:rsidR="00DC23C8" w:rsidRPr="003553FA" w:rsidRDefault="00DC23C8" w:rsidP="00DC23C8">
            <w:pPr>
              <w:rPr>
                <w:color w:val="000000"/>
                <w:sz w:val="16"/>
                <w:szCs w:val="16"/>
              </w:rPr>
            </w:pPr>
          </w:p>
        </w:tc>
        <w:tc>
          <w:tcPr>
            <w:tcW w:w="291" w:type="pct"/>
          </w:tcPr>
          <w:p w:rsidR="00DC23C8" w:rsidRPr="003553FA" w:rsidRDefault="00DC23C8" w:rsidP="00DC23C8">
            <w:pPr>
              <w:rPr>
                <w:sz w:val="16"/>
                <w:szCs w:val="16"/>
              </w:rPr>
            </w:pPr>
          </w:p>
        </w:tc>
        <w:tc>
          <w:tcPr>
            <w:tcW w:w="253" w:type="pct"/>
          </w:tcPr>
          <w:p w:rsidR="00DC23C8" w:rsidRPr="003553FA" w:rsidRDefault="00DC23C8" w:rsidP="00DC23C8">
            <w:pPr>
              <w:rPr>
                <w:color w:val="000000"/>
                <w:sz w:val="16"/>
                <w:szCs w:val="16"/>
              </w:rPr>
            </w:pPr>
          </w:p>
        </w:tc>
      </w:tr>
      <w:tr w:rsidR="002828E6" w:rsidRPr="003553FA" w:rsidTr="00DC23C8">
        <w:trPr>
          <w:trHeight w:val="105"/>
        </w:trPr>
        <w:tc>
          <w:tcPr>
            <w:tcW w:w="624" w:type="pct"/>
          </w:tcPr>
          <w:p w:rsidR="00DC23C8" w:rsidRPr="003553FA" w:rsidRDefault="00DC23C8" w:rsidP="00DC23C8">
            <w:pPr>
              <w:rPr>
                <w:color w:val="000000"/>
                <w:sz w:val="16"/>
                <w:szCs w:val="16"/>
              </w:rPr>
            </w:pPr>
            <w:r w:rsidRPr="003553FA">
              <w:rPr>
                <w:b/>
                <w:color w:val="000000"/>
                <w:sz w:val="16"/>
                <w:szCs w:val="16"/>
              </w:rPr>
              <w:t>CAPEX</w:t>
            </w:r>
          </w:p>
        </w:tc>
        <w:tc>
          <w:tcPr>
            <w:tcW w:w="456" w:type="pct"/>
          </w:tcPr>
          <w:p w:rsidR="00DC23C8" w:rsidRPr="003553FA" w:rsidRDefault="00DC23C8" w:rsidP="00DC23C8">
            <w:pPr>
              <w:rPr>
                <w:color w:val="000000"/>
                <w:sz w:val="16"/>
                <w:szCs w:val="16"/>
              </w:rPr>
            </w:pPr>
          </w:p>
        </w:tc>
        <w:tc>
          <w:tcPr>
            <w:tcW w:w="340" w:type="pct"/>
          </w:tcPr>
          <w:p w:rsidR="00DC23C8" w:rsidRPr="003553FA" w:rsidRDefault="00DC23C8" w:rsidP="00DC23C8">
            <w:pPr>
              <w:rPr>
                <w:color w:val="000000"/>
                <w:sz w:val="16"/>
                <w:szCs w:val="16"/>
              </w:rPr>
            </w:pPr>
          </w:p>
        </w:tc>
        <w:tc>
          <w:tcPr>
            <w:tcW w:w="340" w:type="pct"/>
          </w:tcPr>
          <w:p w:rsidR="00DC23C8" w:rsidRPr="003553FA" w:rsidRDefault="00DC23C8" w:rsidP="00DC23C8">
            <w:pPr>
              <w:rPr>
                <w:color w:val="000000"/>
                <w:sz w:val="16"/>
                <w:szCs w:val="16"/>
              </w:rPr>
            </w:pPr>
          </w:p>
        </w:tc>
        <w:tc>
          <w:tcPr>
            <w:tcW w:w="340" w:type="pct"/>
          </w:tcPr>
          <w:p w:rsidR="00DC23C8" w:rsidRPr="003553FA" w:rsidRDefault="00DC23C8" w:rsidP="00DC23C8">
            <w:pPr>
              <w:rPr>
                <w:color w:val="000000"/>
                <w:sz w:val="16"/>
                <w:szCs w:val="16"/>
              </w:rPr>
            </w:pPr>
          </w:p>
        </w:tc>
        <w:tc>
          <w:tcPr>
            <w:tcW w:w="342" w:type="pct"/>
          </w:tcPr>
          <w:p w:rsidR="00DC23C8" w:rsidRPr="003553FA" w:rsidRDefault="00DC23C8" w:rsidP="00DC23C8">
            <w:pPr>
              <w:rPr>
                <w:color w:val="000000"/>
                <w:sz w:val="16"/>
                <w:szCs w:val="16"/>
              </w:rPr>
            </w:pPr>
          </w:p>
        </w:tc>
        <w:tc>
          <w:tcPr>
            <w:tcW w:w="340" w:type="pct"/>
          </w:tcPr>
          <w:p w:rsidR="00DC23C8" w:rsidRPr="003553FA" w:rsidRDefault="00DC23C8" w:rsidP="00DC23C8">
            <w:pPr>
              <w:rPr>
                <w:color w:val="000000"/>
                <w:sz w:val="16"/>
                <w:szCs w:val="16"/>
              </w:rPr>
            </w:pPr>
          </w:p>
        </w:tc>
        <w:tc>
          <w:tcPr>
            <w:tcW w:w="340" w:type="pct"/>
          </w:tcPr>
          <w:p w:rsidR="00DC23C8" w:rsidRPr="003553FA" w:rsidRDefault="00DC23C8" w:rsidP="00DC23C8">
            <w:pPr>
              <w:rPr>
                <w:color w:val="000000"/>
                <w:sz w:val="16"/>
                <w:szCs w:val="16"/>
              </w:rPr>
            </w:pPr>
          </w:p>
        </w:tc>
        <w:tc>
          <w:tcPr>
            <w:tcW w:w="342" w:type="pct"/>
          </w:tcPr>
          <w:p w:rsidR="00DC23C8" w:rsidRPr="003553FA" w:rsidRDefault="00DC23C8" w:rsidP="00DC23C8">
            <w:pPr>
              <w:rPr>
                <w:color w:val="000000"/>
                <w:sz w:val="16"/>
                <w:szCs w:val="16"/>
              </w:rPr>
            </w:pPr>
          </w:p>
        </w:tc>
        <w:tc>
          <w:tcPr>
            <w:tcW w:w="330" w:type="pct"/>
          </w:tcPr>
          <w:p w:rsidR="00DC23C8" w:rsidRPr="003553FA" w:rsidRDefault="00DC23C8" w:rsidP="00DC23C8">
            <w:pPr>
              <w:rPr>
                <w:color w:val="000000"/>
                <w:sz w:val="16"/>
                <w:szCs w:val="16"/>
              </w:rPr>
            </w:pPr>
          </w:p>
        </w:tc>
        <w:tc>
          <w:tcPr>
            <w:tcW w:w="330" w:type="pct"/>
          </w:tcPr>
          <w:p w:rsidR="00DC23C8" w:rsidRPr="003553FA" w:rsidRDefault="00DC23C8" w:rsidP="00DC23C8">
            <w:pPr>
              <w:rPr>
                <w:color w:val="000000"/>
                <w:sz w:val="16"/>
                <w:szCs w:val="16"/>
              </w:rPr>
            </w:pPr>
          </w:p>
        </w:tc>
        <w:tc>
          <w:tcPr>
            <w:tcW w:w="331" w:type="pct"/>
          </w:tcPr>
          <w:p w:rsidR="00DC23C8" w:rsidRPr="003553FA" w:rsidRDefault="00DC23C8" w:rsidP="00DC23C8">
            <w:pPr>
              <w:rPr>
                <w:color w:val="000000"/>
                <w:sz w:val="16"/>
                <w:szCs w:val="16"/>
              </w:rPr>
            </w:pPr>
          </w:p>
        </w:tc>
        <w:tc>
          <w:tcPr>
            <w:tcW w:w="291" w:type="pct"/>
          </w:tcPr>
          <w:p w:rsidR="00DC23C8" w:rsidRPr="003553FA" w:rsidRDefault="00DC23C8" w:rsidP="00DC23C8">
            <w:pPr>
              <w:rPr>
                <w:sz w:val="16"/>
                <w:szCs w:val="16"/>
              </w:rPr>
            </w:pPr>
          </w:p>
        </w:tc>
        <w:tc>
          <w:tcPr>
            <w:tcW w:w="253" w:type="pct"/>
          </w:tcPr>
          <w:p w:rsidR="00DC23C8" w:rsidRPr="003553FA" w:rsidRDefault="00DC23C8" w:rsidP="00DC23C8">
            <w:pPr>
              <w:rPr>
                <w:color w:val="000000"/>
                <w:sz w:val="16"/>
                <w:szCs w:val="16"/>
              </w:rPr>
            </w:pPr>
          </w:p>
        </w:tc>
      </w:tr>
      <w:tr w:rsidR="002828E6" w:rsidRPr="003553FA" w:rsidTr="00DC23C8">
        <w:trPr>
          <w:trHeight w:val="105"/>
        </w:trPr>
        <w:tc>
          <w:tcPr>
            <w:tcW w:w="624" w:type="pct"/>
          </w:tcPr>
          <w:p w:rsidR="00DC23C8" w:rsidRPr="003553FA" w:rsidRDefault="00DC23C8" w:rsidP="00DC23C8">
            <w:pPr>
              <w:rPr>
                <w:color w:val="000000"/>
                <w:sz w:val="16"/>
                <w:szCs w:val="16"/>
              </w:rPr>
            </w:pPr>
            <w:r w:rsidRPr="003553FA">
              <w:rPr>
                <w:color w:val="000000"/>
                <w:sz w:val="16"/>
                <w:szCs w:val="16"/>
              </w:rPr>
              <w:t>Feedstock handling</w:t>
            </w:r>
          </w:p>
        </w:tc>
        <w:tc>
          <w:tcPr>
            <w:tcW w:w="456" w:type="pct"/>
          </w:tcPr>
          <w:p w:rsidR="00DC23C8" w:rsidRPr="003553FA" w:rsidRDefault="00DC23C8" w:rsidP="00DC23C8">
            <w:pPr>
              <w:rPr>
                <w:color w:val="000000"/>
                <w:sz w:val="16"/>
                <w:szCs w:val="16"/>
              </w:rPr>
            </w:pPr>
            <w:r w:rsidRPr="003553FA">
              <w:rPr>
                <w:color w:val="000000"/>
                <w:sz w:val="16"/>
                <w:szCs w:val="16"/>
              </w:rPr>
              <w:t>M€</w:t>
            </w:r>
          </w:p>
        </w:tc>
        <w:tc>
          <w:tcPr>
            <w:tcW w:w="340" w:type="pct"/>
          </w:tcPr>
          <w:p w:rsidR="00DC23C8" w:rsidRPr="00786B90" w:rsidRDefault="00DC23C8" w:rsidP="00DC23C8">
            <w:pPr>
              <w:rPr>
                <w:color w:val="000000"/>
                <w:sz w:val="16"/>
                <w:szCs w:val="16"/>
              </w:rPr>
            </w:pPr>
            <w:r w:rsidRPr="00786B90">
              <w:rPr>
                <w:color w:val="000000"/>
                <w:sz w:val="16"/>
                <w:szCs w:val="16"/>
              </w:rPr>
              <w:t>0.29</w:t>
            </w:r>
          </w:p>
        </w:tc>
        <w:tc>
          <w:tcPr>
            <w:tcW w:w="340" w:type="pct"/>
          </w:tcPr>
          <w:p w:rsidR="00DC23C8" w:rsidRPr="00786B90" w:rsidRDefault="00DC23C8" w:rsidP="00DC23C8">
            <w:pPr>
              <w:rPr>
                <w:color w:val="000000"/>
                <w:sz w:val="16"/>
                <w:szCs w:val="16"/>
              </w:rPr>
            </w:pPr>
            <w:r w:rsidRPr="00786B90">
              <w:rPr>
                <w:color w:val="000000"/>
                <w:sz w:val="16"/>
                <w:szCs w:val="16"/>
              </w:rPr>
              <w:t>0.29</w:t>
            </w:r>
          </w:p>
        </w:tc>
        <w:tc>
          <w:tcPr>
            <w:tcW w:w="340" w:type="pct"/>
          </w:tcPr>
          <w:p w:rsidR="00DC23C8" w:rsidRPr="00786B90" w:rsidRDefault="00DC23C8" w:rsidP="00DC23C8">
            <w:pPr>
              <w:rPr>
                <w:color w:val="000000"/>
                <w:sz w:val="16"/>
                <w:szCs w:val="16"/>
              </w:rPr>
            </w:pPr>
            <w:r w:rsidRPr="00786B90">
              <w:rPr>
                <w:color w:val="000000"/>
                <w:sz w:val="16"/>
                <w:szCs w:val="16"/>
              </w:rPr>
              <w:t>0.29</w:t>
            </w:r>
          </w:p>
        </w:tc>
        <w:tc>
          <w:tcPr>
            <w:tcW w:w="342" w:type="pct"/>
          </w:tcPr>
          <w:p w:rsidR="00DC23C8" w:rsidRPr="00786B90" w:rsidRDefault="00DC23C8" w:rsidP="00DC23C8">
            <w:pPr>
              <w:rPr>
                <w:color w:val="000000"/>
                <w:sz w:val="16"/>
                <w:szCs w:val="16"/>
              </w:rPr>
            </w:pPr>
            <w:r w:rsidRPr="00786B90">
              <w:rPr>
                <w:color w:val="000000"/>
                <w:sz w:val="16"/>
                <w:szCs w:val="16"/>
              </w:rPr>
              <w:t>0.59</w:t>
            </w:r>
          </w:p>
        </w:tc>
        <w:tc>
          <w:tcPr>
            <w:tcW w:w="340"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2" w:type="pct"/>
          </w:tcPr>
          <w:p w:rsidR="00DC23C8" w:rsidRPr="00786B90" w:rsidRDefault="00DC23C8" w:rsidP="00DC23C8">
            <w:pPr>
              <w:rPr>
                <w:color w:val="000000"/>
                <w:sz w:val="16"/>
                <w:szCs w:val="16"/>
              </w:rPr>
            </w:pPr>
          </w:p>
        </w:tc>
        <w:tc>
          <w:tcPr>
            <w:tcW w:w="330" w:type="pct"/>
          </w:tcPr>
          <w:p w:rsidR="00DC23C8" w:rsidRPr="00786B90" w:rsidRDefault="00DC23C8" w:rsidP="00DC23C8">
            <w:pPr>
              <w:rPr>
                <w:color w:val="000000"/>
                <w:sz w:val="16"/>
                <w:szCs w:val="16"/>
              </w:rPr>
            </w:pPr>
            <w:r w:rsidRPr="00786B90">
              <w:rPr>
                <w:color w:val="000000"/>
                <w:sz w:val="16"/>
                <w:szCs w:val="16"/>
              </w:rPr>
              <w:t>0.59</w:t>
            </w:r>
          </w:p>
        </w:tc>
        <w:tc>
          <w:tcPr>
            <w:tcW w:w="330" w:type="pct"/>
          </w:tcPr>
          <w:p w:rsidR="00DC23C8" w:rsidRPr="00786B90" w:rsidRDefault="00DC23C8" w:rsidP="00DC23C8">
            <w:pPr>
              <w:rPr>
                <w:color w:val="000000"/>
                <w:sz w:val="16"/>
                <w:szCs w:val="16"/>
              </w:rPr>
            </w:pPr>
            <w:r w:rsidRPr="00786B90">
              <w:rPr>
                <w:color w:val="000000"/>
                <w:sz w:val="16"/>
                <w:szCs w:val="16"/>
              </w:rPr>
              <w:t>0.59</w:t>
            </w:r>
          </w:p>
        </w:tc>
        <w:tc>
          <w:tcPr>
            <w:tcW w:w="331" w:type="pct"/>
          </w:tcPr>
          <w:p w:rsidR="00DC23C8" w:rsidRPr="00786B90" w:rsidRDefault="00DC23C8" w:rsidP="00DC23C8">
            <w:pPr>
              <w:rPr>
                <w:color w:val="000000"/>
                <w:sz w:val="16"/>
                <w:szCs w:val="16"/>
              </w:rPr>
            </w:pPr>
            <w:r w:rsidRPr="00786B90">
              <w:rPr>
                <w:color w:val="000000"/>
                <w:sz w:val="16"/>
                <w:szCs w:val="16"/>
              </w:rPr>
              <w:t>0.59</w:t>
            </w:r>
          </w:p>
        </w:tc>
        <w:tc>
          <w:tcPr>
            <w:tcW w:w="291" w:type="pct"/>
          </w:tcPr>
          <w:p w:rsidR="00DC23C8" w:rsidRPr="00786B90" w:rsidRDefault="00DC23C8" w:rsidP="00DC23C8">
            <w:pPr>
              <w:rPr>
                <w:color w:val="000000"/>
                <w:sz w:val="16"/>
                <w:szCs w:val="16"/>
              </w:rPr>
            </w:pPr>
            <w:r w:rsidRPr="00786B90">
              <w:rPr>
                <w:color w:val="000000"/>
                <w:sz w:val="16"/>
                <w:szCs w:val="16"/>
              </w:rPr>
              <w:t>0.77</w:t>
            </w:r>
          </w:p>
        </w:tc>
        <w:tc>
          <w:tcPr>
            <w:tcW w:w="253" w:type="pct"/>
          </w:tcPr>
          <w:p w:rsidR="00DC23C8" w:rsidRPr="003553FA" w:rsidRDefault="00DC23C8" w:rsidP="002828E6">
            <w:pPr>
              <w:rPr>
                <w:sz w:val="16"/>
                <w:szCs w:val="16"/>
              </w:rPr>
            </w:pPr>
            <w:r w:rsidRPr="003553FA">
              <w:rPr>
                <w:sz w:val="16"/>
                <w:szCs w:val="16"/>
              </w:rPr>
              <w:fldChar w:fldCharType="begin" w:fldLock="1"/>
            </w:r>
            <w:r w:rsidR="002828E6">
              <w:rPr>
                <w:sz w:val="16"/>
                <w:szCs w:val="16"/>
              </w:rPr>
              <w:instrText>ADDIN CSL_CITATION { "citationItems" : [ { "id" : "ITEM-1", "itemData" : { "DOI" : "10.1016/j.cherd.2009.07.017", "ISSN" : "02638762", "abstract" : "This paper is drawn from a 2-year study of integrated pulpmill biorefineries based on black liquor (the lignin-rich byproduct of fiber extraction from wood) and wood residue gasification at a large kraft mill representative of those in the Southeast United States. The study included detailed mass-energy balance simulations, financial analyses, and energy and environmental benefits estimates for seven pulpmill biorefinery process configurations. All seven configurations include an oxygen-blown, high-temperature black liquor gasifier, syngas cooling, clean-up by a Rectisol (methanol) system, and a catalytic gas-to-liquid process; six of them also include a fluidized-bed, oxygen-blown biomass gasifier and a gas turbine combined cycle fully integrated with the gasification and syngas cooling section. Three biofuels were examined: dimethyl ether (DME), Fischer-Tropsch liquids, and ethanol-rich mixed-alcohols. For the integrated biorefineries analyzed here, the ratio of useful energy outputs (steam, electricity and fuels) to total energy inputs (black liquor, wood residuals and fuel oil) ranges from 66 to 74%; these values compare with about 57% for conventional systems based on Tomlinson boilers and 65% for gasification combined cycles that produce only electricity. Because of the integration of the biorefinery with the pulp and paper mill, the adjusted liquid fuel yield per unit of biomass - a measure of the effectiveness of biomass conversion to liquids - is far higher than for \"stand-alone\" gasification-based biorefineries or for ethanol production via biochemical conversion (based on enzymatic hydrolysis). Besides better energy performance, the integration between the biorefinery and the pulp mill effectively limits the specific capital investment associated with liquid fuels production to a surprisingly modest $60,000-150,000 per barrel of diesel equivalent per day-specific capital costs comparable to those for much larger coal-to-liquids facilities. Gasification-based pulp mill biorefinery technologies, once fully commercialized, offer the potential for attractive investment returns and, if implemented widely, significant energy and environmental benefits to the United States. \u00a9 2009 The Institution of Chemical Engineers.", "author" : [ { "dropping-particle" : "", "family" : "Consonni", "given" : "Stefano", "non-dropping-particle" : "", "parse-names" : false, "suffix" : "" }, { "dropping-particle" : "", "family" : "Katofsky", "given" : "Ryan E.", "non-dropping-particle" : "", "parse-names" : false, "suffix" : "" }, { "dropping-particle" : "", "family" : "Larson", "given" : "Eric D.", "non-dropping-particle" : "", "parse-names" : false, "suffix" : "" } ], "container-title" : "Chemical Engineering Research and Design", "id" : "ITEM-1", "issued" : { "date-parts" : [ [ "2009", "9" ] ] }, "page" : "1293-1317", "title" : "A gasification-based biorefinery for the pulp and paper industry", "type" : "article-journal", "volume" : "87" }, "uris" : [ "http://www.mendeley.com/documents/?uuid=2477f579-ccc0-4f07-82cb-5fd95ecaa25b" ] } ], "mendeley" : { "formattedCitation" : "&lt;sup&gt;&lt;sup&gt;4&lt;/sup&gt;&lt;/sup&gt;", "plainTextFormattedCitation" : "4", "previouslyFormattedCitation" : "&lt;sup&gt;&lt;sup&gt;8&lt;/sup&gt;&lt;/sup&gt;" }, "properties" : { "noteIndex" : 0 }, "schema" : "https://github.com/citation-style-language/schema/raw/master/csl-citation.json" }</w:instrText>
            </w:r>
            <w:r w:rsidRPr="003553FA">
              <w:rPr>
                <w:sz w:val="16"/>
                <w:szCs w:val="16"/>
              </w:rPr>
              <w:fldChar w:fldCharType="separate"/>
            </w:r>
            <w:r w:rsidR="002828E6" w:rsidRPr="002828E6">
              <w:rPr>
                <w:noProof/>
                <w:sz w:val="16"/>
                <w:szCs w:val="16"/>
                <w:vertAlign w:val="superscript"/>
              </w:rPr>
              <w:t>4</w:t>
            </w:r>
            <w:r w:rsidRPr="003553FA">
              <w:rPr>
                <w:sz w:val="16"/>
                <w:szCs w:val="16"/>
              </w:rPr>
              <w:fldChar w:fldCharType="end"/>
            </w:r>
          </w:p>
        </w:tc>
      </w:tr>
      <w:tr w:rsidR="002828E6" w:rsidRPr="003553FA" w:rsidTr="00DC23C8">
        <w:trPr>
          <w:trHeight w:val="105"/>
        </w:trPr>
        <w:tc>
          <w:tcPr>
            <w:tcW w:w="624" w:type="pct"/>
          </w:tcPr>
          <w:p w:rsidR="00DC23C8" w:rsidRPr="003553FA" w:rsidRDefault="00DC23C8" w:rsidP="00DC23C8">
            <w:pPr>
              <w:rPr>
                <w:color w:val="000000"/>
                <w:sz w:val="16"/>
                <w:szCs w:val="16"/>
              </w:rPr>
            </w:pPr>
            <w:r w:rsidRPr="003553FA">
              <w:rPr>
                <w:color w:val="000000"/>
                <w:sz w:val="16"/>
                <w:szCs w:val="16"/>
              </w:rPr>
              <w:t>Biomass conditioning</w:t>
            </w:r>
          </w:p>
        </w:tc>
        <w:tc>
          <w:tcPr>
            <w:tcW w:w="456" w:type="pct"/>
          </w:tcPr>
          <w:p w:rsidR="00DC23C8" w:rsidRPr="003553FA" w:rsidRDefault="00DC23C8" w:rsidP="00DC23C8">
            <w:pPr>
              <w:rPr>
                <w:sz w:val="16"/>
                <w:szCs w:val="16"/>
              </w:rPr>
            </w:pPr>
            <w:r w:rsidRPr="003553FA">
              <w:rPr>
                <w:color w:val="000000"/>
                <w:sz w:val="16"/>
                <w:szCs w:val="16"/>
              </w:rPr>
              <w:t>M€</w:t>
            </w:r>
          </w:p>
        </w:tc>
        <w:tc>
          <w:tcPr>
            <w:tcW w:w="340" w:type="pct"/>
          </w:tcPr>
          <w:p w:rsidR="00DC23C8" w:rsidRPr="00786B90" w:rsidRDefault="00DC23C8" w:rsidP="00DC23C8">
            <w:pPr>
              <w:rPr>
                <w:color w:val="000000"/>
                <w:sz w:val="16"/>
                <w:szCs w:val="16"/>
              </w:rPr>
            </w:pPr>
            <w:r w:rsidRPr="00786B90">
              <w:rPr>
                <w:color w:val="000000"/>
                <w:sz w:val="16"/>
                <w:szCs w:val="16"/>
              </w:rPr>
              <w:t>3.59</w:t>
            </w:r>
          </w:p>
        </w:tc>
        <w:tc>
          <w:tcPr>
            <w:tcW w:w="340" w:type="pct"/>
          </w:tcPr>
          <w:p w:rsidR="00DC23C8" w:rsidRPr="00786B90" w:rsidRDefault="00DC23C8" w:rsidP="00DC23C8">
            <w:pPr>
              <w:rPr>
                <w:color w:val="000000"/>
                <w:sz w:val="16"/>
                <w:szCs w:val="16"/>
              </w:rPr>
            </w:pPr>
            <w:r w:rsidRPr="00786B90">
              <w:rPr>
                <w:color w:val="000000"/>
                <w:sz w:val="16"/>
                <w:szCs w:val="16"/>
              </w:rPr>
              <w:t>3.59</w:t>
            </w:r>
          </w:p>
        </w:tc>
        <w:tc>
          <w:tcPr>
            <w:tcW w:w="340" w:type="pct"/>
          </w:tcPr>
          <w:p w:rsidR="00DC23C8" w:rsidRPr="00786B90" w:rsidRDefault="00DC23C8" w:rsidP="00DC23C8">
            <w:pPr>
              <w:rPr>
                <w:color w:val="000000"/>
                <w:sz w:val="16"/>
                <w:szCs w:val="16"/>
              </w:rPr>
            </w:pPr>
            <w:r w:rsidRPr="00786B90">
              <w:rPr>
                <w:color w:val="000000"/>
                <w:sz w:val="16"/>
                <w:szCs w:val="16"/>
              </w:rPr>
              <w:t>3.59</w:t>
            </w:r>
          </w:p>
        </w:tc>
        <w:tc>
          <w:tcPr>
            <w:tcW w:w="342" w:type="pct"/>
          </w:tcPr>
          <w:p w:rsidR="00DC23C8" w:rsidRPr="00786B90" w:rsidRDefault="00DC23C8" w:rsidP="00DC23C8">
            <w:pPr>
              <w:rPr>
                <w:color w:val="000000"/>
                <w:sz w:val="16"/>
                <w:szCs w:val="16"/>
              </w:rPr>
            </w:pPr>
            <w:r w:rsidRPr="00786B90">
              <w:rPr>
                <w:color w:val="000000"/>
                <w:sz w:val="16"/>
                <w:szCs w:val="16"/>
              </w:rPr>
              <w:t>3.59</w:t>
            </w:r>
          </w:p>
        </w:tc>
        <w:tc>
          <w:tcPr>
            <w:tcW w:w="340"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2" w:type="pct"/>
          </w:tcPr>
          <w:p w:rsidR="00DC23C8" w:rsidRPr="00786B90" w:rsidRDefault="00DC23C8" w:rsidP="00DC23C8">
            <w:pPr>
              <w:rPr>
                <w:color w:val="000000"/>
                <w:sz w:val="16"/>
                <w:szCs w:val="16"/>
              </w:rPr>
            </w:pPr>
          </w:p>
        </w:tc>
        <w:tc>
          <w:tcPr>
            <w:tcW w:w="330" w:type="pct"/>
          </w:tcPr>
          <w:p w:rsidR="00DC23C8" w:rsidRPr="00786B90" w:rsidRDefault="00DC23C8" w:rsidP="00DC23C8">
            <w:pPr>
              <w:rPr>
                <w:color w:val="000000"/>
                <w:sz w:val="16"/>
                <w:szCs w:val="16"/>
              </w:rPr>
            </w:pPr>
            <w:r w:rsidRPr="00786B90">
              <w:rPr>
                <w:color w:val="000000"/>
                <w:sz w:val="16"/>
                <w:szCs w:val="16"/>
              </w:rPr>
              <w:t>3.59</w:t>
            </w:r>
          </w:p>
        </w:tc>
        <w:tc>
          <w:tcPr>
            <w:tcW w:w="330" w:type="pct"/>
          </w:tcPr>
          <w:p w:rsidR="00DC23C8" w:rsidRPr="00786B90" w:rsidRDefault="00DC23C8" w:rsidP="00DC23C8">
            <w:pPr>
              <w:rPr>
                <w:color w:val="000000"/>
                <w:sz w:val="16"/>
                <w:szCs w:val="16"/>
              </w:rPr>
            </w:pPr>
            <w:r w:rsidRPr="00786B90">
              <w:rPr>
                <w:color w:val="000000"/>
                <w:sz w:val="16"/>
                <w:szCs w:val="16"/>
              </w:rPr>
              <w:t>3.59</w:t>
            </w:r>
          </w:p>
        </w:tc>
        <w:tc>
          <w:tcPr>
            <w:tcW w:w="331" w:type="pct"/>
          </w:tcPr>
          <w:p w:rsidR="00DC23C8" w:rsidRPr="00786B90" w:rsidRDefault="00DC23C8" w:rsidP="00DC23C8">
            <w:pPr>
              <w:rPr>
                <w:color w:val="000000"/>
                <w:sz w:val="16"/>
                <w:szCs w:val="16"/>
              </w:rPr>
            </w:pPr>
            <w:r w:rsidRPr="00786B90">
              <w:rPr>
                <w:color w:val="000000"/>
                <w:sz w:val="16"/>
                <w:szCs w:val="16"/>
              </w:rPr>
              <w:t>3.59</w:t>
            </w:r>
          </w:p>
        </w:tc>
        <w:tc>
          <w:tcPr>
            <w:tcW w:w="291" w:type="pct"/>
          </w:tcPr>
          <w:p w:rsidR="00DC23C8" w:rsidRPr="00786B90" w:rsidRDefault="00DC23C8" w:rsidP="00DC23C8">
            <w:pPr>
              <w:rPr>
                <w:color w:val="000000"/>
                <w:sz w:val="16"/>
                <w:szCs w:val="16"/>
              </w:rPr>
            </w:pPr>
            <w:r w:rsidRPr="00786B90">
              <w:rPr>
                <w:color w:val="000000"/>
                <w:sz w:val="16"/>
                <w:szCs w:val="16"/>
              </w:rPr>
              <w:t>0.70</w:t>
            </w:r>
          </w:p>
        </w:tc>
        <w:tc>
          <w:tcPr>
            <w:tcW w:w="253" w:type="pct"/>
            <w:vMerge w:val="restart"/>
          </w:tcPr>
          <w:p w:rsidR="00DC23C8" w:rsidRPr="003553FA" w:rsidRDefault="00DC23C8" w:rsidP="002828E6">
            <w:pPr>
              <w:rPr>
                <w:color w:val="000000"/>
                <w:sz w:val="16"/>
                <w:szCs w:val="16"/>
              </w:rPr>
            </w:pPr>
            <w:r w:rsidRPr="003553FA">
              <w:rPr>
                <w:color w:val="000000"/>
                <w:sz w:val="16"/>
                <w:szCs w:val="16"/>
              </w:rPr>
              <w:fldChar w:fldCharType="begin" w:fldLock="1"/>
            </w:r>
            <w:r w:rsidR="002828E6">
              <w:rPr>
                <w:color w:val="000000"/>
                <w:sz w:val="16"/>
                <w:szCs w:val="16"/>
              </w:rPr>
              <w:instrText>ADDIN CSL_CITATION { "citationItems" : [ { "id" : "ITEM-1", "itemData" : { "DOI" : "10.1016/j.apenergy.2014.03.053", "ISSN" : "03062619", "author" : [ { "dropping-particle" : "", "family" : "Zhu", "given" : "Yunhua", "non-dropping-particle" : "", "parse-names" : false, "suffix" : "" }, { "dropping-particle" : "", "family" : "Biddy", "given" : "Mary J.", "non-dropping-particle" : "", "parse-names" : false, "suffix" : "" }, { "dropping-particle" : "", "family" : "Jones", "given" : "Susanne B.", "non-dropping-particle" : "", "parse-names" : false, "suffix" : "" }, { "dropping-particle" : "", "family" : "Elliott", "given" : "Douglas C.", "non-dropping-particle" : "", "parse-names" : false, "suffix" : "" }, { "dropping-particle" : "", "family" : "Schmidt", "given" : "Andrew J.", "non-dropping-particle" : "", "parse-names" : false, "suffix" : "" } ], "container-title" : "Applied Energy", "id" : "ITEM-1", "issued" : { "date-parts" : [ [ "2014", "9" ] ] }, "page" : "384-394", "title" : "Techno-economic analysis of liquid fuel production from woody biomass via hydrothermal liquefaction (HTL) and upgrading", "type" : "article-journal", "volume" : "129" }, "uris" : [ "http://www.mendeley.com/documents/?uuid=7fb9bc4e-eff2-40e6-b145-5926154e54ef" ] } ], "mendeley" : { "formattedCitation" : "&lt;sup&gt;&lt;sup&gt;2&lt;/sup&gt;&lt;/sup&gt;", "plainTextFormattedCitation" : "2", "previouslyFormattedCitation" : "&lt;sup&gt;&lt;sup&gt;6&lt;/sup&gt;&lt;/sup&gt;" }, "properties" : { "noteIndex" : 0 }, "schema" : "https://github.com/citation-style-language/schema/raw/master/csl-citation.json" }</w:instrText>
            </w:r>
            <w:r w:rsidRPr="003553FA">
              <w:rPr>
                <w:color w:val="000000"/>
                <w:sz w:val="16"/>
                <w:szCs w:val="16"/>
              </w:rPr>
              <w:fldChar w:fldCharType="separate"/>
            </w:r>
            <w:r w:rsidR="002828E6" w:rsidRPr="002828E6">
              <w:rPr>
                <w:noProof/>
                <w:color w:val="000000"/>
                <w:sz w:val="16"/>
                <w:szCs w:val="16"/>
                <w:vertAlign w:val="superscript"/>
              </w:rPr>
              <w:t>2</w:t>
            </w:r>
            <w:r w:rsidRPr="003553FA">
              <w:rPr>
                <w:color w:val="000000"/>
                <w:sz w:val="16"/>
                <w:szCs w:val="16"/>
              </w:rPr>
              <w:fldChar w:fldCharType="end"/>
            </w:r>
          </w:p>
        </w:tc>
      </w:tr>
      <w:tr w:rsidR="002828E6" w:rsidRPr="003553FA" w:rsidTr="00DC23C8">
        <w:trPr>
          <w:trHeight w:val="48"/>
        </w:trPr>
        <w:tc>
          <w:tcPr>
            <w:tcW w:w="624" w:type="pct"/>
          </w:tcPr>
          <w:p w:rsidR="00DC23C8" w:rsidRPr="003553FA" w:rsidRDefault="00DC23C8" w:rsidP="00DC23C8">
            <w:pPr>
              <w:rPr>
                <w:color w:val="000000"/>
                <w:sz w:val="16"/>
                <w:szCs w:val="16"/>
              </w:rPr>
            </w:pPr>
            <w:r w:rsidRPr="003553FA">
              <w:rPr>
                <w:color w:val="000000"/>
                <w:sz w:val="16"/>
                <w:szCs w:val="16"/>
              </w:rPr>
              <w:t>HTL reactor</w:t>
            </w:r>
          </w:p>
        </w:tc>
        <w:tc>
          <w:tcPr>
            <w:tcW w:w="456" w:type="pct"/>
          </w:tcPr>
          <w:p w:rsidR="00DC23C8" w:rsidRPr="003553FA" w:rsidRDefault="00DC23C8" w:rsidP="00DC23C8">
            <w:pPr>
              <w:rPr>
                <w:sz w:val="16"/>
                <w:szCs w:val="16"/>
              </w:rPr>
            </w:pPr>
            <w:r w:rsidRPr="003553FA">
              <w:rPr>
                <w:color w:val="000000"/>
                <w:sz w:val="16"/>
                <w:szCs w:val="16"/>
              </w:rPr>
              <w:t>M€</w:t>
            </w:r>
          </w:p>
        </w:tc>
        <w:tc>
          <w:tcPr>
            <w:tcW w:w="340" w:type="pct"/>
          </w:tcPr>
          <w:p w:rsidR="00DC23C8" w:rsidRPr="00786B90" w:rsidRDefault="00DC23C8" w:rsidP="00DC23C8">
            <w:pPr>
              <w:rPr>
                <w:color w:val="000000"/>
                <w:sz w:val="16"/>
                <w:szCs w:val="16"/>
              </w:rPr>
            </w:pPr>
            <w:r w:rsidRPr="00786B90">
              <w:rPr>
                <w:color w:val="000000"/>
                <w:sz w:val="16"/>
                <w:szCs w:val="16"/>
              </w:rPr>
              <w:t>6.82</w:t>
            </w:r>
          </w:p>
        </w:tc>
        <w:tc>
          <w:tcPr>
            <w:tcW w:w="340" w:type="pct"/>
          </w:tcPr>
          <w:p w:rsidR="00DC23C8" w:rsidRPr="00786B90" w:rsidRDefault="00DC23C8" w:rsidP="00DC23C8">
            <w:pPr>
              <w:rPr>
                <w:color w:val="000000"/>
                <w:sz w:val="16"/>
                <w:szCs w:val="16"/>
              </w:rPr>
            </w:pPr>
            <w:r w:rsidRPr="00786B90">
              <w:rPr>
                <w:color w:val="000000"/>
                <w:sz w:val="16"/>
                <w:szCs w:val="16"/>
              </w:rPr>
              <w:t>6.82</w:t>
            </w:r>
          </w:p>
        </w:tc>
        <w:tc>
          <w:tcPr>
            <w:tcW w:w="340" w:type="pct"/>
          </w:tcPr>
          <w:p w:rsidR="00DC23C8" w:rsidRPr="00786B90" w:rsidRDefault="00DC23C8" w:rsidP="00DC23C8">
            <w:pPr>
              <w:rPr>
                <w:color w:val="000000"/>
                <w:sz w:val="16"/>
                <w:szCs w:val="16"/>
              </w:rPr>
            </w:pPr>
            <w:r w:rsidRPr="00786B90">
              <w:rPr>
                <w:color w:val="000000"/>
                <w:sz w:val="16"/>
                <w:szCs w:val="16"/>
              </w:rPr>
              <w:t>6.82</w:t>
            </w:r>
          </w:p>
        </w:tc>
        <w:tc>
          <w:tcPr>
            <w:tcW w:w="342" w:type="pct"/>
          </w:tcPr>
          <w:p w:rsidR="00DC23C8" w:rsidRPr="00786B90" w:rsidRDefault="00DC23C8" w:rsidP="00DC23C8">
            <w:pPr>
              <w:rPr>
                <w:color w:val="000000"/>
                <w:sz w:val="16"/>
                <w:szCs w:val="16"/>
              </w:rPr>
            </w:pPr>
            <w:r w:rsidRPr="00786B90">
              <w:rPr>
                <w:color w:val="000000"/>
                <w:sz w:val="16"/>
                <w:szCs w:val="16"/>
              </w:rPr>
              <w:t>6.82</w:t>
            </w:r>
          </w:p>
        </w:tc>
        <w:tc>
          <w:tcPr>
            <w:tcW w:w="340"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2" w:type="pct"/>
          </w:tcPr>
          <w:p w:rsidR="00DC23C8" w:rsidRPr="00786B90" w:rsidRDefault="00DC23C8" w:rsidP="00DC23C8">
            <w:pPr>
              <w:rPr>
                <w:color w:val="000000"/>
                <w:sz w:val="16"/>
                <w:szCs w:val="16"/>
              </w:rPr>
            </w:pPr>
          </w:p>
        </w:tc>
        <w:tc>
          <w:tcPr>
            <w:tcW w:w="330" w:type="pct"/>
          </w:tcPr>
          <w:p w:rsidR="00DC23C8" w:rsidRPr="00786B90" w:rsidRDefault="00DC23C8" w:rsidP="00DC23C8">
            <w:pPr>
              <w:rPr>
                <w:color w:val="000000"/>
                <w:sz w:val="16"/>
                <w:szCs w:val="16"/>
              </w:rPr>
            </w:pPr>
            <w:r w:rsidRPr="00786B90">
              <w:rPr>
                <w:color w:val="000000"/>
                <w:sz w:val="16"/>
                <w:szCs w:val="16"/>
              </w:rPr>
              <w:t>6.82</w:t>
            </w:r>
          </w:p>
        </w:tc>
        <w:tc>
          <w:tcPr>
            <w:tcW w:w="330" w:type="pct"/>
          </w:tcPr>
          <w:p w:rsidR="00DC23C8" w:rsidRPr="00786B90" w:rsidRDefault="00DC23C8" w:rsidP="00DC23C8">
            <w:pPr>
              <w:rPr>
                <w:color w:val="000000"/>
                <w:sz w:val="16"/>
                <w:szCs w:val="16"/>
              </w:rPr>
            </w:pPr>
            <w:r w:rsidRPr="00786B90">
              <w:rPr>
                <w:color w:val="000000"/>
                <w:sz w:val="16"/>
                <w:szCs w:val="16"/>
              </w:rPr>
              <w:t>6.82</w:t>
            </w:r>
          </w:p>
        </w:tc>
        <w:tc>
          <w:tcPr>
            <w:tcW w:w="331" w:type="pct"/>
          </w:tcPr>
          <w:p w:rsidR="00DC23C8" w:rsidRPr="00786B90" w:rsidRDefault="00DC23C8" w:rsidP="00DC23C8">
            <w:pPr>
              <w:rPr>
                <w:color w:val="000000"/>
                <w:sz w:val="16"/>
                <w:szCs w:val="16"/>
              </w:rPr>
            </w:pPr>
            <w:r w:rsidRPr="00786B90">
              <w:rPr>
                <w:color w:val="000000"/>
                <w:sz w:val="16"/>
                <w:szCs w:val="16"/>
              </w:rPr>
              <w:t>6.82</w:t>
            </w:r>
          </w:p>
        </w:tc>
        <w:tc>
          <w:tcPr>
            <w:tcW w:w="291" w:type="pct"/>
          </w:tcPr>
          <w:p w:rsidR="00DC23C8" w:rsidRPr="00786B90" w:rsidRDefault="00DC23C8" w:rsidP="00DC23C8">
            <w:pPr>
              <w:rPr>
                <w:color w:val="000000"/>
                <w:sz w:val="16"/>
                <w:szCs w:val="16"/>
              </w:rPr>
            </w:pPr>
            <w:r w:rsidRPr="00786B90">
              <w:rPr>
                <w:color w:val="000000"/>
                <w:sz w:val="16"/>
                <w:szCs w:val="16"/>
              </w:rPr>
              <w:t>0.70</w:t>
            </w:r>
          </w:p>
        </w:tc>
        <w:tc>
          <w:tcPr>
            <w:tcW w:w="253" w:type="pct"/>
            <w:vMerge/>
          </w:tcPr>
          <w:p w:rsidR="00DC23C8" w:rsidRPr="003553FA" w:rsidRDefault="00DC23C8" w:rsidP="00DC23C8">
            <w:pPr>
              <w:rPr>
                <w:sz w:val="16"/>
                <w:szCs w:val="16"/>
              </w:rPr>
            </w:pPr>
          </w:p>
        </w:tc>
      </w:tr>
      <w:tr w:rsidR="002828E6" w:rsidRPr="003553FA" w:rsidTr="00DC23C8">
        <w:trPr>
          <w:trHeight w:val="52"/>
        </w:trPr>
        <w:tc>
          <w:tcPr>
            <w:tcW w:w="624" w:type="pct"/>
          </w:tcPr>
          <w:p w:rsidR="00DC23C8" w:rsidRPr="003553FA" w:rsidRDefault="00DC23C8" w:rsidP="00DC23C8">
            <w:pPr>
              <w:rPr>
                <w:color w:val="000000"/>
                <w:sz w:val="16"/>
                <w:szCs w:val="16"/>
              </w:rPr>
            </w:pPr>
            <w:r w:rsidRPr="003553FA">
              <w:rPr>
                <w:color w:val="000000"/>
                <w:sz w:val="16"/>
                <w:szCs w:val="16"/>
              </w:rPr>
              <w:t>Hydrotreater</w:t>
            </w:r>
          </w:p>
        </w:tc>
        <w:tc>
          <w:tcPr>
            <w:tcW w:w="456" w:type="pct"/>
          </w:tcPr>
          <w:p w:rsidR="00DC23C8" w:rsidRPr="003553FA" w:rsidRDefault="00DC23C8" w:rsidP="00DC23C8">
            <w:pPr>
              <w:rPr>
                <w:sz w:val="16"/>
                <w:szCs w:val="16"/>
              </w:rPr>
            </w:pPr>
            <w:r w:rsidRPr="003553FA">
              <w:rPr>
                <w:color w:val="000000"/>
                <w:sz w:val="16"/>
                <w:szCs w:val="16"/>
              </w:rPr>
              <w:t>M€</w:t>
            </w:r>
          </w:p>
        </w:tc>
        <w:tc>
          <w:tcPr>
            <w:tcW w:w="340"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2"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r w:rsidRPr="00786B90">
              <w:rPr>
                <w:color w:val="000000"/>
                <w:sz w:val="16"/>
                <w:szCs w:val="16"/>
              </w:rPr>
              <w:t>8.86</w:t>
            </w:r>
          </w:p>
        </w:tc>
        <w:tc>
          <w:tcPr>
            <w:tcW w:w="340" w:type="pct"/>
          </w:tcPr>
          <w:p w:rsidR="00DC23C8" w:rsidRPr="00786B90" w:rsidRDefault="00DC23C8" w:rsidP="00DC23C8">
            <w:pPr>
              <w:rPr>
                <w:color w:val="000000"/>
                <w:sz w:val="16"/>
                <w:szCs w:val="16"/>
              </w:rPr>
            </w:pPr>
            <w:r w:rsidRPr="00786B90">
              <w:rPr>
                <w:color w:val="000000"/>
                <w:sz w:val="16"/>
                <w:szCs w:val="16"/>
              </w:rPr>
              <w:t>8.86</w:t>
            </w:r>
          </w:p>
        </w:tc>
        <w:tc>
          <w:tcPr>
            <w:tcW w:w="342" w:type="pct"/>
          </w:tcPr>
          <w:p w:rsidR="00DC23C8" w:rsidRPr="00786B90" w:rsidRDefault="00DC23C8" w:rsidP="00DC23C8">
            <w:pPr>
              <w:rPr>
                <w:color w:val="000000"/>
                <w:sz w:val="16"/>
                <w:szCs w:val="16"/>
              </w:rPr>
            </w:pPr>
            <w:r w:rsidRPr="00786B90">
              <w:rPr>
                <w:color w:val="000000"/>
                <w:sz w:val="16"/>
                <w:szCs w:val="16"/>
              </w:rPr>
              <w:t>8.86</w:t>
            </w:r>
          </w:p>
        </w:tc>
        <w:tc>
          <w:tcPr>
            <w:tcW w:w="330" w:type="pct"/>
          </w:tcPr>
          <w:p w:rsidR="00DC23C8" w:rsidRPr="00786B90" w:rsidRDefault="00DC23C8" w:rsidP="00DC23C8">
            <w:pPr>
              <w:rPr>
                <w:color w:val="000000"/>
                <w:sz w:val="16"/>
                <w:szCs w:val="16"/>
              </w:rPr>
            </w:pPr>
            <w:r w:rsidRPr="00786B90">
              <w:rPr>
                <w:color w:val="000000"/>
                <w:sz w:val="16"/>
                <w:szCs w:val="16"/>
              </w:rPr>
              <w:t>8.86</w:t>
            </w:r>
          </w:p>
        </w:tc>
        <w:tc>
          <w:tcPr>
            <w:tcW w:w="330" w:type="pct"/>
          </w:tcPr>
          <w:p w:rsidR="00DC23C8" w:rsidRPr="00786B90" w:rsidRDefault="00DC23C8" w:rsidP="00DC23C8">
            <w:pPr>
              <w:rPr>
                <w:color w:val="000000"/>
                <w:sz w:val="16"/>
                <w:szCs w:val="16"/>
              </w:rPr>
            </w:pPr>
            <w:r w:rsidRPr="00786B90">
              <w:rPr>
                <w:color w:val="000000"/>
                <w:sz w:val="16"/>
                <w:szCs w:val="16"/>
              </w:rPr>
              <w:t>8.86</w:t>
            </w:r>
          </w:p>
        </w:tc>
        <w:tc>
          <w:tcPr>
            <w:tcW w:w="331" w:type="pct"/>
          </w:tcPr>
          <w:p w:rsidR="00DC23C8" w:rsidRPr="00786B90" w:rsidRDefault="00DC23C8" w:rsidP="00DC23C8">
            <w:pPr>
              <w:rPr>
                <w:color w:val="000000"/>
                <w:sz w:val="16"/>
                <w:szCs w:val="16"/>
              </w:rPr>
            </w:pPr>
            <w:r w:rsidRPr="00786B90">
              <w:rPr>
                <w:color w:val="000000"/>
                <w:sz w:val="16"/>
                <w:szCs w:val="16"/>
              </w:rPr>
              <w:t>8.86</w:t>
            </w:r>
          </w:p>
        </w:tc>
        <w:tc>
          <w:tcPr>
            <w:tcW w:w="291" w:type="pct"/>
          </w:tcPr>
          <w:p w:rsidR="00DC23C8" w:rsidRPr="00786B90" w:rsidRDefault="00DC23C8" w:rsidP="00DC23C8">
            <w:pPr>
              <w:rPr>
                <w:color w:val="000000"/>
                <w:sz w:val="16"/>
                <w:szCs w:val="16"/>
              </w:rPr>
            </w:pPr>
            <w:r w:rsidRPr="00786B90">
              <w:rPr>
                <w:color w:val="000000"/>
                <w:sz w:val="16"/>
                <w:szCs w:val="16"/>
              </w:rPr>
              <w:t>0.60</w:t>
            </w:r>
          </w:p>
        </w:tc>
        <w:tc>
          <w:tcPr>
            <w:tcW w:w="253" w:type="pct"/>
            <w:vMerge/>
          </w:tcPr>
          <w:p w:rsidR="00DC23C8" w:rsidRPr="003553FA" w:rsidRDefault="00DC23C8" w:rsidP="00DC23C8">
            <w:pPr>
              <w:rPr>
                <w:sz w:val="16"/>
                <w:szCs w:val="16"/>
              </w:rPr>
            </w:pPr>
          </w:p>
        </w:tc>
      </w:tr>
      <w:tr w:rsidR="002828E6" w:rsidRPr="003553FA" w:rsidTr="00DC23C8">
        <w:trPr>
          <w:trHeight w:val="105"/>
        </w:trPr>
        <w:tc>
          <w:tcPr>
            <w:tcW w:w="624" w:type="pct"/>
          </w:tcPr>
          <w:p w:rsidR="00DC23C8" w:rsidRPr="003553FA" w:rsidRDefault="00DC23C8" w:rsidP="00DC23C8">
            <w:pPr>
              <w:rPr>
                <w:color w:val="000000"/>
                <w:sz w:val="16"/>
                <w:szCs w:val="16"/>
              </w:rPr>
            </w:pPr>
            <w:r w:rsidRPr="003553FA">
              <w:rPr>
                <w:color w:val="000000"/>
                <w:sz w:val="16"/>
                <w:szCs w:val="16"/>
              </w:rPr>
              <w:t>Hydrocracker</w:t>
            </w:r>
          </w:p>
        </w:tc>
        <w:tc>
          <w:tcPr>
            <w:tcW w:w="456" w:type="pct"/>
          </w:tcPr>
          <w:p w:rsidR="00DC23C8" w:rsidRPr="003553FA" w:rsidRDefault="00DC23C8" w:rsidP="00DC23C8">
            <w:pPr>
              <w:rPr>
                <w:color w:val="000000"/>
                <w:sz w:val="16"/>
                <w:szCs w:val="16"/>
              </w:rPr>
            </w:pPr>
            <w:r w:rsidRPr="003553FA">
              <w:rPr>
                <w:color w:val="000000"/>
                <w:sz w:val="16"/>
                <w:szCs w:val="16"/>
              </w:rPr>
              <w:t>M€</w:t>
            </w:r>
          </w:p>
        </w:tc>
        <w:tc>
          <w:tcPr>
            <w:tcW w:w="340"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2"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r w:rsidRPr="00786B90">
              <w:rPr>
                <w:color w:val="000000"/>
                <w:sz w:val="16"/>
                <w:szCs w:val="16"/>
              </w:rPr>
              <w:t>3.28</w:t>
            </w:r>
          </w:p>
        </w:tc>
        <w:tc>
          <w:tcPr>
            <w:tcW w:w="340" w:type="pct"/>
          </w:tcPr>
          <w:p w:rsidR="00DC23C8" w:rsidRPr="00786B90" w:rsidRDefault="00DC23C8" w:rsidP="00DC23C8">
            <w:pPr>
              <w:rPr>
                <w:color w:val="000000"/>
                <w:sz w:val="16"/>
                <w:szCs w:val="16"/>
              </w:rPr>
            </w:pPr>
            <w:r w:rsidRPr="00786B90">
              <w:rPr>
                <w:color w:val="000000"/>
                <w:sz w:val="16"/>
                <w:szCs w:val="16"/>
              </w:rPr>
              <w:t>3.28</w:t>
            </w:r>
          </w:p>
        </w:tc>
        <w:tc>
          <w:tcPr>
            <w:tcW w:w="342" w:type="pct"/>
          </w:tcPr>
          <w:p w:rsidR="00DC23C8" w:rsidRPr="00786B90" w:rsidRDefault="00DC23C8" w:rsidP="00DC23C8">
            <w:pPr>
              <w:rPr>
                <w:color w:val="000000"/>
                <w:sz w:val="16"/>
                <w:szCs w:val="16"/>
              </w:rPr>
            </w:pPr>
            <w:r w:rsidRPr="00786B90">
              <w:rPr>
                <w:color w:val="000000"/>
                <w:sz w:val="16"/>
                <w:szCs w:val="16"/>
              </w:rPr>
              <w:t>3.28</w:t>
            </w:r>
          </w:p>
        </w:tc>
        <w:tc>
          <w:tcPr>
            <w:tcW w:w="330" w:type="pct"/>
          </w:tcPr>
          <w:p w:rsidR="00DC23C8" w:rsidRPr="00786B90" w:rsidRDefault="00DC23C8" w:rsidP="00DC23C8">
            <w:pPr>
              <w:rPr>
                <w:color w:val="000000"/>
                <w:sz w:val="16"/>
                <w:szCs w:val="16"/>
              </w:rPr>
            </w:pPr>
            <w:r w:rsidRPr="00786B90">
              <w:rPr>
                <w:color w:val="000000"/>
                <w:sz w:val="16"/>
                <w:szCs w:val="16"/>
              </w:rPr>
              <w:t>3.28</w:t>
            </w:r>
          </w:p>
        </w:tc>
        <w:tc>
          <w:tcPr>
            <w:tcW w:w="330" w:type="pct"/>
          </w:tcPr>
          <w:p w:rsidR="00DC23C8" w:rsidRPr="00786B90" w:rsidRDefault="00DC23C8" w:rsidP="00DC23C8">
            <w:pPr>
              <w:rPr>
                <w:color w:val="000000"/>
                <w:sz w:val="16"/>
                <w:szCs w:val="16"/>
              </w:rPr>
            </w:pPr>
            <w:r w:rsidRPr="00786B90">
              <w:rPr>
                <w:color w:val="000000"/>
                <w:sz w:val="16"/>
                <w:szCs w:val="16"/>
              </w:rPr>
              <w:t>3.28</w:t>
            </w:r>
          </w:p>
        </w:tc>
        <w:tc>
          <w:tcPr>
            <w:tcW w:w="331" w:type="pct"/>
          </w:tcPr>
          <w:p w:rsidR="00DC23C8" w:rsidRPr="00786B90" w:rsidRDefault="00DC23C8" w:rsidP="00DC23C8">
            <w:pPr>
              <w:rPr>
                <w:color w:val="000000"/>
                <w:sz w:val="16"/>
                <w:szCs w:val="16"/>
              </w:rPr>
            </w:pPr>
            <w:r w:rsidRPr="00786B90">
              <w:rPr>
                <w:color w:val="000000"/>
                <w:sz w:val="16"/>
                <w:szCs w:val="16"/>
              </w:rPr>
              <w:t>3.28</w:t>
            </w:r>
          </w:p>
        </w:tc>
        <w:tc>
          <w:tcPr>
            <w:tcW w:w="291" w:type="pct"/>
          </w:tcPr>
          <w:p w:rsidR="00DC23C8" w:rsidRPr="00786B90" w:rsidRDefault="00DC23C8" w:rsidP="00DC23C8">
            <w:pPr>
              <w:rPr>
                <w:color w:val="000000"/>
                <w:sz w:val="16"/>
                <w:szCs w:val="16"/>
              </w:rPr>
            </w:pPr>
            <w:r w:rsidRPr="00786B90">
              <w:rPr>
                <w:color w:val="000000"/>
                <w:sz w:val="16"/>
                <w:szCs w:val="16"/>
              </w:rPr>
              <w:t>0.60</w:t>
            </w:r>
          </w:p>
        </w:tc>
        <w:tc>
          <w:tcPr>
            <w:tcW w:w="253" w:type="pct"/>
            <w:vMerge/>
          </w:tcPr>
          <w:p w:rsidR="00DC23C8" w:rsidRPr="003553FA" w:rsidRDefault="00DC23C8" w:rsidP="00DC23C8">
            <w:pPr>
              <w:rPr>
                <w:sz w:val="16"/>
                <w:szCs w:val="16"/>
              </w:rPr>
            </w:pPr>
          </w:p>
        </w:tc>
      </w:tr>
      <w:tr w:rsidR="002828E6" w:rsidRPr="003553FA" w:rsidTr="00DC23C8">
        <w:trPr>
          <w:trHeight w:val="105"/>
        </w:trPr>
        <w:tc>
          <w:tcPr>
            <w:tcW w:w="624" w:type="pct"/>
          </w:tcPr>
          <w:p w:rsidR="00DC23C8" w:rsidRPr="003553FA" w:rsidRDefault="00DC23C8" w:rsidP="00DC23C8">
            <w:pPr>
              <w:rPr>
                <w:color w:val="000000"/>
                <w:sz w:val="16"/>
                <w:szCs w:val="16"/>
              </w:rPr>
            </w:pPr>
            <w:r w:rsidRPr="003553FA">
              <w:rPr>
                <w:color w:val="000000"/>
                <w:sz w:val="16"/>
                <w:szCs w:val="16"/>
              </w:rPr>
              <w:t>Hydrogen plant</w:t>
            </w:r>
          </w:p>
        </w:tc>
        <w:tc>
          <w:tcPr>
            <w:tcW w:w="456" w:type="pct"/>
          </w:tcPr>
          <w:p w:rsidR="00DC23C8" w:rsidRPr="003553FA" w:rsidRDefault="00DC23C8" w:rsidP="00DC23C8">
            <w:pPr>
              <w:rPr>
                <w:sz w:val="16"/>
                <w:szCs w:val="16"/>
              </w:rPr>
            </w:pPr>
            <w:r w:rsidRPr="003553FA">
              <w:rPr>
                <w:color w:val="000000"/>
                <w:sz w:val="16"/>
                <w:szCs w:val="16"/>
              </w:rPr>
              <w:t>M€</w:t>
            </w:r>
          </w:p>
        </w:tc>
        <w:tc>
          <w:tcPr>
            <w:tcW w:w="340"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2"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r w:rsidRPr="00786B90">
              <w:rPr>
                <w:color w:val="000000"/>
                <w:sz w:val="16"/>
                <w:szCs w:val="16"/>
              </w:rPr>
              <w:t>3.55</w:t>
            </w:r>
          </w:p>
        </w:tc>
        <w:tc>
          <w:tcPr>
            <w:tcW w:w="340" w:type="pct"/>
          </w:tcPr>
          <w:p w:rsidR="00DC23C8" w:rsidRPr="00786B90" w:rsidRDefault="00DC23C8" w:rsidP="00DC23C8">
            <w:pPr>
              <w:rPr>
                <w:color w:val="000000"/>
                <w:sz w:val="16"/>
                <w:szCs w:val="16"/>
              </w:rPr>
            </w:pPr>
            <w:r w:rsidRPr="00786B90">
              <w:rPr>
                <w:color w:val="000000"/>
                <w:sz w:val="16"/>
                <w:szCs w:val="16"/>
              </w:rPr>
              <w:t>3.55</w:t>
            </w:r>
          </w:p>
        </w:tc>
        <w:tc>
          <w:tcPr>
            <w:tcW w:w="342" w:type="pct"/>
          </w:tcPr>
          <w:p w:rsidR="00DC23C8" w:rsidRPr="00786B90" w:rsidRDefault="00DC23C8" w:rsidP="00DC23C8">
            <w:pPr>
              <w:rPr>
                <w:color w:val="000000"/>
                <w:sz w:val="16"/>
                <w:szCs w:val="16"/>
              </w:rPr>
            </w:pPr>
          </w:p>
        </w:tc>
        <w:tc>
          <w:tcPr>
            <w:tcW w:w="330" w:type="pct"/>
          </w:tcPr>
          <w:p w:rsidR="00DC23C8" w:rsidRPr="00786B90" w:rsidRDefault="00DC23C8" w:rsidP="00DC23C8">
            <w:pPr>
              <w:rPr>
                <w:color w:val="000000"/>
                <w:sz w:val="16"/>
                <w:szCs w:val="16"/>
              </w:rPr>
            </w:pPr>
            <w:r w:rsidRPr="00786B90">
              <w:rPr>
                <w:color w:val="000000"/>
                <w:sz w:val="16"/>
                <w:szCs w:val="16"/>
              </w:rPr>
              <w:t>3.55</w:t>
            </w:r>
          </w:p>
        </w:tc>
        <w:tc>
          <w:tcPr>
            <w:tcW w:w="330" w:type="pct"/>
          </w:tcPr>
          <w:p w:rsidR="00DC23C8" w:rsidRPr="00786B90" w:rsidRDefault="00DC23C8" w:rsidP="00DC23C8">
            <w:pPr>
              <w:rPr>
                <w:color w:val="000000"/>
                <w:sz w:val="16"/>
                <w:szCs w:val="16"/>
              </w:rPr>
            </w:pPr>
            <w:r w:rsidRPr="00786B90">
              <w:rPr>
                <w:color w:val="000000"/>
                <w:sz w:val="16"/>
                <w:szCs w:val="16"/>
              </w:rPr>
              <w:t>3.55</w:t>
            </w:r>
          </w:p>
        </w:tc>
        <w:tc>
          <w:tcPr>
            <w:tcW w:w="331" w:type="pct"/>
          </w:tcPr>
          <w:p w:rsidR="00DC23C8" w:rsidRPr="00786B90" w:rsidRDefault="00DC23C8" w:rsidP="00DC23C8">
            <w:pPr>
              <w:rPr>
                <w:color w:val="000000"/>
                <w:sz w:val="16"/>
                <w:szCs w:val="16"/>
              </w:rPr>
            </w:pPr>
          </w:p>
        </w:tc>
        <w:tc>
          <w:tcPr>
            <w:tcW w:w="291" w:type="pct"/>
          </w:tcPr>
          <w:p w:rsidR="00DC23C8" w:rsidRPr="00786B90" w:rsidRDefault="00DC23C8" w:rsidP="00DC23C8">
            <w:pPr>
              <w:rPr>
                <w:color w:val="000000"/>
                <w:sz w:val="16"/>
                <w:szCs w:val="16"/>
              </w:rPr>
            </w:pPr>
            <w:r w:rsidRPr="00786B90">
              <w:rPr>
                <w:color w:val="000000"/>
                <w:sz w:val="16"/>
                <w:szCs w:val="16"/>
              </w:rPr>
              <w:t>0.79</w:t>
            </w:r>
          </w:p>
        </w:tc>
        <w:tc>
          <w:tcPr>
            <w:tcW w:w="253" w:type="pct"/>
            <w:vMerge/>
          </w:tcPr>
          <w:p w:rsidR="00DC23C8" w:rsidRPr="003553FA" w:rsidRDefault="00DC23C8" w:rsidP="00DC23C8">
            <w:pPr>
              <w:rPr>
                <w:sz w:val="16"/>
                <w:szCs w:val="16"/>
              </w:rPr>
            </w:pPr>
          </w:p>
        </w:tc>
      </w:tr>
      <w:tr w:rsidR="002828E6" w:rsidRPr="003553FA" w:rsidTr="00DC23C8">
        <w:trPr>
          <w:trHeight w:val="48"/>
        </w:trPr>
        <w:tc>
          <w:tcPr>
            <w:tcW w:w="624" w:type="pct"/>
          </w:tcPr>
          <w:p w:rsidR="00DC23C8" w:rsidRPr="003553FA" w:rsidRDefault="00DC23C8" w:rsidP="00DC23C8">
            <w:pPr>
              <w:rPr>
                <w:color w:val="000000"/>
                <w:sz w:val="16"/>
                <w:szCs w:val="16"/>
              </w:rPr>
            </w:pPr>
            <w:proofErr w:type="spellStart"/>
            <w:r w:rsidRPr="003553FA">
              <w:rPr>
                <w:color w:val="000000"/>
                <w:sz w:val="16"/>
                <w:szCs w:val="16"/>
              </w:rPr>
              <w:t>Utilities</w:t>
            </w:r>
            <w:r w:rsidRPr="003553FA">
              <w:rPr>
                <w:color w:val="000000"/>
                <w:sz w:val="16"/>
                <w:szCs w:val="16"/>
                <w:vertAlign w:val="superscript"/>
              </w:rPr>
              <w:fldChar w:fldCharType="begin"/>
            </w:r>
            <w:r w:rsidRPr="003553FA">
              <w:rPr>
                <w:color w:val="000000"/>
                <w:sz w:val="16"/>
                <w:szCs w:val="16"/>
                <w:vertAlign w:val="superscript"/>
              </w:rPr>
              <w:instrText xml:space="preserve"> REF _Ref462068166 \r \h  \* MERGEFORMAT </w:instrText>
            </w:r>
            <w:r w:rsidRPr="003553FA">
              <w:rPr>
                <w:color w:val="000000"/>
                <w:sz w:val="16"/>
                <w:szCs w:val="16"/>
                <w:vertAlign w:val="superscript"/>
              </w:rPr>
            </w:r>
            <w:r w:rsidRPr="003553FA">
              <w:rPr>
                <w:color w:val="000000"/>
                <w:sz w:val="16"/>
                <w:szCs w:val="16"/>
                <w:vertAlign w:val="superscript"/>
              </w:rPr>
              <w:fldChar w:fldCharType="separate"/>
            </w:r>
            <w:r>
              <w:rPr>
                <w:color w:val="000000"/>
                <w:sz w:val="16"/>
                <w:szCs w:val="16"/>
                <w:vertAlign w:val="superscript"/>
              </w:rPr>
              <w:t>i</w:t>
            </w:r>
            <w:proofErr w:type="spellEnd"/>
            <w:r w:rsidRPr="003553FA">
              <w:rPr>
                <w:color w:val="000000"/>
                <w:sz w:val="16"/>
                <w:szCs w:val="16"/>
                <w:vertAlign w:val="superscript"/>
              </w:rPr>
              <w:fldChar w:fldCharType="end"/>
            </w:r>
            <w:r w:rsidRPr="003553FA">
              <w:rPr>
                <w:color w:val="000000"/>
                <w:sz w:val="16"/>
                <w:szCs w:val="16"/>
                <w:vertAlign w:val="superscript"/>
              </w:rPr>
              <w:t xml:space="preserve">,  </w:t>
            </w:r>
            <w:r w:rsidRPr="003553FA">
              <w:rPr>
                <w:color w:val="000000"/>
                <w:sz w:val="16"/>
                <w:szCs w:val="16"/>
                <w:vertAlign w:val="superscript"/>
              </w:rPr>
              <w:fldChar w:fldCharType="begin"/>
            </w:r>
            <w:r w:rsidRPr="003553FA">
              <w:rPr>
                <w:color w:val="000000"/>
                <w:sz w:val="16"/>
                <w:szCs w:val="16"/>
                <w:vertAlign w:val="superscript"/>
              </w:rPr>
              <w:instrText xml:space="preserve"> REF _Ref462127819 \r \h  \* MERGEFORMAT </w:instrText>
            </w:r>
            <w:r w:rsidRPr="003553FA">
              <w:rPr>
                <w:color w:val="000000"/>
                <w:sz w:val="16"/>
                <w:szCs w:val="16"/>
                <w:vertAlign w:val="superscript"/>
              </w:rPr>
            </w:r>
            <w:r w:rsidRPr="003553FA">
              <w:rPr>
                <w:color w:val="000000"/>
                <w:sz w:val="16"/>
                <w:szCs w:val="16"/>
                <w:vertAlign w:val="superscript"/>
              </w:rPr>
              <w:fldChar w:fldCharType="separate"/>
            </w:r>
            <w:r>
              <w:rPr>
                <w:color w:val="000000"/>
                <w:sz w:val="16"/>
                <w:szCs w:val="16"/>
                <w:vertAlign w:val="superscript"/>
              </w:rPr>
              <w:t>v</w:t>
            </w:r>
            <w:r w:rsidRPr="003553FA">
              <w:rPr>
                <w:color w:val="000000"/>
                <w:sz w:val="16"/>
                <w:szCs w:val="16"/>
                <w:vertAlign w:val="superscript"/>
              </w:rPr>
              <w:fldChar w:fldCharType="end"/>
            </w:r>
          </w:p>
        </w:tc>
        <w:tc>
          <w:tcPr>
            <w:tcW w:w="456" w:type="pct"/>
          </w:tcPr>
          <w:p w:rsidR="00DC23C8" w:rsidRPr="003553FA" w:rsidRDefault="00DC23C8" w:rsidP="00DC23C8">
            <w:pPr>
              <w:rPr>
                <w:sz w:val="16"/>
                <w:szCs w:val="16"/>
              </w:rPr>
            </w:pPr>
            <w:r w:rsidRPr="003553FA">
              <w:rPr>
                <w:color w:val="000000"/>
                <w:sz w:val="16"/>
                <w:szCs w:val="16"/>
              </w:rPr>
              <w:t>M€</w:t>
            </w:r>
          </w:p>
        </w:tc>
        <w:tc>
          <w:tcPr>
            <w:tcW w:w="340" w:type="pct"/>
          </w:tcPr>
          <w:p w:rsidR="00DC23C8" w:rsidRPr="00786B90" w:rsidRDefault="00DC23C8" w:rsidP="00DC23C8">
            <w:pPr>
              <w:rPr>
                <w:color w:val="000000"/>
                <w:sz w:val="16"/>
                <w:szCs w:val="16"/>
              </w:rPr>
            </w:pPr>
            <w:r w:rsidRPr="00786B90">
              <w:rPr>
                <w:color w:val="000000"/>
                <w:sz w:val="16"/>
                <w:szCs w:val="16"/>
              </w:rPr>
              <w:t>4.32</w:t>
            </w:r>
          </w:p>
        </w:tc>
        <w:tc>
          <w:tcPr>
            <w:tcW w:w="340" w:type="pct"/>
          </w:tcPr>
          <w:p w:rsidR="00DC23C8" w:rsidRPr="00786B90" w:rsidRDefault="00DC23C8" w:rsidP="00DC23C8">
            <w:pPr>
              <w:rPr>
                <w:color w:val="000000"/>
                <w:sz w:val="16"/>
                <w:szCs w:val="16"/>
              </w:rPr>
            </w:pPr>
            <w:r w:rsidRPr="00786B90">
              <w:rPr>
                <w:color w:val="000000"/>
                <w:sz w:val="16"/>
                <w:szCs w:val="16"/>
              </w:rPr>
              <w:t>4.32</w:t>
            </w:r>
          </w:p>
        </w:tc>
        <w:tc>
          <w:tcPr>
            <w:tcW w:w="340" w:type="pct"/>
          </w:tcPr>
          <w:p w:rsidR="00DC23C8" w:rsidRPr="00786B90" w:rsidRDefault="00DC23C8" w:rsidP="00DC23C8">
            <w:pPr>
              <w:rPr>
                <w:color w:val="000000"/>
                <w:sz w:val="16"/>
                <w:szCs w:val="16"/>
              </w:rPr>
            </w:pPr>
            <w:r w:rsidRPr="00786B90">
              <w:rPr>
                <w:color w:val="000000"/>
                <w:sz w:val="16"/>
                <w:szCs w:val="16"/>
              </w:rPr>
              <w:t>4.32</w:t>
            </w:r>
          </w:p>
        </w:tc>
        <w:tc>
          <w:tcPr>
            <w:tcW w:w="342" w:type="pct"/>
          </w:tcPr>
          <w:p w:rsidR="00DC23C8" w:rsidRPr="00786B90" w:rsidRDefault="00DC23C8" w:rsidP="00DC23C8">
            <w:pPr>
              <w:rPr>
                <w:color w:val="000000"/>
                <w:sz w:val="16"/>
                <w:szCs w:val="16"/>
              </w:rPr>
            </w:pPr>
            <w:r w:rsidRPr="00786B90">
              <w:rPr>
                <w:color w:val="000000"/>
                <w:sz w:val="16"/>
                <w:szCs w:val="16"/>
              </w:rPr>
              <w:t>4.32</w:t>
            </w:r>
          </w:p>
        </w:tc>
        <w:tc>
          <w:tcPr>
            <w:tcW w:w="340" w:type="pct"/>
          </w:tcPr>
          <w:p w:rsidR="00DC23C8" w:rsidRPr="00786B90" w:rsidRDefault="00DC23C8" w:rsidP="00DC23C8">
            <w:pPr>
              <w:rPr>
                <w:color w:val="000000"/>
                <w:sz w:val="16"/>
                <w:szCs w:val="16"/>
              </w:rPr>
            </w:pPr>
            <w:r w:rsidRPr="00786B90">
              <w:rPr>
                <w:color w:val="000000"/>
                <w:sz w:val="16"/>
                <w:szCs w:val="16"/>
              </w:rPr>
              <w:t>0.72</w:t>
            </w:r>
          </w:p>
        </w:tc>
        <w:tc>
          <w:tcPr>
            <w:tcW w:w="340" w:type="pct"/>
          </w:tcPr>
          <w:p w:rsidR="00DC23C8" w:rsidRPr="00786B90" w:rsidRDefault="00DC23C8" w:rsidP="00DC23C8">
            <w:pPr>
              <w:rPr>
                <w:color w:val="000000"/>
                <w:sz w:val="16"/>
                <w:szCs w:val="16"/>
              </w:rPr>
            </w:pPr>
            <w:r w:rsidRPr="00786B90">
              <w:rPr>
                <w:color w:val="000000"/>
                <w:sz w:val="16"/>
                <w:szCs w:val="16"/>
              </w:rPr>
              <w:t>0.72</w:t>
            </w:r>
          </w:p>
        </w:tc>
        <w:tc>
          <w:tcPr>
            <w:tcW w:w="342" w:type="pct"/>
          </w:tcPr>
          <w:p w:rsidR="00DC23C8" w:rsidRPr="00786B90" w:rsidRDefault="00DC23C8" w:rsidP="00DC23C8">
            <w:pPr>
              <w:rPr>
                <w:color w:val="000000"/>
                <w:sz w:val="16"/>
                <w:szCs w:val="16"/>
              </w:rPr>
            </w:pPr>
          </w:p>
        </w:tc>
        <w:tc>
          <w:tcPr>
            <w:tcW w:w="330" w:type="pct"/>
          </w:tcPr>
          <w:p w:rsidR="00DC23C8" w:rsidRPr="00786B90" w:rsidRDefault="00DC23C8" w:rsidP="00DC23C8">
            <w:pPr>
              <w:rPr>
                <w:color w:val="000000"/>
                <w:sz w:val="16"/>
                <w:szCs w:val="16"/>
              </w:rPr>
            </w:pPr>
            <w:r w:rsidRPr="00786B90">
              <w:rPr>
                <w:color w:val="000000"/>
                <w:sz w:val="16"/>
                <w:szCs w:val="16"/>
              </w:rPr>
              <w:t>2.88</w:t>
            </w:r>
          </w:p>
        </w:tc>
        <w:tc>
          <w:tcPr>
            <w:tcW w:w="330" w:type="pct"/>
          </w:tcPr>
          <w:p w:rsidR="00DC23C8" w:rsidRPr="00786B90" w:rsidRDefault="00DC23C8" w:rsidP="00DC23C8">
            <w:pPr>
              <w:rPr>
                <w:color w:val="000000"/>
                <w:sz w:val="16"/>
                <w:szCs w:val="16"/>
              </w:rPr>
            </w:pPr>
            <w:r w:rsidRPr="00786B90">
              <w:rPr>
                <w:color w:val="000000"/>
                <w:sz w:val="16"/>
                <w:szCs w:val="16"/>
              </w:rPr>
              <w:t>2.88</w:t>
            </w:r>
          </w:p>
        </w:tc>
        <w:tc>
          <w:tcPr>
            <w:tcW w:w="331" w:type="pct"/>
          </w:tcPr>
          <w:p w:rsidR="00DC23C8" w:rsidRPr="00786B90" w:rsidRDefault="00DC23C8" w:rsidP="00DC23C8">
            <w:pPr>
              <w:rPr>
                <w:color w:val="000000"/>
                <w:sz w:val="16"/>
                <w:szCs w:val="16"/>
              </w:rPr>
            </w:pPr>
            <w:r w:rsidRPr="00786B90">
              <w:rPr>
                <w:color w:val="000000"/>
                <w:sz w:val="16"/>
                <w:szCs w:val="16"/>
              </w:rPr>
              <w:t>2.88</w:t>
            </w:r>
          </w:p>
        </w:tc>
        <w:tc>
          <w:tcPr>
            <w:tcW w:w="291" w:type="pct"/>
          </w:tcPr>
          <w:p w:rsidR="00DC23C8" w:rsidRPr="00786B90" w:rsidRDefault="00DC23C8" w:rsidP="00DC23C8">
            <w:pPr>
              <w:rPr>
                <w:color w:val="000000"/>
                <w:sz w:val="16"/>
                <w:szCs w:val="16"/>
              </w:rPr>
            </w:pPr>
            <w:r w:rsidRPr="00786B90">
              <w:rPr>
                <w:color w:val="000000"/>
                <w:sz w:val="16"/>
                <w:szCs w:val="16"/>
              </w:rPr>
              <w:t>0.70</w:t>
            </w:r>
          </w:p>
        </w:tc>
        <w:tc>
          <w:tcPr>
            <w:tcW w:w="253" w:type="pct"/>
            <w:vMerge/>
          </w:tcPr>
          <w:p w:rsidR="00DC23C8" w:rsidRPr="003553FA" w:rsidRDefault="00DC23C8" w:rsidP="00DC23C8">
            <w:pPr>
              <w:rPr>
                <w:sz w:val="16"/>
                <w:szCs w:val="16"/>
              </w:rPr>
            </w:pPr>
          </w:p>
        </w:tc>
      </w:tr>
      <w:tr w:rsidR="002828E6" w:rsidRPr="003553FA" w:rsidTr="00DC23C8">
        <w:trPr>
          <w:trHeight w:val="157"/>
        </w:trPr>
        <w:tc>
          <w:tcPr>
            <w:tcW w:w="624" w:type="pct"/>
          </w:tcPr>
          <w:p w:rsidR="00DC23C8" w:rsidRPr="003553FA" w:rsidRDefault="00DC23C8" w:rsidP="00DC23C8">
            <w:pPr>
              <w:rPr>
                <w:color w:val="000000"/>
                <w:sz w:val="16"/>
                <w:szCs w:val="16"/>
              </w:rPr>
            </w:pPr>
            <w:r w:rsidRPr="003553FA">
              <w:rPr>
                <w:color w:val="000000"/>
                <w:sz w:val="16"/>
                <w:szCs w:val="16"/>
              </w:rPr>
              <w:t>Missing equipment (10%)</w:t>
            </w:r>
          </w:p>
        </w:tc>
        <w:tc>
          <w:tcPr>
            <w:tcW w:w="456" w:type="pct"/>
          </w:tcPr>
          <w:p w:rsidR="00DC23C8" w:rsidRPr="003553FA" w:rsidRDefault="00DC23C8" w:rsidP="00DC23C8">
            <w:pPr>
              <w:rPr>
                <w:sz w:val="16"/>
                <w:szCs w:val="16"/>
              </w:rPr>
            </w:pPr>
            <w:r w:rsidRPr="003553FA">
              <w:rPr>
                <w:color w:val="000000"/>
                <w:sz w:val="16"/>
                <w:szCs w:val="16"/>
              </w:rPr>
              <w:t>M€</w:t>
            </w:r>
          </w:p>
        </w:tc>
        <w:tc>
          <w:tcPr>
            <w:tcW w:w="340" w:type="pct"/>
          </w:tcPr>
          <w:p w:rsidR="00DC23C8" w:rsidRPr="00786B90" w:rsidRDefault="00DC23C8" w:rsidP="00DC23C8">
            <w:pPr>
              <w:rPr>
                <w:color w:val="000000"/>
                <w:sz w:val="16"/>
                <w:szCs w:val="16"/>
              </w:rPr>
            </w:pPr>
            <w:r w:rsidRPr="00786B90">
              <w:rPr>
                <w:color w:val="000000"/>
                <w:sz w:val="16"/>
                <w:szCs w:val="16"/>
              </w:rPr>
              <w:t>1.50</w:t>
            </w:r>
          </w:p>
        </w:tc>
        <w:tc>
          <w:tcPr>
            <w:tcW w:w="340" w:type="pct"/>
          </w:tcPr>
          <w:p w:rsidR="00DC23C8" w:rsidRPr="00786B90" w:rsidRDefault="00DC23C8" w:rsidP="00DC23C8">
            <w:pPr>
              <w:rPr>
                <w:color w:val="000000"/>
                <w:sz w:val="16"/>
                <w:szCs w:val="16"/>
              </w:rPr>
            </w:pPr>
            <w:r w:rsidRPr="00786B90">
              <w:rPr>
                <w:color w:val="000000"/>
                <w:sz w:val="16"/>
                <w:szCs w:val="16"/>
              </w:rPr>
              <w:t>1.50</w:t>
            </w:r>
          </w:p>
        </w:tc>
        <w:tc>
          <w:tcPr>
            <w:tcW w:w="340" w:type="pct"/>
          </w:tcPr>
          <w:p w:rsidR="00DC23C8" w:rsidRPr="00786B90" w:rsidRDefault="00DC23C8" w:rsidP="00DC23C8">
            <w:pPr>
              <w:rPr>
                <w:color w:val="000000"/>
                <w:sz w:val="16"/>
                <w:szCs w:val="16"/>
              </w:rPr>
            </w:pPr>
            <w:r w:rsidRPr="00786B90">
              <w:rPr>
                <w:color w:val="000000"/>
                <w:sz w:val="16"/>
                <w:szCs w:val="16"/>
              </w:rPr>
              <w:t>1.50</w:t>
            </w:r>
          </w:p>
        </w:tc>
        <w:tc>
          <w:tcPr>
            <w:tcW w:w="342" w:type="pct"/>
          </w:tcPr>
          <w:p w:rsidR="00DC23C8" w:rsidRPr="00786B90" w:rsidRDefault="00DC23C8" w:rsidP="00DC23C8">
            <w:pPr>
              <w:rPr>
                <w:color w:val="000000"/>
                <w:sz w:val="16"/>
                <w:szCs w:val="16"/>
              </w:rPr>
            </w:pPr>
            <w:r w:rsidRPr="00786B90">
              <w:rPr>
                <w:color w:val="000000"/>
                <w:sz w:val="16"/>
                <w:szCs w:val="16"/>
              </w:rPr>
              <w:t>1.53</w:t>
            </w:r>
          </w:p>
        </w:tc>
        <w:tc>
          <w:tcPr>
            <w:tcW w:w="340" w:type="pct"/>
          </w:tcPr>
          <w:p w:rsidR="00DC23C8" w:rsidRPr="00786B90" w:rsidRDefault="00DC23C8" w:rsidP="00DC23C8">
            <w:pPr>
              <w:rPr>
                <w:color w:val="000000"/>
                <w:sz w:val="16"/>
                <w:szCs w:val="16"/>
              </w:rPr>
            </w:pPr>
            <w:r w:rsidRPr="00786B90">
              <w:rPr>
                <w:color w:val="000000"/>
                <w:sz w:val="16"/>
                <w:szCs w:val="16"/>
              </w:rPr>
              <w:t>1.64</w:t>
            </w:r>
          </w:p>
        </w:tc>
        <w:tc>
          <w:tcPr>
            <w:tcW w:w="340" w:type="pct"/>
          </w:tcPr>
          <w:p w:rsidR="00DC23C8" w:rsidRPr="00786B90" w:rsidRDefault="00DC23C8" w:rsidP="00DC23C8">
            <w:pPr>
              <w:rPr>
                <w:color w:val="000000"/>
                <w:sz w:val="16"/>
                <w:szCs w:val="16"/>
              </w:rPr>
            </w:pPr>
            <w:r w:rsidRPr="00786B90">
              <w:rPr>
                <w:color w:val="000000"/>
                <w:sz w:val="16"/>
                <w:szCs w:val="16"/>
              </w:rPr>
              <w:t>1.64</w:t>
            </w:r>
          </w:p>
        </w:tc>
        <w:tc>
          <w:tcPr>
            <w:tcW w:w="342" w:type="pct"/>
          </w:tcPr>
          <w:p w:rsidR="00DC23C8" w:rsidRPr="00786B90" w:rsidRDefault="00DC23C8" w:rsidP="00DC23C8">
            <w:pPr>
              <w:rPr>
                <w:color w:val="000000"/>
                <w:sz w:val="16"/>
                <w:szCs w:val="16"/>
              </w:rPr>
            </w:pPr>
            <w:r w:rsidRPr="00786B90">
              <w:rPr>
                <w:color w:val="000000"/>
                <w:sz w:val="16"/>
                <w:szCs w:val="16"/>
              </w:rPr>
              <w:t>1.21</w:t>
            </w:r>
          </w:p>
        </w:tc>
        <w:tc>
          <w:tcPr>
            <w:tcW w:w="330" w:type="pct"/>
          </w:tcPr>
          <w:p w:rsidR="00DC23C8" w:rsidRPr="00786B90" w:rsidRDefault="00DC23C8" w:rsidP="00DC23C8">
            <w:pPr>
              <w:rPr>
                <w:color w:val="000000"/>
                <w:sz w:val="16"/>
                <w:szCs w:val="16"/>
              </w:rPr>
            </w:pPr>
            <w:r w:rsidRPr="00786B90">
              <w:rPr>
                <w:color w:val="000000"/>
                <w:sz w:val="16"/>
                <w:szCs w:val="16"/>
              </w:rPr>
              <w:t>2.96</w:t>
            </w:r>
          </w:p>
        </w:tc>
        <w:tc>
          <w:tcPr>
            <w:tcW w:w="330" w:type="pct"/>
          </w:tcPr>
          <w:p w:rsidR="00DC23C8" w:rsidRPr="00786B90" w:rsidRDefault="00DC23C8" w:rsidP="00DC23C8">
            <w:pPr>
              <w:rPr>
                <w:color w:val="000000"/>
                <w:sz w:val="16"/>
                <w:szCs w:val="16"/>
              </w:rPr>
            </w:pPr>
            <w:r w:rsidRPr="00786B90">
              <w:rPr>
                <w:color w:val="000000"/>
                <w:sz w:val="16"/>
                <w:szCs w:val="16"/>
              </w:rPr>
              <w:t>2.96</w:t>
            </w:r>
          </w:p>
        </w:tc>
        <w:tc>
          <w:tcPr>
            <w:tcW w:w="331" w:type="pct"/>
          </w:tcPr>
          <w:p w:rsidR="00DC23C8" w:rsidRPr="00786B90" w:rsidRDefault="00DC23C8" w:rsidP="00DC23C8">
            <w:pPr>
              <w:rPr>
                <w:color w:val="000000"/>
                <w:sz w:val="16"/>
                <w:szCs w:val="16"/>
              </w:rPr>
            </w:pPr>
            <w:r w:rsidRPr="00786B90">
              <w:rPr>
                <w:color w:val="000000"/>
                <w:sz w:val="16"/>
                <w:szCs w:val="16"/>
              </w:rPr>
              <w:t>2.60</w:t>
            </w:r>
          </w:p>
        </w:tc>
        <w:tc>
          <w:tcPr>
            <w:tcW w:w="291" w:type="pct"/>
          </w:tcPr>
          <w:p w:rsidR="00DC23C8" w:rsidRPr="00786B90" w:rsidRDefault="00DC23C8" w:rsidP="00DC23C8">
            <w:pPr>
              <w:rPr>
                <w:color w:val="000000"/>
                <w:sz w:val="16"/>
                <w:szCs w:val="16"/>
              </w:rPr>
            </w:pPr>
          </w:p>
        </w:tc>
        <w:tc>
          <w:tcPr>
            <w:tcW w:w="253" w:type="pct"/>
            <w:vMerge/>
          </w:tcPr>
          <w:p w:rsidR="00DC23C8" w:rsidRPr="003553FA" w:rsidRDefault="00DC23C8" w:rsidP="00DC23C8">
            <w:pPr>
              <w:rPr>
                <w:sz w:val="16"/>
                <w:szCs w:val="16"/>
              </w:rPr>
            </w:pPr>
          </w:p>
        </w:tc>
      </w:tr>
      <w:tr w:rsidR="002828E6" w:rsidRPr="003553FA" w:rsidTr="00DC23C8">
        <w:trPr>
          <w:trHeight w:val="210"/>
        </w:trPr>
        <w:tc>
          <w:tcPr>
            <w:tcW w:w="624" w:type="pct"/>
          </w:tcPr>
          <w:p w:rsidR="00DC23C8" w:rsidRPr="003553FA" w:rsidRDefault="00DC23C8" w:rsidP="00DC23C8">
            <w:pPr>
              <w:rPr>
                <w:color w:val="000000"/>
                <w:sz w:val="16"/>
                <w:szCs w:val="16"/>
              </w:rPr>
            </w:pPr>
            <w:r w:rsidRPr="003553FA">
              <w:rPr>
                <w:color w:val="000000"/>
                <w:sz w:val="16"/>
                <w:szCs w:val="16"/>
              </w:rPr>
              <w:lastRenderedPageBreak/>
              <w:t>Total purchased equipment cost (TPEC)</w:t>
            </w:r>
          </w:p>
        </w:tc>
        <w:tc>
          <w:tcPr>
            <w:tcW w:w="456" w:type="pct"/>
          </w:tcPr>
          <w:p w:rsidR="00DC23C8" w:rsidRPr="003553FA" w:rsidRDefault="00DC23C8" w:rsidP="00DC23C8">
            <w:pPr>
              <w:rPr>
                <w:color w:val="000000"/>
                <w:sz w:val="16"/>
                <w:szCs w:val="16"/>
              </w:rPr>
            </w:pPr>
            <w:r w:rsidRPr="003553FA">
              <w:rPr>
                <w:color w:val="000000"/>
                <w:sz w:val="16"/>
                <w:szCs w:val="16"/>
              </w:rPr>
              <w:t>M€</w:t>
            </w:r>
          </w:p>
        </w:tc>
        <w:tc>
          <w:tcPr>
            <w:tcW w:w="340" w:type="pct"/>
          </w:tcPr>
          <w:p w:rsidR="00DC23C8" w:rsidRPr="00786B90" w:rsidRDefault="00DC23C8" w:rsidP="00DC23C8">
            <w:pPr>
              <w:rPr>
                <w:color w:val="000000"/>
                <w:sz w:val="16"/>
                <w:szCs w:val="16"/>
              </w:rPr>
            </w:pPr>
            <w:r w:rsidRPr="00786B90">
              <w:rPr>
                <w:color w:val="000000"/>
                <w:sz w:val="16"/>
                <w:szCs w:val="16"/>
              </w:rPr>
              <w:t>16.53</w:t>
            </w:r>
          </w:p>
        </w:tc>
        <w:tc>
          <w:tcPr>
            <w:tcW w:w="340" w:type="pct"/>
          </w:tcPr>
          <w:p w:rsidR="00DC23C8" w:rsidRPr="00786B90" w:rsidRDefault="00DC23C8" w:rsidP="00DC23C8">
            <w:pPr>
              <w:rPr>
                <w:color w:val="000000"/>
                <w:sz w:val="16"/>
                <w:szCs w:val="16"/>
              </w:rPr>
            </w:pPr>
            <w:r w:rsidRPr="00786B90">
              <w:rPr>
                <w:color w:val="000000"/>
                <w:sz w:val="16"/>
                <w:szCs w:val="16"/>
              </w:rPr>
              <w:t>16.53</w:t>
            </w:r>
          </w:p>
        </w:tc>
        <w:tc>
          <w:tcPr>
            <w:tcW w:w="340" w:type="pct"/>
          </w:tcPr>
          <w:p w:rsidR="00DC23C8" w:rsidRPr="00786B90" w:rsidRDefault="00DC23C8" w:rsidP="00DC23C8">
            <w:pPr>
              <w:rPr>
                <w:color w:val="000000"/>
                <w:sz w:val="16"/>
                <w:szCs w:val="16"/>
              </w:rPr>
            </w:pPr>
            <w:r w:rsidRPr="00786B90">
              <w:rPr>
                <w:color w:val="000000"/>
                <w:sz w:val="16"/>
                <w:szCs w:val="16"/>
              </w:rPr>
              <w:t>16.53</w:t>
            </w:r>
          </w:p>
        </w:tc>
        <w:tc>
          <w:tcPr>
            <w:tcW w:w="342" w:type="pct"/>
          </w:tcPr>
          <w:p w:rsidR="00DC23C8" w:rsidRPr="00786B90" w:rsidRDefault="00DC23C8" w:rsidP="00DC23C8">
            <w:pPr>
              <w:rPr>
                <w:color w:val="000000"/>
                <w:sz w:val="16"/>
                <w:szCs w:val="16"/>
              </w:rPr>
            </w:pPr>
            <w:r w:rsidRPr="00786B90">
              <w:rPr>
                <w:color w:val="000000"/>
                <w:sz w:val="16"/>
                <w:szCs w:val="16"/>
              </w:rPr>
              <w:t>16.85</w:t>
            </w:r>
          </w:p>
        </w:tc>
        <w:tc>
          <w:tcPr>
            <w:tcW w:w="340" w:type="pct"/>
          </w:tcPr>
          <w:p w:rsidR="00DC23C8" w:rsidRPr="00786B90" w:rsidRDefault="00DC23C8" w:rsidP="00DC23C8">
            <w:pPr>
              <w:rPr>
                <w:color w:val="000000"/>
                <w:sz w:val="16"/>
                <w:szCs w:val="16"/>
              </w:rPr>
            </w:pPr>
            <w:r w:rsidRPr="00786B90">
              <w:rPr>
                <w:color w:val="000000"/>
                <w:sz w:val="16"/>
                <w:szCs w:val="16"/>
              </w:rPr>
              <w:t>18.05</w:t>
            </w:r>
          </w:p>
        </w:tc>
        <w:tc>
          <w:tcPr>
            <w:tcW w:w="340" w:type="pct"/>
          </w:tcPr>
          <w:p w:rsidR="00DC23C8" w:rsidRPr="00786B90" w:rsidRDefault="00DC23C8" w:rsidP="00DC23C8">
            <w:pPr>
              <w:rPr>
                <w:color w:val="000000"/>
                <w:sz w:val="16"/>
                <w:szCs w:val="16"/>
              </w:rPr>
            </w:pPr>
            <w:r w:rsidRPr="00786B90">
              <w:rPr>
                <w:color w:val="000000"/>
                <w:sz w:val="16"/>
                <w:szCs w:val="16"/>
              </w:rPr>
              <w:t>18.05</w:t>
            </w:r>
          </w:p>
        </w:tc>
        <w:tc>
          <w:tcPr>
            <w:tcW w:w="342" w:type="pct"/>
          </w:tcPr>
          <w:p w:rsidR="00DC23C8" w:rsidRPr="00786B90" w:rsidRDefault="00DC23C8" w:rsidP="00DC23C8">
            <w:pPr>
              <w:rPr>
                <w:color w:val="000000"/>
                <w:sz w:val="16"/>
                <w:szCs w:val="16"/>
              </w:rPr>
            </w:pPr>
            <w:r w:rsidRPr="00786B90">
              <w:rPr>
                <w:color w:val="000000"/>
                <w:sz w:val="16"/>
                <w:szCs w:val="16"/>
              </w:rPr>
              <w:t>13.35</w:t>
            </w:r>
          </w:p>
        </w:tc>
        <w:tc>
          <w:tcPr>
            <w:tcW w:w="330" w:type="pct"/>
          </w:tcPr>
          <w:p w:rsidR="00DC23C8" w:rsidRPr="00786B90" w:rsidRDefault="00DC23C8" w:rsidP="00DC23C8">
            <w:pPr>
              <w:rPr>
                <w:color w:val="000000"/>
                <w:sz w:val="16"/>
                <w:szCs w:val="16"/>
              </w:rPr>
            </w:pPr>
            <w:r w:rsidRPr="00786B90">
              <w:rPr>
                <w:color w:val="000000"/>
                <w:sz w:val="16"/>
                <w:szCs w:val="16"/>
              </w:rPr>
              <w:t>32.52</w:t>
            </w:r>
          </w:p>
        </w:tc>
        <w:tc>
          <w:tcPr>
            <w:tcW w:w="330" w:type="pct"/>
          </w:tcPr>
          <w:p w:rsidR="00DC23C8" w:rsidRPr="00786B90" w:rsidRDefault="00DC23C8" w:rsidP="00DC23C8">
            <w:pPr>
              <w:rPr>
                <w:color w:val="000000"/>
                <w:sz w:val="16"/>
                <w:szCs w:val="16"/>
              </w:rPr>
            </w:pPr>
            <w:r w:rsidRPr="00786B90">
              <w:rPr>
                <w:color w:val="000000"/>
                <w:sz w:val="16"/>
                <w:szCs w:val="16"/>
              </w:rPr>
              <w:t>32.52</w:t>
            </w:r>
          </w:p>
        </w:tc>
        <w:tc>
          <w:tcPr>
            <w:tcW w:w="331" w:type="pct"/>
          </w:tcPr>
          <w:p w:rsidR="00DC23C8" w:rsidRPr="00786B90" w:rsidRDefault="00DC23C8" w:rsidP="00DC23C8">
            <w:pPr>
              <w:rPr>
                <w:color w:val="000000"/>
                <w:sz w:val="16"/>
                <w:szCs w:val="16"/>
              </w:rPr>
            </w:pPr>
            <w:r w:rsidRPr="00786B90">
              <w:rPr>
                <w:color w:val="000000"/>
                <w:sz w:val="16"/>
                <w:szCs w:val="16"/>
              </w:rPr>
              <w:t>28.62</w:t>
            </w:r>
          </w:p>
        </w:tc>
        <w:tc>
          <w:tcPr>
            <w:tcW w:w="291" w:type="pct"/>
          </w:tcPr>
          <w:p w:rsidR="00DC23C8" w:rsidRPr="00786B90" w:rsidRDefault="00DC23C8" w:rsidP="00DC23C8">
            <w:pPr>
              <w:rPr>
                <w:color w:val="000000"/>
                <w:sz w:val="16"/>
                <w:szCs w:val="16"/>
              </w:rPr>
            </w:pPr>
          </w:p>
        </w:tc>
        <w:tc>
          <w:tcPr>
            <w:tcW w:w="253" w:type="pct"/>
          </w:tcPr>
          <w:p w:rsidR="00DC23C8" w:rsidRPr="003553FA" w:rsidRDefault="00DC23C8" w:rsidP="00DC23C8">
            <w:pPr>
              <w:rPr>
                <w:sz w:val="16"/>
                <w:szCs w:val="16"/>
              </w:rPr>
            </w:pPr>
          </w:p>
        </w:tc>
      </w:tr>
      <w:tr w:rsidR="002828E6" w:rsidRPr="003553FA" w:rsidTr="00DC23C8">
        <w:trPr>
          <w:trHeight w:val="48"/>
        </w:trPr>
        <w:tc>
          <w:tcPr>
            <w:tcW w:w="624" w:type="pct"/>
          </w:tcPr>
          <w:p w:rsidR="00DC23C8" w:rsidRPr="003553FA" w:rsidRDefault="00DC23C8" w:rsidP="00DC23C8">
            <w:pPr>
              <w:rPr>
                <w:color w:val="000000"/>
                <w:sz w:val="16"/>
                <w:szCs w:val="16"/>
              </w:rPr>
            </w:pPr>
          </w:p>
        </w:tc>
        <w:tc>
          <w:tcPr>
            <w:tcW w:w="456" w:type="pct"/>
          </w:tcPr>
          <w:p w:rsidR="00DC23C8" w:rsidRPr="003553FA" w:rsidRDefault="00DC23C8" w:rsidP="00DC23C8">
            <w:pPr>
              <w:rPr>
                <w:color w:val="000000"/>
                <w:sz w:val="16"/>
                <w:szCs w:val="16"/>
              </w:rPr>
            </w:pPr>
          </w:p>
        </w:tc>
        <w:tc>
          <w:tcPr>
            <w:tcW w:w="340" w:type="pct"/>
          </w:tcPr>
          <w:p w:rsidR="00DC23C8" w:rsidRPr="00A5667F" w:rsidRDefault="00DC23C8" w:rsidP="00DC23C8">
            <w:pPr>
              <w:rPr>
                <w:color w:val="000000"/>
                <w:sz w:val="16"/>
                <w:szCs w:val="16"/>
              </w:rPr>
            </w:pPr>
          </w:p>
        </w:tc>
        <w:tc>
          <w:tcPr>
            <w:tcW w:w="340" w:type="pct"/>
          </w:tcPr>
          <w:p w:rsidR="00DC23C8" w:rsidRPr="00A5667F" w:rsidRDefault="00DC23C8" w:rsidP="00DC23C8">
            <w:pPr>
              <w:rPr>
                <w:color w:val="000000"/>
                <w:sz w:val="16"/>
                <w:szCs w:val="16"/>
              </w:rPr>
            </w:pPr>
          </w:p>
        </w:tc>
        <w:tc>
          <w:tcPr>
            <w:tcW w:w="340" w:type="pct"/>
          </w:tcPr>
          <w:p w:rsidR="00DC23C8" w:rsidRPr="00A5667F" w:rsidRDefault="00DC23C8" w:rsidP="00DC23C8">
            <w:pPr>
              <w:rPr>
                <w:color w:val="000000"/>
                <w:sz w:val="16"/>
                <w:szCs w:val="16"/>
              </w:rPr>
            </w:pPr>
          </w:p>
        </w:tc>
        <w:tc>
          <w:tcPr>
            <w:tcW w:w="342" w:type="pct"/>
          </w:tcPr>
          <w:p w:rsidR="00DC23C8" w:rsidRPr="00A5667F" w:rsidRDefault="00DC23C8" w:rsidP="00DC23C8">
            <w:pPr>
              <w:rPr>
                <w:color w:val="000000"/>
                <w:sz w:val="16"/>
                <w:szCs w:val="16"/>
              </w:rPr>
            </w:pPr>
          </w:p>
        </w:tc>
        <w:tc>
          <w:tcPr>
            <w:tcW w:w="340" w:type="pct"/>
          </w:tcPr>
          <w:p w:rsidR="00DC23C8" w:rsidRPr="00A5667F" w:rsidRDefault="00DC23C8" w:rsidP="00DC23C8">
            <w:pPr>
              <w:rPr>
                <w:color w:val="000000"/>
                <w:sz w:val="16"/>
                <w:szCs w:val="16"/>
              </w:rPr>
            </w:pPr>
          </w:p>
        </w:tc>
        <w:tc>
          <w:tcPr>
            <w:tcW w:w="340" w:type="pct"/>
          </w:tcPr>
          <w:p w:rsidR="00DC23C8" w:rsidRPr="00A5667F" w:rsidRDefault="00DC23C8" w:rsidP="00DC23C8">
            <w:pPr>
              <w:rPr>
                <w:color w:val="000000"/>
                <w:sz w:val="16"/>
                <w:szCs w:val="16"/>
              </w:rPr>
            </w:pPr>
          </w:p>
        </w:tc>
        <w:tc>
          <w:tcPr>
            <w:tcW w:w="342" w:type="pct"/>
          </w:tcPr>
          <w:p w:rsidR="00DC23C8" w:rsidRPr="00A5667F" w:rsidRDefault="00DC23C8" w:rsidP="00DC23C8">
            <w:pPr>
              <w:rPr>
                <w:color w:val="000000"/>
                <w:sz w:val="16"/>
                <w:szCs w:val="16"/>
              </w:rPr>
            </w:pPr>
          </w:p>
        </w:tc>
        <w:tc>
          <w:tcPr>
            <w:tcW w:w="330" w:type="pct"/>
          </w:tcPr>
          <w:p w:rsidR="00DC23C8" w:rsidRPr="00A5667F" w:rsidRDefault="00DC23C8" w:rsidP="00DC23C8">
            <w:pPr>
              <w:rPr>
                <w:color w:val="000000"/>
                <w:sz w:val="16"/>
                <w:szCs w:val="16"/>
              </w:rPr>
            </w:pPr>
          </w:p>
        </w:tc>
        <w:tc>
          <w:tcPr>
            <w:tcW w:w="330" w:type="pct"/>
          </w:tcPr>
          <w:p w:rsidR="00DC23C8" w:rsidRPr="00A5667F" w:rsidRDefault="00DC23C8" w:rsidP="00DC23C8">
            <w:pPr>
              <w:rPr>
                <w:color w:val="000000"/>
                <w:sz w:val="16"/>
                <w:szCs w:val="16"/>
              </w:rPr>
            </w:pPr>
          </w:p>
        </w:tc>
        <w:tc>
          <w:tcPr>
            <w:tcW w:w="331" w:type="pct"/>
          </w:tcPr>
          <w:p w:rsidR="00DC23C8" w:rsidRPr="00A5667F" w:rsidRDefault="00DC23C8" w:rsidP="00DC23C8">
            <w:pPr>
              <w:rPr>
                <w:color w:val="000000"/>
                <w:sz w:val="16"/>
                <w:szCs w:val="16"/>
              </w:rPr>
            </w:pPr>
          </w:p>
        </w:tc>
        <w:tc>
          <w:tcPr>
            <w:tcW w:w="291" w:type="pct"/>
          </w:tcPr>
          <w:p w:rsidR="00DC23C8" w:rsidRPr="003553FA" w:rsidRDefault="00DC23C8" w:rsidP="00DC23C8">
            <w:pPr>
              <w:rPr>
                <w:sz w:val="16"/>
                <w:szCs w:val="16"/>
              </w:rPr>
            </w:pPr>
          </w:p>
        </w:tc>
        <w:tc>
          <w:tcPr>
            <w:tcW w:w="253" w:type="pct"/>
          </w:tcPr>
          <w:p w:rsidR="00DC23C8" w:rsidRPr="003553FA" w:rsidRDefault="00DC23C8" w:rsidP="00DC23C8">
            <w:pPr>
              <w:rPr>
                <w:sz w:val="16"/>
                <w:szCs w:val="16"/>
              </w:rPr>
            </w:pPr>
          </w:p>
        </w:tc>
      </w:tr>
      <w:tr w:rsidR="002828E6" w:rsidRPr="003553FA" w:rsidTr="00DC23C8">
        <w:trPr>
          <w:trHeight w:val="48"/>
        </w:trPr>
        <w:tc>
          <w:tcPr>
            <w:tcW w:w="624" w:type="pct"/>
          </w:tcPr>
          <w:p w:rsidR="00DC23C8" w:rsidRPr="003553FA" w:rsidRDefault="00DC23C8" w:rsidP="00DC23C8">
            <w:pPr>
              <w:rPr>
                <w:color w:val="000000"/>
                <w:sz w:val="16"/>
                <w:szCs w:val="16"/>
              </w:rPr>
            </w:pPr>
            <w:r w:rsidRPr="003553FA">
              <w:rPr>
                <w:color w:val="000000"/>
                <w:sz w:val="16"/>
                <w:szCs w:val="16"/>
              </w:rPr>
              <w:t xml:space="preserve">Lang </w:t>
            </w:r>
            <w:proofErr w:type="spellStart"/>
            <w:r w:rsidRPr="003553FA">
              <w:rPr>
                <w:color w:val="000000"/>
                <w:sz w:val="16"/>
                <w:szCs w:val="16"/>
              </w:rPr>
              <w:t>factor</w:t>
            </w:r>
            <w:r w:rsidRPr="003553FA">
              <w:rPr>
                <w:color w:val="000000"/>
                <w:sz w:val="16"/>
                <w:szCs w:val="16"/>
                <w:vertAlign w:val="superscript"/>
              </w:rPr>
              <w:fldChar w:fldCharType="begin"/>
            </w:r>
            <w:r w:rsidRPr="003553FA">
              <w:rPr>
                <w:color w:val="000000"/>
                <w:sz w:val="16"/>
                <w:szCs w:val="16"/>
                <w:vertAlign w:val="superscript"/>
              </w:rPr>
              <w:instrText xml:space="preserve"> REF _Ref462302354 \r \h  \* MERGEFORMAT </w:instrText>
            </w:r>
            <w:r w:rsidRPr="003553FA">
              <w:rPr>
                <w:color w:val="000000"/>
                <w:sz w:val="16"/>
                <w:szCs w:val="16"/>
                <w:vertAlign w:val="superscript"/>
              </w:rPr>
            </w:r>
            <w:r w:rsidRPr="003553FA">
              <w:rPr>
                <w:color w:val="000000"/>
                <w:sz w:val="16"/>
                <w:szCs w:val="16"/>
                <w:vertAlign w:val="superscript"/>
              </w:rPr>
              <w:fldChar w:fldCharType="separate"/>
            </w:r>
            <w:r>
              <w:rPr>
                <w:color w:val="000000"/>
                <w:sz w:val="16"/>
                <w:szCs w:val="16"/>
                <w:vertAlign w:val="superscript"/>
              </w:rPr>
              <w:t>ii</w:t>
            </w:r>
            <w:proofErr w:type="spellEnd"/>
            <w:r w:rsidRPr="003553FA">
              <w:rPr>
                <w:color w:val="000000"/>
                <w:sz w:val="16"/>
                <w:szCs w:val="16"/>
                <w:vertAlign w:val="superscript"/>
              </w:rPr>
              <w:fldChar w:fldCharType="end"/>
            </w:r>
          </w:p>
        </w:tc>
        <w:tc>
          <w:tcPr>
            <w:tcW w:w="456" w:type="pct"/>
          </w:tcPr>
          <w:p w:rsidR="00DC23C8" w:rsidRPr="003553FA" w:rsidRDefault="00DC23C8" w:rsidP="00DC23C8">
            <w:pPr>
              <w:rPr>
                <w:sz w:val="16"/>
                <w:szCs w:val="16"/>
              </w:rPr>
            </w:pPr>
          </w:p>
        </w:tc>
        <w:tc>
          <w:tcPr>
            <w:tcW w:w="340" w:type="pct"/>
          </w:tcPr>
          <w:p w:rsidR="00DC23C8" w:rsidRPr="00786B90" w:rsidRDefault="00DC23C8" w:rsidP="00DC23C8">
            <w:pPr>
              <w:rPr>
                <w:color w:val="000000"/>
                <w:sz w:val="16"/>
                <w:szCs w:val="16"/>
              </w:rPr>
            </w:pPr>
            <w:r w:rsidRPr="00786B90">
              <w:rPr>
                <w:color w:val="000000"/>
                <w:sz w:val="16"/>
                <w:szCs w:val="16"/>
              </w:rPr>
              <w:t>4.98</w:t>
            </w:r>
          </w:p>
        </w:tc>
        <w:tc>
          <w:tcPr>
            <w:tcW w:w="340" w:type="pct"/>
          </w:tcPr>
          <w:p w:rsidR="00DC23C8" w:rsidRPr="00786B90" w:rsidRDefault="00DC23C8" w:rsidP="00DC23C8">
            <w:pPr>
              <w:rPr>
                <w:color w:val="000000"/>
                <w:sz w:val="16"/>
                <w:szCs w:val="16"/>
              </w:rPr>
            </w:pPr>
            <w:r w:rsidRPr="00786B90">
              <w:rPr>
                <w:color w:val="000000"/>
                <w:sz w:val="16"/>
                <w:szCs w:val="16"/>
              </w:rPr>
              <w:t>4.62</w:t>
            </w:r>
          </w:p>
        </w:tc>
        <w:tc>
          <w:tcPr>
            <w:tcW w:w="340" w:type="pct"/>
          </w:tcPr>
          <w:p w:rsidR="00DC23C8" w:rsidRPr="00786B90" w:rsidRDefault="00DC23C8" w:rsidP="00DC23C8">
            <w:pPr>
              <w:rPr>
                <w:color w:val="000000"/>
                <w:sz w:val="16"/>
                <w:szCs w:val="16"/>
              </w:rPr>
            </w:pPr>
            <w:r w:rsidRPr="00786B90">
              <w:rPr>
                <w:color w:val="000000"/>
                <w:sz w:val="16"/>
                <w:szCs w:val="16"/>
              </w:rPr>
              <w:t>4.62</w:t>
            </w:r>
          </w:p>
        </w:tc>
        <w:tc>
          <w:tcPr>
            <w:tcW w:w="342" w:type="pct"/>
          </w:tcPr>
          <w:p w:rsidR="00DC23C8" w:rsidRPr="00786B90" w:rsidRDefault="00DC23C8" w:rsidP="00DC23C8">
            <w:pPr>
              <w:rPr>
                <w:color w:val="000000"/>
                <w:sz w:val="16"/>
                <w:szCs w:val="16"/>
              </w:rPr>
            </w:pPr>
            <w:r w:rsidRPr="00786B90">
              <w:rPr>
                <w:color w:val="000000"/>
                <w:sz w:val="16"/>
                <w:szCs w:val="16"/>
              </w:rPr>
              <w:t>4.98</w:t>
            </w:r>
          </w:p>
        </w:tc>
        <w:tc>
          <w:tcPr>
            <w:tcW w:w="340" w:type="pct"/>
          </w:tcPr>
          <w:p w:rsidR="00DC23C8" w:rsidRPr="00786B90" w:rsidRDefault="00DC23C8" w:rsidP="00DC23C8">
            <w:pPr>
              <w:rPr>
                <w:color w:val="000000"/>
                <w:sz w:val="16"/>
                <w:szCs w:val="16"/>
              </w:rPr>
            </w:pPr>
            <w:r w:rsidRPr="00786B90">
              <w:rPr>
                <w:color w:val="000000"/>
                <w:sz w:val="16"/>
                <w:szCs w:val="16"/>
              </w:rPr>
              <w:t>4.98</w:t>
            </w:r>
          </w:p>
        </w:tc>
        <w:tc>
          <w:tcPr>
            <w:tcW w:w="340" w:type="pct"/>
          </w:tcPr>
          <w:p w:rsidR="00DC23C8" w:rsidRPr="00786B90" w:rsidRDefault="00DC23C8" w:rsidP="00DC23C8">
            <w:pPr>
              <w:rPr>
                <w:color w:val="000000"/>
                <w:sz w:val="16"/>
                <w:szCs w:val="16"/>
              </w:rPr>
            </w:pPr>
            <w:r w:rsidRPr="00786B90">
              <w:rPr>
                <w:color w:val="000000"/>
                <w:sz w:val="16"/>
                <w:szCs w:val="16"/>
              </w:rPr>
              <w:t>4.98</w:t>
            </w:r>
          </w:p>
        </w:tc>
        <w:tc>
          <w:tcPr>
            <w:tcW w:w="342" w:type="pct"/>
          </w:tcPr>
          <w:p w:rsidR="00DC23C8" w:rsidRPr="00786B90" w:rsidRDefault="00DC23C8" w:rsidP="00DC23C8">
            <w:pPr>
              <w:rPr>
                <w:color w:val="000000"/>
                <w:sz w:val="16"/>
                <w:szCs w:val="16"/>
              </w:rPr>
            </w:pPr>
            <w:r w:rsidRPr="00786B90">
              <w:rPr>
                <w:color w:val="000000"/>
                <w:sz w:val="16"/>
                <w:szCs w:val="16"/>
              </w:rPr>
              <w:t>4.62</w:t>
            </w:r>
          </w:p>
        </w:tc>
        <w:tc>
          <w:tcPr>
            <w:tcW w:w="330" w:type="pct"/>
          </w:tcPr>
          <w:p w:rsidR="00DC23C8" w:rsidRPr="00786B90" w:rsidRDefault="00DC23C8" w:rsidP="00DC23C8">
            <w:pPr>
              <w:rPr>
                <w:color w:val="000000"/>
                <w:sz w:val="16"/>
                <w:szCs w:val="16"/>
              </w:rPr>
            </w:pPr>
            <w:r w:rsidRPr="00786B90">
              <w:rPr>
                <w:color w:val="000000"/>
                <w:sz w:val="16"/>
                <w:szCs w:val="16"/>
              </w:rPr>
              <w:t>4.98</w:t>
            </w:r>
          </w:p>
        </w:tc>
        <w:tc>
          <w:tcPr>
            <w:tcW w:w="330" w:type="pct"/>
          </w:tcPr>
          <w:p w:rsidR="00DC23C8" w:rsidRPr="00786B90" w:rsidRDefault="00DC23C8" w:rsidP="00DC23C8">
            <w:pPr>
              <w:rPr>
                <w:color w:val="000000"/>
                <w:sz w:val="16"/>
                <w:szCs w:val="16"/>
              </w:rPr>
            </w:pPr>
            <w:r w:rsidRPr="00786B90">
              <w:rPr>
                <w:color w:val="000000"/>
                <w:sz w:val="16"/>
                <w:szCs w:val="16"/>
              </w:rPr>
              <w:t>4.98</w:t>
            </w:r>
          </w:p>
        </w:tc>
        <w:tc>
          <w:tcPr>
            <w:tcW w:w="331" w:type="pct"/>
          </w:tcPr>
          <w:p w:rsidR="00DC23C8" w:rsidRPr="00786B90" w:rsidRDefault="00DC23C8" w:rsidP="00DC23C8">
            <w:pPr>
              <w:rPr>
                <w:color w:val="000000"/>
                <w:sz w:val="16"/>
                <w:szCs w:val="16"/>
              </w:rPr>
            </w:pPr>
            <w:r w:rsidRPr="00786B90">
              <w:rPr>
                <w:color w:val="000000"/>
                <w:sz w:val="16"/>
                <w:szCs w:val="16"/>
              </w:rPr>
              <w:t>4.62</w:t>
            </w:r>
          </w:p>
        </w:tc>
        <w:tc>
          <w:tcPr>
            <w:tcW w:w="291" w:type="pct"/>
          </w:tcPr>
          <w:p w:rsidR="00DC23C8" w:rsidRPr="003553FA" w:rsidRDefault="00DC23C8" w:rsidP="00DC23C8">
            <w:pPr>
              <w:rPr>
                <w:sz w:val="16"/>
                <w:szCs w:val="16"/>
              </w:rPr>
            </w:pPr>
          </w:p>
        </w:tc>
        <w:tc>
          <w:tcPr>
            <w:tcW w:w="253" w:type="pct"/>
          </w:tcPr>
          <w:p w:rsidR="00DC23C8" w:rsidRPr="003553FA" w:rsidRDefault="00DC23C8" w:rsidP="002828E6">
            <w:pPr>
              <w:rPr>
                <w:sz w:val="16"/>
                <w:szCs w:val="16"/>
              </w:rPr>
            </w:pPr>
            <w:r w:rsidRPr="003553FA">
              <w:rPr>
                <w:sz w:val="16"/>
                <w:szCs w:val="16"/>
              </w:rPr>
              <w:fldChar w:fldCharType="begin" w:fldLock="1"/>
            </w:r>
            <w:r w:rsidR="002828E6">
              <w:rPr>
                <w:sz w:val="16"/>
                <w:szCs w:val="16"/>
              </w:rPr>
              <w:instrText>ADDIN CSL_CITATION { "citationItems" : [ { "id" : "ITEM-1", "itemData" : { "author" : [ { "dropping-particle" : "", "family" : "Jong", "given" : "S", "non-dropping-particle" : "de", "parse-names" : false, "suffix" : "" }, { "dropping-particle" : "", "family" : "Hoefnagels", "given" : "R", "non-dropping-particle" : "", "parse-names" : false, "suffix" : "" }, { "dropping-particle" : "", "family" : "Faaij", "given" : "A", "non-dropping-particle" : "", "parse-names" : false, "suffix" : "" }, { "dropping-particle" : "", "family" : "Slade", "given" : "R", "non-dropping-particle" : "", "parse-names" : false, "suffix" : "" }, { "dropping-particle" : "", "family" : "Mawhood", "given" : "B", "non-dropping-particle" : "", "parse-names" : false, "suffix" : "" }, { "dropping-particle" : "", "family" : "Junginger", "given" : "M", "non-dropping-particle" : "", "parse-names" : false, "suffix" : "" } ], "container-title" : "Biofuel, Bioproducts, Biorefining", "id" : "ITEM-1", "issued" : { "date-parts" : [ [ "2015" ] ] }, "page" : "778-800", "title" : "The feasibility of short-term production strategies for renewable jet fuels \u2013 a comprehensive techno-economic comparison", "type" : "article-journal", "volume" : "9" }, "uris" : [ "http://www.mendeley.com/documents/?uuid=6000be3c-de6c-4f2c-8c80-722971d1cbd2" ] } ], "mendeley" : { "formattedCitation" : "&lt;sup&gt;&lt;sup&gt;5&lt;/sup&gt;&lt;/sup&gt;", "plainTextFormattedCitation" : "5", "previouslyFormattedCitation" : "&lt;sup&gt;&lt;sup&gt;9&lt;/sup&gt;&lt;/sup&gt;" }, "properties" : { "noteIndex" : 0 }, "schema" : "https://github.com/citation-style-language/schema/raw/master/csl-citation.json" }</w:instrText>
            </w:r>
            <w:r w:rsidRPr="003553FA">
              <w:rPr>
                <w:sz w:val="16"/>
                <w:szCs w:val="16"/>
              </w:rPr>
              <w:fldChar w:fldCharType="separate"/>
            </w:r>
            <w:r w:rsidR="002828E6" w:rsidRPr="002828E6">
              <w:rPr>
                <w:noProof/>
                <w:sz w:val="16"/>
                <w:szCs w:val="16"/>
                <w:vertAlign w:val="superscript"/>
              </w:rPr>
              <w:t>5</w:t>
            </w:r>
            <w:r w:rsidRPr="003553FA">
              <w:rPr>
                <w:sz w:val="16"/>
                <w:szCs w:val="16"/>
              </w:rPr>
              <w:fldChar w:fldCharType="end"/>
            </w:r>
          </w:p>
        </w:tc>
      </w:tr>
      <w:tr w:rsidR="002828E6" w:rsidRPr="003553FA" w:rsidTr="00DC23C8">
        <w:trPr>
          <w:trHeight w:val="210"/>
        </w:trPr>
        <w:tc>
          <w:tcPr>
            <w:tcW w:w="624" w:type="pct"/>
          </w:tcPr>
          <w:p w:rsidR="00DC23C8" w:rsidRPr="003553FA" w:rsidRDefault="00DC23C8" w:rsidP="00DC23C8">
            <w:pPr>
              <w:rPr>
                <w:color w:val="000000"/>
                <w:sz w:val="16"/>
                <w:szCs w:val="16"/>
              </w:rPr>
            </w:pPr>
            <w:r w:rsidRPr="003553FA">
              <w:rPr>
                <w:color w:val="000000"/>
                <w:sz w:val="16"/>
                <w:szCs w:val="16"/>
              </w:rPr>
              <w:t>Total capital investment (TCI)</w:t>
            </w:r>
          </w:p>
        </w:tc>
        <w:tc>
          <w:tcPr>
            <w:tcW w:w="456" w:type="pct"/>
          </w:tcPr>
          <w:p w:rsidR="00DC23C8" w:rsidRPr="003553FA" w:rsidRDefault="00DC23C8" w:rsidP="00DC23C8">
            <w:pPr>
              <w:rPr>
                <w:sz w:val="16"/>
                <w:szCs w:val="16"/>
              </w:rPr>
            </w:pPr>
            <w:r w:rsidRPr="003553FA">
              <w:rPr>
                <w:color w:val="000000"/>
                <w:sz w:val="16"/>
                <w:szCs w:val="16"/>
              </w:rPr>
              <w:t>M€</w:t>
            </w:r>
          </w:p>
        </w:tc>
        <w:tc>
          <w:tcPr>
            <w:tcW w:w="340" w:type="pct"/>
          </w:tcPr>
          <w:p w:rsidR="00DC23C8" w:rsidRPr="00786B90" w:rsidRDefault="00DC23C8" w:rsidP="00DC23C8">
            <w:pPr>
              <w:rPr>
                <w:color w:val="000000"/>
                <w:sz w:val="16"/>
                <w:szCs w:val="16"/>
              </w:rPr>
            </w:pPr>
            <w:r w:rsidRPr="00786B90">
              <w:rPr>
                <w:color w:val="000000"/>
                <w:sz w:val="16"/>
                <w:szCs w:val="16"/>
              </w:rPr>
              <w:t>82.3</w:t>
            </w:r>
          </w:p>
        </w:tc>
        <w:tc>
          <w:tcPr>
            <w:tcW w:w="340" w:type="pct"/>
          </w:tcPr>
          <w:p w:rsidR="00DC23C8" w:rsidRPr="00786B90" w:rsidRDefault="00DC23C8" w:rsidP="00DC23C8">
            <w:pPr>
              <w:rPr>
                <w:color w:val="000000"/>
                <w:sz w:val="16"/>
                <w:szCs w:val="16"/>
              </w:rPr>
            </w:pPr>
            <w:r w:rsidRPr="00786B90">
              <w:rPr>
                <w:color w:val="000000"/>
                <w:sz w:val="16"/>
                <w:szCs w:val="16"/>
              </w:rPr>
              <w:t>76.4</w:t>
            </w:r>
          </w:p>
        </w:tc>
        <w:tc>
          <w:tcPr>
            <w:tcW w:w="340" w:type="pct"/>
          </w:tcPr>
          <w:p w:rsidR="00DC23C8" w:rsidRPr="00786B90" w:rsidRDefault="00DC23C8" w:rsidP="00DC23C8">
            <w:pPr>
              <w:rPr>
                <w:color w:val="000000"/>
                <w:sz w:val="16"/>
                <w:szCs w:val="16"/>
              </w:rPr>
            </w:pPr>
            <w:r w:rsidRPr="00786B90">
              <w:rPr>
                <w:color w:val="000000"/>
                <w:sz w:val="16"/>
                <w:szCs w:val="16"/>
              </w:rPr>
              <w:t>76.4</w:t>
            </w:r>
          </w:p>
        </w:tc>
        <w:tc>
          <w:tcPr>
            <w:tcW w:w="342" w:type="pct"/>
          </w:tcPr>
          <w:p w:rsidR="00DC23C8" w:rsidRPr="00786B90" w:rsidRDefault="00DC23C8" w:rsidP="00DC23C8">
            <w:pPr>
              <w:rPr>
                <w:color w:val="000000"/>
                <w:sz w:val="16"/>
                <w:szCs w:val="16"/>
              </w:rPr>
            </w:pPr>
            <w:r w:rsidRPr="00786B90">
              <w:rPr>
                <w:color w:val="000000"/>
                <w:sz w:val="16"/>
                <w:szCs w:val="16"/>
              </w:rPr>
              <w:t>83.9</w:t>
            </w:r>
          </w:p>
        </w:tc>
        <w:tc>
          <w:tcPr>
            <w:tcW w:w="340" w:type="pct"/>
          </w:tcPr>
          <w:p w:rsidR="00DC23C8" w:rsidRPr="00786B90" w:rsidRDefault="00DC23C8" w:rsidP="00DC23C8">
            <w:pPr>
              <w:rPr>
                <w:color w:val="000000"/>
                <w:sz w:val="16"/>
                <w:szCs w:val="16"/>
              </w:rPr>
            </w:pPr>
            <w:r w:rsidRPr="00786B90">
              <w:rPr>
                <w:color w:val="000000"/>
                <w:sz w:val="16"/>
                <w:szCs w:val="16"/>
              </w:rPr>
              <w:t>89.8</w:t>
            </w:r>
          </w:p>
        </w:tc>
        <w:tc>
          <w:tcPr>
            <w:tcW w:w="340" w:type="pct"/>
          </w:tcPr>
          <w:p w:rsidR="00DC23C8" w:rsidRPr="00786B90" w:rsidRDefault="00DC23C8" w:rsidP="00DC23C8">
            <w:pPr>
              <w:rPr>
                <w:color w:val="000000"/>
                <w:sz w:val="16"/>
                <w:szCs w:val="16"/>
              </w:rPr>
            </w:pPr>
            <w:r w:rsidRPr="00786B90">
              <w:rPr>
                <w:color w:val="000000"/>
                <w:sz w:val="16"/>
                <w:szCs w:val="16"/>
              </w:rPr>
              <w:t>89.8</w:t>
            </w:r>
          </w:p>
        </w:tc>
        <w:tc>
          <w:tcPr>
            <w:tcW w:w="342" w:type="pct"/>
          </w:tcPr>
          <w:p w:rsidR="00DC23C8" w:rsidRPr="00786B90" w:rsidRDefault="00DC23C8" w:rsidP="00DC23C8">
            <w:pPr>
              <w:rPr>
                <w:color w:val="000000"/>
                <w:sz w:val="16"/>
                <w:szCs w:val="16"/>
              </w:rPr>
            </w:pPr>
            <w:r w:rsidRPr="00786B90">
              <w:rPr>
                <w:color w:val="000000"/>
                <w:sz w:val="16"/>
                <w:szCs w:val="16"/>
              </w:rPr>
              <w:t>61.7</w:t>
            </w:r>
          </w:p>
        </w:tc>
        <w:tc>
          <w:tcPr>
            <w:tcW w:w="330" w:type="pct"/>
          </w:tcPr>
          <w:p w:rsidR="00DC23C8" w:rsidRPr="00786B90" w:rsidRDefault="00DC23C8" w:rsidP="00DC23C8">
            <w:pPr>
              <w:rPr>
                <w:color w:val="000000"/>
                <w:sz w:val="16"/>
                <w:szCs w:val="16"/>
              </w:rPr>
            </w:pPr>
            <w:r w:rsidRPr="00786B90">
              <w:rPr>
                <w:color w:val="000000"/>
                <w:sz w:val="16"/>
                <w:szCs w:val="16"/>
              </w:rPr>
              <w:t>161.9</w:t>
            </w:r>
          </w:p>
        </w:tc>
        <w:tc>
          <w:tcPr>
            <w:tcW w:w="330" w:type="pct"/>
          </w:tcPr>
          <w:p w:rsidR="00DC23C8" w:rsidRPr="00786B90" w:rsidRDefault="00DC23C8" w:rsidP="00DC23C8">
            <w:pPr>
              <w:rPr>
                <w:color w:val="000000"/>
                <w:sz w:val="16"/>
                <w:szCs w:val="16"/>
              </w:rPr>
            </w:pPr>
            <w:r w:rsidRPr="00786B90">
              <w:rPr>
                <w:color w:val="000000"/>
                <w:sz w:val="16"/>
                <w:szCs w:val="16"/>
              </w:rPr>
              <w:t>161.9</w:t>
            </w:r>
          </w:p>
        </w:tc>
        <w:tc>
          <w:tcPr>
            <w:tcW w:w="331" w:type="pct"/>
          </w:tcPr>
          <w:p w:rsidR="00DC23C8" w:rsidRPr="00786B90" w:rsidRDefault="00DC23C8" w:rsidP="00DC23C8">
            <w:pPr>
              <w:rPr>
                <w:color w:val="000000"/>
                <w:sz w:val="16"/>
                <w:szCs w:val="16"/>
              </w:rPr>
            </w:pPr>
            <w:r w:rsidRPr="00786B90">
              <w:rPr>
                <w:color w:val="000000"/>
                <w:sz w:val="16"/>
                <w:szCs w:val="16"/>
              </w:rPr>
              <w:t>132.3</w:t>
            </w:r>
          </w:p>
        </w:tc>
        <w:tc>
          <w:tcPr>
            <w:tcW w:w="291" w:type="pct"/>
          </w:tcPr>
          <w:p w:rsidR="00DC23C8" w:rsidRPr="003553FA" w:rsidRDefault="00DC23C8" w:rsidP="00DC23C8">
            <w:pPr>
              <w:rPr>
                <w:b/>
                <w:sz w:val="16"/>
                <w:szCs w:val="16"/>
              </w:rPr>
            </w:pPr>
          </w:p>
        </w:tc>
        <w:tc>
          <w:tcPr>
            <w:tcW w:w="253" w:type="pct"/>
          </w:tcPr>
          <w:p w:rsidR="00DC23C8" w:rsidRPr="003553FA" w:rsidRDefault="00DC23C8" w:rsidP="00DC23C8">
            <w:pPr>
              <w:rPr>
                <w:b/>
                <w:sz w:val="16"/>
                <w:szCs w:val="16"/>
              </w:rPr>
            </w:pPr>
          </w:p>
        </w:tc>
      </w:tr>
      <w:tr w:rsidR="002828E6" w:rsidRPr="003553FA" w:rsidTr="00DC23C8">
        <w:trPr>
          <w:trHeight w:val="210"/>
        </w:trPr>
        <w:tc>
          <w:tcPr>
            <w:tcW w:w="624" w:type="pct"/>
          </w:tcPr>
          <w:p w:rsidR="00DC23C8" w:rsidRPr="003553FA" w:rsidRDefault="00DC23C8" w:rsidP="00DC23C8">
            <w:pPr>
              <w:rPr>
                <w:color w:val="000000"/>
                <w:sz w:val="16"/>
                <w:szCs w:val="16"/>
              </w:rPr>
            </w:pPr>
          </w:p>
        </w:tc>
        <w:tc>
          <w:tcPr>
            <w:tcW w:w="456" w:type="pct"/>
          </w:tcPr>
          <w:p w:rsidR="00DC23C8" w:rsidRPr="003553FA"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2"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2" w:type="pct"/>
          </w:tcPr>
          <w:p w:rsidR="00DC23C8" w:rsidRPr="00786B90" w:rsidRDefault="00DC23C8" w:rsidP="00DC23C8">
            <w:pPr>
              <w:rPr>
                <w:color w:val="000000"/>
                <w:sz w:val="16"/>
                <w:szCs w:val="16"/>
              </w:rPr>
            </w:pPr>
          </w:p>
        </w:tc>
        <w:tc>
          <w:tcPr>
            <w:tcW w:w="330" w:type="pct"/>
          </w:tcPr>
          <w:p w:rsidR="00DC23C8" w:rsidRPr="00786B90" w:rsidRDefault="00DC23C8" w:rsidP="00DC23C8">
            <w:pPr>
              <w:rPr>
                <w:color w:val="000000"/>
                <w:sz w:val="16"/>
                <w:szCs w:val="16"/>
              </w:rPr>
            </w:pPr>
          </w:p>
        </w:tc>
        <w:tc>
          <w:tcPr>
            <w:tcW w:w="330" w:type="pct"/>
          </w:tcPr>
          <w:p w:rsidR="00DC23C8" w:rsidRPr="00786B90" w:rsidRDefault="00DC23C8" w:rsidP="00DC23C8">
            <w:pPr>
              <w:rPr>
                <w:color w:val="000000"/>
                <w:sz w:val="16"/>
                <w:szCs w:val="16"/>
              </w:rPr>
            </w:pPr>
          </w:p>
        </w:tc>
        <w:tc>
          <w:tcPr>
            <w:tcW w:w="331" w:type="pct"/>
          </w:tcPr>
          <w:p w:rsidR="00DC23C8" w:rsidRPr="00786B90" w:rsidRDefault="00DC23C8" w:rsidP="00DC23C8">
            <w:pPr>
              <w:rPr>
                <w:color w:val="000000"/>
                <w:sz w:val="16"/>
                <w:szCs w:val="16"/>
              </w:rPr>
            </w:pPr>
          </w:p>
        </w:tc>
        <w:tc>
          <w:tcPr>
            <w:tcW w:w="291" w:type="pct"/>
          </w:tcPr>
          <w:p w:rsidR="00DC23C8" w:rsidRPr="003553FA" w:rsidRDefault="00DC23C8" w:rsidP="00DC23C8">
            <w:pPr>
              <w:rPr>
                <w:b/>
                <w:sz w:val="16"/>
                <w:szCs w:val="16"/>
              </w:rPr>
            </w:pPr>
          </w:p>
        </w:tc>
        <w:tc>
          <w:tcPr>
            <w:tcW w:w="253" w:type="pct"/>
          </w:tcPr>
          <w:p w:rsidR="00DC23C8" w:rsidRPr="003553FA" w:rsidRDefault="00DC23C8" w:rsidP="00DC23C8">
            <w:pPr>
              <w:rPr>
                <w:b/>
                <w:sz w:val="16"/>
                <w:szCs w:val="16"/>
              </w:rPr>
            </w:pPr>
          </w:p>
        </w:tc>
      </w:tr>
      <w:tr w:rsidR="002828E6" w:rsidRPr="003553FA" w:rsidTr="00DC23C8">
        <w:trPr>
          <w:trHeight w:val="210"/>
        </w:trPr>
        <w:tc>
          <w:tcPr>
            <w:tcW w:w="624" w:type="pct"/>
          </w:tcPr>
          <w:p w:rsidR="00DC23C8" w:rsidRPr="003553FA" w:rsidRDefault="00DC23C8" w:rsidP="00DC23C8">
            <w:pPr>
              <w:rPr>
                <w:color w:val="000000"/>
                <w:sz w:val="16"/>
                <w:szCs w:val="16"/>
              </w:rPr>
            </w:pPr>
            <w:r w:rsidRPr="003553FA">
              <w:rPr>
                <w:color w:val="000000"/>
                <w:sz w:val="16"/>
                <w:szCs w:val="16"/>
              </w:rPr>
              <w:t xml:space="preserve">Total </w:t>
            </w:r>
            <w:proofErr w:type="spellStart"/>
            <w:r w:rsidRPr="003553FA">
              <w:rPr>
                <w:color w:val="000000"/>
                <w:sz w:val="16"/>
                <w:szCs w:val="16"/>
              </w:rPr>
              <w:t>CAPEX</w:t>
            </w:r>
            <w:r w:rsidRPr="003553FA">
              <w:rPr>
                <w:color w:val="000000"/>
                <w:sz w:val="16"/>
                <w:szCs w:val="16"/>
                <w:vertAlign w:val="superscript"/>
              </w:rPr>
              <w:fldChar w:fldCharType="begin"/>
            </w:r>
            <w:r w:rsidRPr="003553FA">
              <w:rPr>
                <w:color w:val="000000"/>
                <w:sz w:val="16"/>
                <w:szCs w:val="16"/>
                <w:vertAlign w:val="superscript"/>
              </w:rPr>
              <w:instrText xml:space="preserve"> REF _Ref462128704 \r \h  \* MERGEFORMAT </w:instrText>
            </w:r>
            <w:r w:rsidRPr="003553FA">
              <w:rPr>
                <w:color w:val="000000"/>
                <w:sz w:val="16"/>
                <w:szCs w:val="16"/>
                <w:vertAlign w:val="superscript"/>
              </w:rPr>
            </w:r>
            <w:r w:rsidRPr="003553FA">
              <w:rPr>
                <w:color w:val="000000"/>
                <w:sz w:val="16"/>
                <w:szCs w:val="16"/>
                <w:vertAlign w:val="superscript"/>
              </w:rPr>
              <w:fldChar w:fldCharType="separate"/>
            </w:r>
            <w:r>
              <w:rPr>
                <w:color w:val="000000"/>
                <w:sz w:val="16"/>
                <w:szCs w:val="16"/>
                <w:vertAlign w:val="superscript"/>
              </w:rPr>
              <w:t>iv</w:t>
            </w:r>
            <w:proofErr w:type="spellEnd"/>
            <w:r w:rsidRPr="003553FA">
              <w:rPr>
                <w:color w:val="000000"/>
                <w:sz w:val="16"/>
                <w:szCs w:val="16"/>
                <w:vertAlign w:val="superscript"/>
              </w:rPr>
              <w:fldChar w:fldCharType="end"/>
            </w:r>
          </w:p>
        </w:tc>
        <w:tc>
          <w:tcPr>
            <w:tcW w:w="456" w:type="pct"/>
          </w:tcPr>
          <w:p w:rsidR="00DC23C8" w:rsidRPr="003553FA" w:rsidRDefault="00DC23C8" w:rsidP="00DC23C8">
            <w:pPr>
              <w:rPr>
                <w:color w:val="000000"/>
                <w:sz w:val="16"/>
                <w:szCs w:val="16"/>
              </w:rPr>
            </w:pPr>
            <w:r w:rsidRPr="00C217E5">
              <w:rPr>
                <w:rFonts w:ascii="Calibri" w:hAnsi="Calibri"/>
                <w:color w:val="000000"/>
                <w:sz w:val="16"/>
                <w:szCs w:val="16"/>
              </w:rPr>
              <w:t>€</w:t>
            </w:r>
            <w:r w:rsidRPr="00E81C47">
              <w:rPr>
                <w:rFonts w:ascii="Calibri" w:hAnsi="Calibri"/>
                <w:color w:val="000000"/>
                <w:sz w:val="16"/>
                <w:szCs w:val="16"/>
              </w:rPr>
              <w:t xml:space="preserve"> GJ</w:t>
            </w:r>
            <w:r>
              <w:rPr>
                <w:rFonts w:ascii="Calibri" w:hAnsi="Calibri"/>
                <w:color w:val="000000"/>
                <w:sz w:val="16"/>
                <w:szCs w:val="16"/>
                <w:vertAlign w:val="subscript"/>
              </w:rPr>
              <w:t>out</w:t>
            </w:r>
            <w:r w:rsidRPr="00101654">
              <w:rPr>
                <w:rFonts w:ascii="Calibri" w:hAnsi="Calibri"/>
                <w:color w:val="000000"/>
                <w:sz w:val="16"/>
                <w:szCs w:val="16"/>
                <w:vertAlign w:val="superscript"/>
              </w:rPr>
              <w:t>-1</w:t>
            </w:r>
          </w:p>
        </w:tc>
        <w:tc>
          <w:tcPr>
            <w:tcW w:w="340" w:type="pct"/>
          </w:tcPr>
          <w:p w:rsidR="00DC23C8" w:rsidRPr="00786B90" w:rsidRDefault="00DC23C8" w:rsidP="00DC23C8">
            <w:pPr>
              <w:rPr>
                <w:color w:val="000000"/>
                <w:sz w:val="16"/>
                <w:szCs w:val="16"/>
              </w:rPr>
            </w:pPr>
            <w:r w:rsidRPr="00786B90">
              <w:rPr>
                <w:color w:val="000000"/>
                <w:sz w:val="16"/>
                <w:szCs w:val="16"/>
              </w:rPr>
              <w:t>4.44</w:t>
            </w:r>
          </w:p>
        </w:tc>
        <w:tc>
          <w:tcPr>
            <w:tcW w:w="340" w:type="pct"/>
          </w:tcPr>
          <w:p w:rsidR="00DC23C8" w:rsidRPr="00786B90" w:rsidRDefault="00DC23C8" w:rsidP="00DC23C8">
            <w:pPr>
              <w:rPr>
                <w:color w:val="000000"/>
                <w:sz w:val="16"/>
                <w:szCs w:val="16"/>
              </w:rPr>
            </w:pPr>
            <w:r w:rsidRPr="00786B90">
              <w:rPr>
                <w:color w:val="000000"/>
                <w:sz w:val="16"/>
                <w:szCs w:val="16"/>
              </w:rPr>
              <w:t>4.12</w:t>
            </w:r>
          </w:p>
        </w:tc>
        <w:tc>
          <w:tcPr>
            <w:tcW w:w="340" w:type="pct"/>
          </w:tcPr>
          <w:p w:rsidR="00DC23C8" w:rsidRPr="00786B90" w:rsidRDefault="00DC23C8" w:rsidP="00DC23C8">
            <w:pPr>
              <w:rPr>
                <w:color w:val="000000"/>
                <w:sz w:val="16"/>
                <w:szCs w:val="16"/>
              </w:rPr>
            </w:pPr>
            <w:r w:rsidRPr="00786B90">
              <w:rPr>
                <w:color w:val="000000"/>
                <w:sz w:val="16"/>
                <w:szCs w:val="16"/>
              </w:rPr>
              <w:t>4.12</w:t>
            </w:r>
          </w:p>
        </w:tc>
        <w:tc>
          <w:tcPr>
            <w:tcW w:w="342" w:type="pct"/>
          </w:tcPr>
          <w:p w:rsidR="00DC23C8" w:rsidRPr="00786B90" w:rsidRDefault="00DC23C8" w:rsidP="00DC23C8">
            <w:pPr>
              <w:rPr>
                <w:color w:val="000000"/>
                <w:sz w:val="16"/>
                <w:szCs w:val="16"/>
              </w:rPr>
            </w:pPr>
            <w:r w:rsidRPr="00786B90">
              <w:rPr>
                <w:color w:val="000000"/>
                <w:sz w:val="16"/>
                <w:szCs w:val="16"/>
              </w:rPr>
              <w:t>4.53</w:t>
            </w:r>
          </w:p>
        </w:tc>
        <w:tc>
          <w:tcPr>
            <w:tcW w:w="340" w:type="pct"/>
          </w:tcPr>
          <w:p w:rsidR="00DC23C8" w:rsidRPr="00786B90" w:rsidRDefault="00DC23C8" w:rsidP="00DC23C8">
            <w:pPr>
              <w:rPr>
                <w:color w:val="000000"/>
                <w:sz w:val="16"/>
                <w:szCs w:val="16"/>
              </w:rPr>
            </w:pPr>
            <w:r w:rsidRPr="00786B90">
              <w:rPr>
                <w:color w:val="000000"/>
                <w:sz w:val="16"/>
                <w:szCs w:val="16"/>
              </w:rPr>
              <w:t>4.58</w:t>
            </w:r>
          </w:p>
        </w:tc>
        <w:tc>
          <w:tcPr>
            <w:tcW w:w="340" w:type="pct"/>
          </w:tcPr>
          <w:p w:rsidR="00DC23C8" w:rsidRPr="00786B90" w:rsidRDefault="00DC23C8" w:rsidP="00DC23C8">
            <w:pPr>
              <w:rPr>
                <w:color w:val="000000"/>
                <w:sz w:val="16"/>
                <w:szCs w:val="16"/>
              </w:rPr>
            </w:pPr>
            <w:r w:rsidRPr="00786B90">
              <w:rPr>
                <w:color w:val="000000"/>
                <w:sz w:val="16"/>
                <w:szCs w:val="16"/>
              </w:rPr>
              <w:t>4.58</w:t>
            </w:r>
          </w:p>
        </w:tc>
        <w:tc>
          <w:tcPr>
            <w:tcW w:w="342" w:type="pct"/>
          </w:tcPr>
          <w:p w:rsidR="00DC23C8" w:rsidRPr="00786B90" w:rsidRDefault="00DC23C8" w:rsidP="00DC23C8">
            <w:pPr>
              <w:rPr>
                <w:color w:val="000000"/>
                <w:sz w:val="16"/>
                <w:szCs w:val="16"/>
              </w:rPr>
            </w:pPr>
            <w:r w:rsidRPr="00786B90">
              <w:rPr>
                <w:color w:val="000000"/>
                <w:sz w:val="16"/>
                <w:szCs w:val="16"/>
              </w:rPr>
              <w:t>3.15</w:t>
            </w:r>
          </w:p>
        </w:tc>
        <w:tc>
          <w:tcPr>
            <w:tcW w:w="330" w:type="pct"/>
          </w:tcPr>
          <w:p w:rsidR="00DC23C8" w:rsidRPr="00786B90" w:rsidRDefault="00DC23C8" w:rsidP="00DC23C8">
            <w:pPr>
              <w:rPr>
                <w:color w:val="000000"/>
                <w:sz w:val="16"/>
                <w:szCs w:val="16"/>
              </w:rPr>
            </w:pPr>
            <w:r w:rsidRPr="00786B90">
              <w:rPr>
                <w:color w:val="000000"/>
                <w:sz w:val="16"/>
                <w:szCs w:val="16"/>
              </w:rPr>
              <w:t>8.26</w:t>
            </w:r>
          </w:p>
        </w:tc>
        <w:tc>
          <w:tcPr>
            <w:tcW w:w="330" w:type="pct"/>
          </w:tcPr>
          <w:p w:rsidR="00DC23C8" w:rsidRPr="00786B90" w:rsidRDefault="00DC23C8" w:rsidP="00DC23C8">
            <w:pPr>
              <w:rPr>
                <w:color w:val="000000"/>
                <w:sz w:val="16"/>
                <w:szCs w:val="16"/>
              </w:rPr>
            </w:pPr>
            <w:r w:rsidRPr="00786B90">
              <w:rPr>
                <w:color w:val="000000"/>
                <w:sz w:val="16"/>
                <w:szCs w:val="16"/>
              </w:rPr>
              <w:t>8.26</w:t>
            </w:r>
          </w:p>
        </w:tc>
        <w:tc>
          <w:tcPr>
            <w:tcW w:w="331" w:type="pct"/>
          </w:tcPr>
          <w:p w:rsidR="00DC23C8" w:rsidRPr="00786B90" w:rsidRDefault="00DC23C8" w:rsidP="00DC23C8">
            <w:pPr>
              <w:rPr>
                <w:color w:val="000000"/>
                <w:sz w:val="16"/>
                <w:szCs w:val="16"/>
              </w:rPr>
            </w:pPr>
            <w:r w:rsidRPr="00786B90">
              <w:rPr>
                <w:color w:val="000000"/>
                <w:sz w:val="16"/>
                <w:szCs w:val="16"/>
              </w:rPr>
              <w:t>6.75</w:t>
            </w:r>
          </w:p>
        </w:tc>
        <w:tc>
          <w:tcPr>
            <w:tcW w:w="291" w:type="pct"/>
          </w:tcPr>
          <w:p w:rsidR="00DC23C8" w:rsidRPr="003553FA" w:rsidRDefault="00DC23C8" w:rsidP="00DC23C8">
            <w:pPr>
              <w:rPr>
                <w:b/>
                <w:sz w:val="16"/>
                <w:szCs w:val="16"/>
              </w:rPr>
            </w:pPr>
          </w:p>
        </w:tc>
        <w:tc>
          <w:tcPr>
            <w:tcW w:w="253" w:type="pct"/>
          </w:tcPr>
          <w:p w:rsidR="00DC23C8" w:rsidRPr="003553FA" w:rsidRDefault="00DC23C8" w:rsidP="00DC23C8">
            <w:pPr>
              <w:rPr>
                <w:b/>
                <w:sz w:val="16"/>
                <w:szCs w:val="16"/>
              </w:rPr>
            </w:pPr>
          </w:p>
        </w:tc>
      </w:tr>
      <w:tr w:rsidR="002828E6" w:rsidRPr="003553FA" w:rsidTr="00DC23C8">
        <w:trPr>
          <w:trHeight w:val="210"/>
        </w:trPr>
        <w:tc>
          <w:tcPr>
            <w:tcW w:w="624" w:type="pct"/>
          </w:tcPr>
          <w:p w:rsidR="00DC23C8" w:rsidRPr="003553FA" w:rsidRDefault="00DC23C8" w:rsidP="00DC23C8">
            <w:pPr>
              <w:rPr>
                <w:color w:val="000000"/>
                <w:sz w:val="16"/>
                <w:szCs w:val="16"/>
              </w:rPr>
            </w:pPr>
          </w:p>
        </w:tc>
        <w:tc>
          <w:tcPr>
            <w:tcW w:w="456" w:type="pct"/>
          </w:tcPr>
          <w:p w:rsidR="00DC23C8" w:rsidRPr="003553FA"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2"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2" w:type="pct"/>
          </w:tcPr>
          <w:p w:rsidR="00DC23C8" w:rsidRPr="00786B90" w:rsidRDefault="00DC23C8" w:rsidP="00DC23C8">
            <w:pPr>
              <w:rPr>
                <w:color w:val="000000"/>
                <w:sz w:val="16"/>
                <w:szCs w:val="16"/>
              </w:rPr>
            </w:pPr>
          </w:p>
        </w:tc>
        <w:tc>
          <w:tcPr>
            <w:tcW w:w="330" w:type="pct"/>
          </w:tcPr>
          <w:p w:rsidR="00DC23C8" w:rsidRPr="00786B90" w:rsidRDefault="00DC23C8" w:rsidP="00DC23C8">
            <w:pPr>
              <w:rPr>
                <w:color w:val="000000"/>
                <w:sz w:val="16"/>
                <w:szCs w:val="16"/>
              </w:rPr>
            </w:pPr>
          </w:p>
        </w:tc>
        <w:tc>
          <w:tcPr>
            <w:tcW w:w="330" w:type="pct"/>
          </w:tcPr>
          <w:p w:rsidR="00DC23C8" w:rsidRPr="00786B90" w:rsidRDefault="00DC23C8" w:rsidP="00DC23C8">
            <w:pPr>
              <w:rPr>
                <w:color w:val="000000"/>
                <w:sz w:val="16"/>
                <w:szCs w:val="16"/>
              </w:rPr>
            </w:pPr>
          </w:p>
        </w:tc>
        <w:tc>
          <w:tcPr>
            <w:tcW w:w="331" w:type="pct"/>
          </w:tcPr>
          <w:p w:rsidR="00DC23C8" w:rsidRPr="00786B90" w:rsidRDefault="00DC23C8" w:rsidP="00DC23C8">
            <w:pPr>
              <w:rPr>
                <w:color w:val="000000"/>
                <w:sz w:val="16"/>
                <w:szCs w:val="16"/>
              </w:rPr>
            </w:pPr>
          </w:p>
        </w:tc>
        <w:tc>
          <w:tcPr>
            <w:tcW w:w="291" w:type="pct"/>
          </w:tcPr>
          <w:p w:rsidR="00DC23C8" w:rsidRPr="003553FA" w:rsidRDefault="00DC23C8" w:rsidP="00DC23C8">
            <w:pPr>
              <w:rPr>
                <w:b/>
                <w:sz w:val="16"/>
                <w:szCs w:val="16"/>
              </w:rPr>
            </w:pPr>
          </w:p>
        </w:tc>
        <w:tc>
          <w:tcPr>
            <w:tcW w:w="253" w:type="pct"/>
          </w:tcPr>
          <w:p w:rsidR="00DC23C8" w:rsidRPr="003553FA" w:rsidRDefault="00DC23C8" w:rsidP="00DC23C8">
            <w:pPr>
              <w:rPr>
                <w:b/>
                <w:sz w:val="16"/>
                <w:szCs w:val="16"/>
              </w:rPr>
            </w:pPr>
          </w:p>
        </w:tc>
      </w:tr>
      <w:tr w:rsidR="002828E6" w:rsidRPr="003553FA" w:rsidTr="00DC23C8">
        <w:trPr>
          <w:trHeight w:val="210"/>
        </w:trPr>
        <w:tc>
          <w:tcPr>
            <w:tcW w:w="624" w:type="pct"/>
          </w:tcPr>
          <w:p w:rsidR="00DC23C8" w:rsidRPr="003553FA" w:rsidRDefault="00DC23C8" w:rsidP="00DC23C8">
            <w:pPr>
              <w:rPr>
                <w:b/>
                <w:color w:val="000000"/>
                <w:sz w:val="16"/>
                <w:szCs w:val="16"/>
              </w:rPr>
            </w:pPr>
            <w:r w:rsidRPr="003553FA">
              <w:rPr>
                <w:b/>
                <w:color w:val="000000"/>
                <w:sz w:val="16"/>
                <w:szCs w:val="16"/>
              </w:rPr>
              <w:t>OPEX</w:t>
            </w:r>
          </w:p>
        </w:tc>
        <w:tc>
          <w:tcPr>
            <w:tcW w:w="456" w:type="pct"/>
          </w:tcPr>
          <w:p w:rsidR="00DC23C8" w:rsidRPr="003553FA"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2"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2" w:type="pct"/>
          </w:tcPr>
          <w:p w:rsidR="00DC23C8" w:rsidRPr="00786B90" w:rsidRDefault="00DC23C8" w:rsidP="00DC23C8">
            <w:pPr>
              <w:rPr>
                <w:color w:val="000000"/>
                <w:sz w:val="16"/>
                <w:szCs w:val="16"/>
              </w:rPr>
            </w:pPr>
          </w:p>
        </w:tc>
        <w:tc>
          <w:tcPr>
            <w:tcW w:w="330" w:type="pct"/>
          </w:tcPr>
          <w:p w:rsidR="00DC23C8" w:rsidRPr="00786B90" w:rsidRDefault="00DC23C8" w:rsidP="00DC23C8">
            <w:pPr>
              <w:rPr>
                <w:color w:val="000000"/>
                <w:sz w:val="16"/>
                <w:szCs w:val="16"/>
              </w:rPr>
            </w:pPr>
          </w:p>
        </w:tc>
        <w:tc>
          <w:tcPr>
            <w:tcW w:w="330" w:type="pct"/>
          </w:tcPr>
          <w:p w:rsidR="00DC23C8" w:rsidRPr="00786B90" w:rsidRDefault="00DC23C8" w:rsidP="00DC23C8">
            <w:pPr>
              <w:rPr>
                <w:color w:val="000000"/>
                <w:sz w:val="16"/>
                <w:szCs w:val="16"/>
              </w:rPr>
            </w:pPr>
          </w:p>
        </w:tc>
        <w:tc>
          <w:tcPr>
            <w:tcW w:w="331" w:type="pct"/>
          </w:tcPr>
          <w:p w:rsidR="00DC23C8" w:rsidRPr="00786B90" w:rsidRDefault="00DC23C8" w:rsidP="00DC23C8">
            <w:pPr>
              <w:rPr>
                <w:color w:val="000000"/>
                <w:sz w:val="16"/>
                <w:szCs w:val="16"/>
              </w:rPr>
            </w:pPr>
          </w:p>
        </w:tc>
        <w:tc>
          <w:tcPr>
            <w:tcW w:w="291" w:type="pct"/>
          </w:tcPr>
          <w:p w:rsidR="00DC23C8" w:rsidRPr="003553FA" w:rsidRDefault="00DC23C8" w:rsidP="00DC23C8">
            <w:pPr>
              <w:rPr>
                <w:b/>
                <w:sz w:val="16"/>
                <w:szCs w:val="16"/>
              </w:rPr>
            </w:pPr>
          </w:p>
        </w:tc>
        <w:tc>
          <w:tcPr>
            <w:tcW w:w="253" w:type="pct"/>
          </w:tcPr>
          <w:p w:rsidR="00DC23C8" w:rsidRPr="003553FA" w:rsidRDefault="00DC23C8" w:rsidP="00DC23C8">
            <w:pPr>
              <w:rPr>
                <w:b/>
                <w:sz w:val="16"/>
                <w:szCs w:val="16"/>
              </w:rPr>
            </w:pPr>
          </w:p>
        </w:tc>
      </w:tr>
      <w:tr w:rsidR="002828E6" w:rsidRPr="003553FA" w:rsidTr="00DC23C8">
        <w:trPr>
          <w:trHeight w:val="210"/>
        </w:trPr>
        <w:tc>
          <w:tcPr>
            <w:tcW w:w="624" w:type="pct"/>
          </w:tcPr>
          <w:p w:rsidR="00DC23C8" w:rsidRPr="003553FA" w:rsidRDefault="00DC23C8" w:rsidP="00DC23C8">
            <w:pPr>
              <w:rPr>
                <w:color w:val="000000"/>
                <w:sz w:val="16"/>
                <w:szCs w:val="16"/>
              </w:rPr>
            </w:pPr>
            <w:proofErr w:type="spellStart"/>
            <w:r w:rsidRPr="003553FA">
              <w:rPr>
                <w:color w:val="000000"/>
                <w:sz w:val="16"/>
                <w:szCs w:val="16"/>
              </w:rPr>
              <w:t>Electricity</w:t>
            </w:r>
            <w:r w:rsidRPr="003553FA">
              <w:rPr>
                <w:color w:val="000000"/>
                <w:sz w:val="16"/>
                <w:szCs w:val="16"/>
                <w:vertAlign w:val="superscript"/>
              </w:rPr>
              <w:fldChar w:fldCharType="begin"/>
            </w:r>
            <w:r w:rsidRPr="003553FA">
              <w:rPr>
                <w:color w:val="000000"/>
                <w:sz w:val="16"/>
                <w:szCs w:val="16"/>
                <w:vertAlign w:val="superscript"/>
              </w:rPr>
              <w:instrText xml:space="preserve"> REF _Ref462304789 \r \h  \* MERGEFORMAT </w:instrText>
            </w:r>
            <w:r w:rsidRPr="003553FA">
              <w:rPr>
                <w:color w:val="000000"/>
                <w:sz w:val="16"/>
                <w:szCs w:val="16"/>
                <w:vertAlign w:val="superscript"/>
              </w:rPr>
            </w:r>
            <w:r w:rsidRPr="003553FA">
              <w:rPr>
                <w:color w:val="000000"/>
                <w:sz w:val="16"/>
                <w:szCs w:val="16"/>
                <w:vertAlign w:val="superscript"/>
              </w:rPr>
              <w:fldChar w:fldCharType="separate"/>
            </w:r>
            <w:r>
              <w:rPr>
                <w:color w:val="000000"/>
                <w:sz w:val="16"/>
                <w:szCs w:val="16"/>
                <w:vertAlign w:val="superscript"/>
              </w:rPr>
              <w:t>i</w:t>
            </w:r>
            <w:r w:rsidRPr="003553FA">
              <w:rPr>
                <w:color w:val="000000"/>
                <w:sz w:val="16"/>
                <w:szCs w:val="16"/>
                <w:vertAlign w:val="superscript"/>
              </w:rPr>
              <w:fldChar w:fldCharType="end"/>
            </w:r>
            <w:r w:rsidRPr="003553FA">
              <w:rPr>
                <w:color w:val="000000"/>
                <w:sz w:val="16"/>
                <w:szCs w:val="16"/>
                <w:vertAlign w:val="superscript"/>
              </w:rPr>
              <w:t>,</w:t>
            </w:r>
            <w:r w:rsidRPr="003553FA">
              <w:rPr>
                <w:color w:val="000000"/>
                <w:sz w:val="16"/>
                <w:szCs w:val="16"/>
                <w:vertAlign w:val="superscript"/>
              </w:rPr>
              <w:fldChar w:fldCharType="begin"/>
            </w:r>
            <w:r w:rsidRPr="003553FA">
              <w:rPr>
                <w:color w:val="000000"/>
                <w:sz w:val="16"/>
                <w:szCs w:val="16"/>
                <w:vertAlign w:val="superscript"/>
              </w:rPr>
              <w:instrText xml:space="preserve"> REF _Ref462127819 \r \h  \* MERGEFORMAT </w:instrText>
            </w:r>
            <w:r w:rsidRPr="003553FA">
              <w:rPr>
                <w:color w:val="000000"/>
                <w:sz w:val="16"/>
                <w:szCs w:val="16"/>
                <w:vertAlign w:val="superscript"/>
              </w:rPr>
            </w:r>
            <w:r w:rsidRPr="003553FA">
              <w:rPr>
                <w:color w:val="000000"/>
                <w:sz w:val="16"/>
                <w:szCs w:val="16"/>
                <w:vertAlign w:val="superscript"/>
              </w:rPr>
              <w:fldChar w:fldCharType="separate"/>
            </w:r>
            <w:r>
              <w:rPr>
                <w:color w:val="000000"/>
                <w:sz w:val="16"/>
                <w:szCs w:val="16"/>
                <w:vertAlign w:val="superscript"/>
              </w:rPr>
              <w:t>v</w:t>
            </w:r>
            <w:proofErr w:type="spellEnd"/>
            <w:r w:rsidRPr="003553FA">
              <w:rPr>
                <w:color w:val="000000"/>
                <w:sz w:val="16"/>
                <w:szCs w:val="16"/>
                <w:vertAlign w:val="superscript"/>
              </w:rPr>
              <w:fldChar w:fldCharType="end"/>
            </w:r>
          </w:p>
        </w:tc>
        <w:tc>
          <w:tcPr>
            <w:tcW w:w="456" w:type="pct"/>
          </w:tcPr>
          <w:p w:rsidR="00DC23C8" w:rsidRPr="003553FA" w:rsidRDefault="00DC23C8" w:rsidP="00DC23C8">
            <w:pPr>
              <w:rPr>
                <w:sz w:val="16"/>
                <w:szCs w:val="16"/>
              </w:rPr>
            </w:pPr>
            <w:r w:rsidRPr="0050415C">
              <w:rPr>
                <w:rFonts w:ascii="Calibri" w:hAnsi="Calibri"/>
                <w:color w:val="000000"/>
                <w:sz w:val="16"/>
                <w:szCs w:val="16"/>
              </w:rPr>
              <w:t>€ GJ</w:t>
            </w:r>
            <w:r w:rsidRPr="0050415C">
              <w:rPr>
                <w:rFonts w:ascii="Calibri" w:hAnsi="Calibri"/>
                <w:color w:val="000000"/>
                <w:sz w:val="16"/>
                <w:szCs w:val="16"/>
                <w:vertAlign w:val="subscript"/>
              </w:rPr>
              <w:t>out</w:t>
            </w:r>
            <w:r w:rsidRPr="0050415C">
              <w:rPr>
                <w:rFonts w:ascii="Calibri" w:hAnsi="Calibri"/>
                <w:color w:val="000000"/>
                <w:sz w:val="16"/>
                <w:szCs w:val="16"/>
                <w:vertAlign w:val="superscript"/>
              </w:rPr>
              <w:t>-1</w:t>
            </w:r>
          </w:p>
        </w:tc>
        <w:tc>
          <w:tcPr>
            <w:tcW w:w="340" w:type="pct"/>
          </w:tcPr>
          <w:p w:rsidR="00DC23C8" w:rsidRPr="00786B90" w:rsidRDefault="00DC23C8" w:rsidP="00DC23C8">
            <w:pPr>
              <w:rPr>
                <w:color w:val="000000"/>
                <w:sz w:val="16"/>
                <w:szCs w:val="16"/>
              </w:rPr>
            </w:pPr>
            <w:r w:rsidRPr="00786B90">
              <w:rPr>
                <w:color w:val="000000"/>
                <w:sz w:val="16"/>
                <w:szCs w:val="16"/>
              </w:rPr>
              <w:t>0.09</w:t>
            </w:r>
          </w:p>
        </w:tc>
        <w:tc>
          <w:tcPr>
            <w:tcW w:w="340" w:type="pct"/>
          </w:tcPr>
          <w:p w:rsidR="00DC23C8" w:rsidRPr="00786B90" w:rsidRDefault="00DC23C8" w:rsidP="00DC23C8">
            <w:pPr>
              <w:rPr>
                <w:color w:val="000000"/>
                <w:sz w:val="16"/>
                <w:szCs w:val="16"/>
              </w:rPr>
            </w:pPr>
            <w:r w:rsidRPr="00786B90">
              <w:rPr>
                <w:color w:val="000000"/>
                <w:sz w:val="16"/>
                <w:szCs w:val="16"/>
              </w:rPr>
              <w:t>0.09</w:t>
            </w:r>
          </w:p>
        </w:tc>
        <w:tc>
          <w:tcPr>
            <w:tcW w:w="340" w:type="pct"/>
          </w:tcPr>
          <w:p w:rsidR="00DC23C8" w:rsidRPr="00786B90" w:rsidRDefault="00DC23C8" w:rsidP="00DC23C8">
            <w:pPr>
              <w:rPr>
                <w:color w:val="000000"/>
                <w:sz w:val="16"/>
                <w:szCs w:val="16"/>
              </w:rPr>
            </w:pPr>
            <w:r w:rsidRPr="00786B90">
              <w:rPr>
                <w:color w:val="000000"/>
                <w:sz w:val="16"/>
                <w:szCs w:val="16"/>
              </w:rPr>
              <w:t>0.09</w:t>
            </w:r>
          </w:p>
        </w:tc>
        <w:tc>
          <w:tcPr>
            <w:tcW w:w="342" w:type="pct"/>
          </w:tcPr>
          <w:p w:rsidR="00DC23C8" w:rsidRPr="00786B90" w:rsidRDefault="00DC23C8" w:rsidP="00DC23C8">
            <w:pPr>
              <w:rPr>
                <w:color w:val="000000"/>
                <w:sz w:val="16"/>
                <w:szCs w:val="16"/>
              </w:rPr>
            </w:pPr>
            <w:r w:rsidRPr="00786B90">
              <w:rPr>
                <w:color w:val="000000"/>
                <w:sz w:val="16"/>
                <w:szCs w:val="16"/>
              </w:rPr>
              <w:t>0.09</w:t>
            </w:r>
          </w:p>
        </w:tc>
        <w:tc>
          <w:tcPr>
            <w:tcW w:w="340" w:type="pct"/>
          </w:tcPr>
          <w:p w:rsidR="00DC23C8" w:rsidRPr="00786B90" w:rsidRDefault="00DC23C8" w:rsidP="00DC23C8">
            <w:pPr>
              <w:rPr>
                <w:color w:val="000000"/>
                <w:sz w:val="16"/>
                <w:szCs w:val="16"/>
              </w:rPr>
            </w:pPr>
            <w:r w:rsidRPr="00786B90">
              <w:rPr>
                <w:color w:val="000000"/>
                <w:sz w:val="16"/>
                <w:szCs w:val="16"/>
              </w:rPr>
              <w:t>0.17</w:t>
            </w:r>
          </w:p>
        </w:tc>
        <w:tc>
          <w:tcPr>
            <w:tcW w:w="340" w:type="pct"/>
          </w:tcPr>
          <w:p w:rsidR="00DC23C8" w:rsidRPr="00786B90" w:rsidRDefault="00DC23C8" w:rsidP="00DC23C8">
            <w:pPr>
              <w:rPr>
                <w:color w:val="000000"/>
                <w:sz w:val="16"/>
                <w:szCs w:val="16"/>
              </w:rPr>
            </w:pPr>
            <w:r w:rsidRPr="00786B90">
              <w:rPr>
                <w:color w:val="000000"/>
                <w:sz w:val="16"/>
                <w:szCs w:val="16"/>
              </w:rPr>
              <w:t>0.17</w:t>
            </w:r>
          </w:p>
        </w:tc>
        <w:tc>
          <w:tcPr>
            <w:tcW w:w="342" w:type="pct"/>
          </w:tcPr>
          <w:p w:rsidR="00DC23C8" w:rsidRPr="00786B90" w:rsidRDefault="00DC23C8" w:rsidP="00DC23C8">
            <w:pPr>
              <w:rPr>
                <w:color w:val="000000"/>
                <w:sz w:val="16"/>
                <w:szCs w:val="16"/>
              </w:rPr>
            </w:pPr>
            <w:r w:rsidRPr="00786B90">
              <w:rPr>
                <w:color w:val="000000"/>
                <w:sz w:val="16"/>
                <w:szCs w:val="16"/>
              </w:rPr>
              <w:t>0.09</w:t>
            </w:r>
          </w:p>
        </w:tc>
        <w:tc>
          <w:tcPr>
            <w:tcW w:w="330" w:type="pct"/>
          </w:tcPr>
          <w:p w:rsidR="00DC23C8" w:rsidRPr="00786B90" w:rsidRDefault="00DC23C8" w:rsidP="00DC23C8">
            <w:pPr>
              <w:rPr>
                <w:color w:val="000000"/>
                <w:sz w:val="16"/>
                <w:szCs w:val="16"/>
              </w:rPr>
            </w:pPr>
            <w:r w:rsidRPr="00786B90">
              <w:rPr>
                <w:color w:val="000000"/>
                <w:sz w:val="16"/>
                <w:szCs w:val="16"/>
              </w:rPr>
              <w:t>0.59</w:t>
            </w:r>
          </w:p>
        </w:tc>
        <w:tc>
          <w:tcPr>
            <w:tcW w:w="330" w:type="pct"/>
          </w:tcPr>
          <w:p w:rsidR="00DC23C8" w:rsidRPr="00786B90" w:rsidRDefault="00DC23C8" w:rsidP="00DC23C8">
            <w:pPr>
              <w:rPr>
                <w:color w:val="000000"/>
                <w:sz w:val="16"/>
                <w:szCs w:val="16"/>
              </w:rPr>
            </w:pPr>
            <w:r w:rsidRPr="00786B90">
              <w:rPr>
                <w:color w:val="000000"/>
                <w:sz w:val="16"/>
                <w:szCs w:val="16"/>
              </w:rPr>
              <w:t>0.59</w:t>
            </w:r>
          </w:p>
        </w:tc>
        <w:tc>
          <w:tcPr>
            <w:tcW w:w="331" w:type="pct"/>
          </w:tcPr>
          <w:p w:rsidR="00DC23C8" w:rsidRPr="00786B90" w:rsidRDefault="00DC23C8" w:rsidP="00DC23C8">
            <w:pPr>
              <w:rPr>
                <w:color w:val="000000"/>
                <w:sz w:val="16"/>
                <w:szCs w:val="16"/>
              </w:rPr>
            </w:pPr>
            <w:r w:rsidRPr="00786B90">
              <w:rPr>
                <w:color w:val="000000"/>
                <w:sz w:val="16"/>
                <w:szCs w:val="16"/>
              </w:rPr>
              <w:t>0.26</w:t>
            </w:r>
          </w:p>
        </w:tc>
        <w:tc>
          <w:tcPr>
            <w:tcW w:w="291" w:type="pct"/>
          </w:tcPr>
          <w:p w:rsidR="00DC23C8" w:rsidRPr="003553FA" w:rsidRDefault="00DC23C8" w:rsidP="00DC23C8">
            <w:pPr>
              <w:rPr>
                <w:b/>
                <w:sz w:val="16"/>
                <w:szCs w:val="16"/>
              </w:rPr>
            </w:pPr>
          </w:p>
        </w:tc>
        <w:tc>
          <w:tcPr>
            <w:tcW w:w="253" w:type="pct"/>
          </w:tcPr>
          <w:p w:rsidR="00DC23C8" w:rsidRPr="003553FA" w:rsidRDefault="00DC23C8" w:rsidP="002828E6">
            <w:pPr>
              <w:rPr>
                <w:b/>
                <w:sz w:val="16"/>
                <w:szCs w:val="16"/>
              </w:rPr>
            </w:pPr>
            <w:r w:rsidRPr="003553FA">
              <w:rPr>
                <w:b/>
                <w:sz w:val="16"/>
                <w:szCs w:val="16"/>
              </w:rPr>
              <w:fldChar w:fldCharType="begin" w:fldLock="1"/>
            </w:r>
            <w:r w:rsidR="002828E6">
              <w:rPr>
                <w:b/>
                <w:sz w:val="16"/>
                <w:szCs w:val="16"/>
              </w:rPr>
              <w:instrText>ADDIN CSL_CITATION { "citationItems" : [ { "id" : "ITEM-1", "itemData" : { "URL" : "http://appsso.eurostat.ec.europa.eu/nui/show.do?dataset=nrg_pc_205&amp;lang=en", "accessed" : { "date-parts" : [ [ "2016", "6", "25" ] ] }, "author" : [ { "dropping-particle" : "", "family" : "Eurostat", "given" : "", "non-dropping-particle" : "", "parse-names" : false, "suffix" : "" } ], "id" : "ITEM-1", "issued" : { "date-parts" : [ [ "0" ] ] }, "title" : "Electricity prices for industrial consumers, from 2007 onwards - bi-annual data (nrg_pc_205)", "type" : "webpage" }, "uris" : [ "http://www.mendeley.com/documents/?uuid=1ad6b152-adda-4b5e-9bb2-bdcc4049fbd7" ] }, { "id" : "ITEM-2", "itemData" : { "DOI" : "10.1016/j.apenergy.2014.03.053", "ISSN" : "03062619", "author" : [ { "dropping-particle" : "", "family" : "Zhu", "given" : "Yunhua", "non-dropping-particle" : "", "parse-names" : false, "suffix" : "" }, { "dropping-particle" : "", "family" : "Biddy", "given" : "Mary J.", "non-dropping-particle" : "", "parse-names" : false, "suffix" : "" }, { "dropping-particle" : "", "family" : "Jones", "given" : "Susanne B.", "non-dropping-particle" : "", "parse-names" : false, "suffix" : "" }, { "dropping-particle" : "", "family" : "Elliott", "given" : "Douglas C.", "non-dropping-particle" : "", "parse-names" : false, "suffix" : "" }, { "dropping-particle" : "", "family" : "Schmidt", "given" : "Andrew J.", "non-dropping-particle" : "", "parse-names" : false, "suffix" : "" } ], "container-title" : "Applied Energy", "id" : "ITEM-2", "issued" : { "date-parts" : [ [ "2014", "9" ] ] }, "page" : "384-394", "title" : "Techno-economic analysis of liquid fuel production from woody biomass via hydrothermal liquefaction (HTL) and upgrading", "type" : "article-journal", "volume" : "129" }, "uris" : [ "http://www.mendeley.com/documents/?uuid=7fb9bc4e-eff2-40e6-b145-5926154e54ef" ] } ], "mendeley" : { "formattedCitation" : "&lt;sup&gt;&lt;sup&gt;2&lt;/sup&gt;,&lt;sup&gt;6&lt;/sup&gt;&lt;/sup&gt;", "plainTextFormattedCitation" : "2,6", "previouslyFormattedCitation" : "&lt;sup&gt;&lt;sup&gt;6&lt;/sup&gt;,&lt;sup&gt;10&lt;/sup&gt;&lt;/sup&gt;" }, "properties" : { "noteIndex" : 0 }, "schema" : "https://github.com/citation-style-language/schema/raw/master/csl-citation.json" }</w:instrText>
            </w:r>
            <w:r w:rsidRPr="003553FA">
              <w:rPr>
                <w:b/>
                <w:sz w:val="16"/>
                <w:szCs w:val="16"/>
              </w:rPr>
              <w:fldChar w:fldCharType="separate"/>
            </w:r>
            <w:r w:rsidR="002828E6" w:rsidRPr="002828E6">
              <w:rPr>
                <w:noProof/>
                <w:sz w:val="16"/>
                <w:szCs w:val="16"/>
                <w:vertAlign w:val="superscript"/>
              </w:rPr>
              <w:t>2,6</w:t>
            </w:r>
            <w:r w:rsidRPr="003553FA">
              <w:rPr>
                <w:b/>
                <w:sz w:val="16"/>
                <w:szCs w:val="16"/>
              </w:rPr>
              <w:fldChar w:fldCharType="end"/>
            </w:r>
          </w:p>
        </w:tc>
      </w:tr>
      <w:tr w:rsidR="002828E6" w:rsidRPr="003553FA" w:rsidTr="00DC23C8">
        <w:trPr>
          <w:trHeight w:val="210"/>
        </w:trPr>
        <w:tc>
          <w:tcPr>
            <w:tcW w:w="624" w:type="pct"/>
          </w:tcPr>
          <w:p w:rsidR="00DC23C8" w:rsidRPr="003553FA" w:rsidRDefault="00DC23C8" w:rsidP="00DC23C8">
            <w:pPr>
              <w:rPr>
                <w:color w:val="000000"/>
                <w:sz w:val="16"/>
                <w:szCs w:val="16"/>
              </w:rPr>
            </w:pPr>
            <w:r w:rsidRPr="003553FA">
              <w:rPr>
                <w:color w:val="000000"/>
                <w:sz w:val="16"/>
                <w:szCs w:val="16"/>
              </w:rPr>
              <w:t xml:space="preserve">Catalyst and </w:t>
            </w:r>
            <w:proofErr w:type="spellStart"/>
            <w:r w:rsidRPr="003553FA">
              <w:rPr>
                <w:color w:val="000000"/>
                <w:sz w:val="16"/>
                <w:szCs w:val="16"/>
              </w:rPr>
              <w:t>chemicals</w:t>
            </w:r>
            <w:r w:rsidRPr="003553FA">
              <w:rPr>
                <w:color w:val="000000"/>
                <w:sz w:val="16"/>
                <w:szCs w:val="16"/>
                <w:vertAlign w:val="superscript"/>
              </w:rPr>
              <w:fldChar w:fldCharType="begin"/>
            </w:r>
            <w:r w:rsidRPr="003553FA">
              <w:rPr>
                <w:color w:val="000000"/>
                <w:sz w:val="16"/>
                <w:szCs w:val="16"/>
                <w:vertAlign w:val="superscript"/>
              </w:rPr>
              <w:instrText xml:space="preserve"> REF _Ref462127819 \r \h  \* MERGEFORMAT </w:instrText>
            </w:r>
            <w:r w:rsidRPr="003553FA">
              <w:rPr>
                <w:color w:val="000000"/>
                <w:sz w:val="16"/>
                <w:szCs w:val="16"/>
                <w:vertAlign w:val="superscript"/>
              </w:rPr>
            </w:r>
            <w:r w:rsidRPr="003553FA">
              <w:rPr>
                <w:color w:val="000000"/>
                <w:sz w:val="16"/>
                <w:szCs w:val="16"/>
                <w:vertAlign w:val="superscript"/>
              </w:rPr>
              <w:fldChar w:fldCharType="separate"/>
            </w:r>
            <w:r>
              <w:rPr>
                <w:color w:val="000000"/>
                <w:sz w:val="16"/>
                <w:szCs w:val="16"/>
                <w:vertAlign w:val="superscript"/>
              </w:rPr>
              <w:t>v</w:t>
            </w:r>
            <w:proofErr w:type="spellEnd"/>
            <w:r w:rsidRPr="003553FA">
              <w:rPr>
                <w:color w:val="000000"/>
                <w:sz w:val="16"/>
                <w:szCs w:val="16"/>
                <w:vertAlign w:val="superscript"/>
              </w:rPr>
              <w:fldChar w:fldCharType="end"/>
            </w:r>
          </w:p>
        </w:tc>
        <w:tc>
          <w:tcPr>
            <w:tcW w:w="456" w:type="pct"/>
          </w:tcPr>
          <w:p w:rsidR="00DC23C8" w:rsidRPr="003553FA" w:rsidRDefault="00DC23C8" w:rsidP="00DC23C8">
            <w:pPr>
              <w:rPr>
                <w:sz w:val="16"/>
                <w:szCs w:val="16"/>
              </w:rPr>
            </w:pPr>
            <w:r w:rsidRPr="0050415C">
              <w:rPr>
                <w:rFonts w:ascii="Calibri" w:hAnsi="Calibri"/>
                <w:color w:val="000000"/>
                <w:sz w:val="16"/>
                <w:szCs w:val="16"/>
              </w:rPr>
              <w:t>€ GJ</w:t>
            </w:r>
            <w:r w:rsidRPr="0050415C">
              <w:rPr>
                <w:rFonts w:ascii="Calibri" w:hAnsi="Calibri"/>
                <w:color w:val="000000"/>
                <w:sz w:val="16"/>
                <w:szCs w:val="16"/>
                <w:vertAlign w:val="subscript"/>
              </w:rPr>
              <w:t>out</w:t>
            </w:r>
            <w:r w:rsidRPr="0050415C">
              <w:rPr>
                <w:rFonts w:ascii="Calibri" w:hAnsi="Calibri"/>
                <w:color w:val="000000"/>
                <w:sz w:val="16"/>
                <w:szCs w:val="16"/>
                <w:vertAlign w:val="superscript"/>
              </w:rPr>
              <w:t>-1</w:t>
            </w:r>
          </w:p>
        </w:tc>
        <w:tc>
          <w:tcPr>
            <w:tcW w:w="340" w:type="pct"/>
          </w:tcPr>
          <w:p w:rsidR="00DC23C8" w:rsidRPr="00786B90" w:rsidRDefault="00DC23C8" w:rsidP="00DC23C8">
            <w:pPr>
              <w:rPr>
                <w:color w:val="000000"/>
                <w:sz w:val="16"/>
                <w:szCs w:val="16"/>
              </w:rPr>
            </w:pPr>
            <w:r w:rsidRPr="00786B90">
              <w:rPr>
                <w:color w:val="000000"/>
                <w:sz w:val="16"/>
                <w:szCs w:val="16"/>
              </w:rPr>
              <w:t>0.25</w:t>
            </w:r>
          </w:p>
        </w:tc>
        <w:tc>
          <w:tcPr>
            <w:tcW w:w="340" w:type="pct"/>
          </w:tcPr>
          <w:p w:rsidR="00DC23C8" w:rsidRPr="00786B90" w:rsidRDefault="00DC23C8" w:rsidP="00DC23C8">
            <w:pPr>
              <w:rPr>
                <w:color w:val="000000"/>
                <w:sz w:val="16"/>
                <w:szCs w:val="16"/>
              </w:rPr>
            </w:pPr>
            <w:r w:rsidRPr="00786B90">
              <w:rPr>
                <w:color w:val="000000"/>
                <w:sz w:val="16"/>
                <w:szCs w:val="16"/>
              </w:rPr>
              <w:t>0.25</w:t>
            </w:r>
          </w:p>
        </w:tc>
        <w:tc>
          <w:tcPr>
            <w:tcW w:w="340" w:type="pct"/>
          </w:tcPr>
          <w:p w:rsidR="00DC23C8" w:rsidRPr="00786B90" w:rsidRDefault="00DC23C8" w:rsidP="00DC23C8">
            <w:pPr>
              <w:rPr>
                <w:color w:val="000000"/>
                <w:sz w:val="16"/>
                <w:szCs w:val="16"/>
              </w:rPr>
            </w:pPr>
            <w:r w:rsidRPr="00786B90">
              <w:rPr>
                <w:color w:val="000000"/>
                <w:sz w:val="16"/>
                <w:szCs w:val="16"/>
              </w:rPr>
              <w:t>0.25</w:t>
            </w:r>
          </w:p>
        </w:tc>
        <w:tc>
          <w:tcPr>
            <w:tcW w:w="342" w:type="pct"/>
          </w:tcPr>
          <w:p w:rsidR="00DC23C8" w:rsidRPr="00786B90" w:rsidRDefault="00DC23C8" w:rsidP="00DC23C8">
            <w:pPr>
              <w:rPr>
                <w:color w:val="000000"/>
                <w:sz w:val="16"/>
                <w:szCs w:val="16"/>
              </w:rPr>
            </w:pPr>
            <w:r w:rsidRPr="00786B90">
              <w:rPr>
                <w:color w:val="000000"/>
                <w:sz w:val="16"/>
                <w:szCs w:val="16"/>
              </w:rPr>
              <w:t>0.25</w:t>
            </w:r>
          </w:p>
        </w:tc>
        <w:tc>
          <w:tcPr>
            <w:tcW w:w="340" w:type="pct"/>
          </w:tcPr>
          <w:p w:rsidR="00DC23C8" w:rsidRPr="00786B90" w:rsidRDefault="00DC23C8" w:rsidP="00DC23C8">
            <w:pPr>
              <w:rPr>
                <w:color w:val="000000"/>
                <w:sz w:val="16"/>
                <w:szCs w:val="16"/>
              </w:rPr>
            </w:pPr>
            <w:r w:rsidRPr="00786B90">
              <w:rPr>
                <w:color w:val="000000"/>
                <w:sz w:val="16"/>
                <w:szCs w:val="16"/>
              </w:rPr>
              <w:t>0.28</w:t>
            </w:r>
          </w:p>
        </w:tc>
        <w:tc>
          <w:tcPr>
            <w:tcW w:w="340" w:type="pct"/>
          </w:tcPr>
          <w:p w:rsidR="00DC23C8" w:rsidRPr="00786B90" w:rsidRDefault="00DC23C8" w:rsidP="00DC23C8">
            <w:pPr>
              <w:rPr>
                <w:color w:val="000000"/>
                <w:sz w:val="16"/>
                <w:szCs w:val="16"/>
              </w:rPr>
            </w:pPr>
            <w:r w:rsidRPr="00786B90">
              <w:rPr>
                <w:color w:val="000000"/>
                <w:sz w:val="16"/>
                <w:szCs w:val="16"/>
              </w:rPr>
              <w:t>0.28</w:t>
            </w:r>
          </w:p>
        </w:tc>
        <w:tc>
          <w:tcPr>
            <w:tcW w:w="342" w:type="pct"/>
          </w:tcPr>
          <w:p w:rsidR="00DC23C8" w:rsidRPr="00786B90" w:rsidRDefault="00DC23C8" w:rsidP="00DC23C8">
            <w:pPr>
              <w:rPr>
                <w:color w:val="000000"/>
                <w:sz w:val="16"/>
                <w:szCs w:val="16"/>
              </w:rPr>
            </w:pPr>
            <w:r w:rsidRPr="00786B90">
              <w:rPr>
                <w:color w:val="000000"/>
                <w:sz w:val="16"/>
                <w:szCs w:val="16"/>
              </w:rPr>
              <w:t>0.28</w:t>
            </w:r>
          </w:p>
        </w:tc>
        <w:tc>
          <w:tcPr>
            <w:tcW w:w="330" w:type="pct"/>
          </w:tcPr>
          <w:p w:rsidR="00DC23C8" w:rsidRPr="00786B90" w:rsidRDefault="00DC23C8" w:rsidP="00DC23C8">
            <w:pPr>
              <w:rPr>
                <w:color w:val="000000"/>
                <w:sz w:val="16"/>
                <w:szCs w:val="16"/>
              </w:rPr>
            </w:pPr>
            <w:r w:rsidRPr="00786B90">
              <w:rPr>
                <w:color w:val="000000"/>
                <w:sz w:val="16"/>
                <w:szCs w:val="16"/>
              </w:rPr>
              <w:t>0.51</w:t>
            </w:r>
          </w:p>
        </w:tc>
        <w:tc>
          <w:tcPr>
            <w:tcW w:w="330" w:type="pct"/>
          </w:tcPr>
          <w:p w:rsidR="00DC23C8" w:rsidRPr="00786B90" w:rsidRDefault="00DC23C8" w:rsidP="00DC23C8">
            <w:pPr>
              <w:rPr>
                <w:color w:val="000000"/>
                <w:sz w:val="16"/>
                <w:szCs w:val="16"/>
              </w:rPr>
            </w:pPr>
            <w:r w:rsidRPr="00786B90">
              <w:rPr>
                <w:color w:val="000000"/>
                <w:sz w:val="16"/>
                <w:szCs w:val="16"/>
              </w:rPr>
              <w:t>0.51</w:t>
            </w:r>
          </w:p>
        </w:tc>
        <w:tc>
          <w:tcPr>
            <w:tcW w:w="331" w:type="pct"/>
          </w:tcPr>
          <w:p w:rsidR="00DC23C8" w:rsidRPr="00786B90" w:rsidRDefault="00DC23C8" w:rsidP="00DC23C8">
            <w:pPr>
              <w:rPr>
                <w:color w:val="000000"/>
                <w:sz w:val="16"/>
                <w:szCs w:val="16"/>
              </w:rPr>
            </w:pPr>
            <w:r w:rsidRPr="00786B90">
              <w:rPr>
                <w:color w:val="000000"/>
                <w:sz w:val="16"/>
                <w:szCs w:val="16"/>
              </w:rPr>
              <w:t>0.51</w:t>
            </w:r>
          </w:p>
        </w:tc>
        <w:tc>
          <w:tcPr>
            <w:tcW w:w="291" w:type="pct"/>
          </w:tcPr>
          <w:p w:rsidR="00DC23C8" w:rsidRPr="003553FA" w:rsidRDefault="00DC23C8" w:rsidP="00DC23C8">
            <w:pPr>
              <w:rPr>
                <w:b/>
                <w:sz w:val="16"/>
                <w:szCs w:val="16"/>
              </w:rPr>
            </w:pPr>
          </w:p>
        </w:tc>
        <w:tc>
          <w:tcPr>
            <w:tcW w:w="253" w:type="pct"/>
          </w:tcPr>
          <w:p w:rsidR="00DC23C8" w:rsidRPr="003553FA" w:rsidRDefault="00DC23C8" w:rsidP="002828E6">
            <w:pPr>
              <w:rPr>
                <w:b/>
                <w:sz w:val="16"/>
                <w:szCs w:val="16"/>
              </w:rPr>
            </w:pPr>
            <w:r w:rsidRPr="003553FA">
              <w:rPr>
                <w:color w:val="000000"/>
                <w:sz w:val="16"/>
                <w:szCs w:val="16"/>
              </w:rPr>
              <w:fldChar w:fldCharType="begin" w:fldLock="1"/>
            </w:r>
            <w:r w:rsidR="002828E6">
              <w:rPr>
                <w:color w:val="000000"/>
                <w:sz w:val="16"/>
                <w:szCs w:val="16"/>
              </w:rPr>
              <w:instrText>ADDIN CSL_CITATION { "citationItems" : [ { "id" : "ITEM-1", "itemData" : { "DOI" : "10.1016/j.apenergy.2014.03.053", "ISSN" : "03062619", "author" : [ { "dropping-particle" : "", "family" : "Zhu", "given" : "Yunhua", "non-dropping-particle" : "", "parse-names" : false, "suffix" : "" }, { "dropping-particle" : "", "family" : "Biddy", "given" : "Mary J.", "non-dropping-particle" : "", "parse-names" : false, "suffix" : "" }, { "dropping-particle" : "", "family" : "Jones", "given" : "Susanne B.", "non-dropping-particle" : "", "parse-names" : false, "suffix" : "" }, { "dropping-particle" : "", "family" : "Elliott", "given" : "Douglas C.", "non-dropping-particle" : "", "parse-names" : false, "suffix" : "" }, { "dropping-particle" : "", "family" : "Schmidt", "given" : "Andrew J.", "non-dropping-particle" : "", "parse-names" : false, "suffix" : "" } ], "container-title" : "Applied Energy", "id" : "ITEM-1", "issued" : { "date-parts" : [ [ "2014", "9" ] ] }, "page" : "384-394", "title" : "Techno-economic analysis of liquid fuel production from woody biomass via hydrothermal liquefaction (HTL) and upgrading", "type" : "article-journal", "volume" : "129" }, "uris" : [ "http://www.mendeley.com/documents/?uuid=7fb9bc4e-eff2-40e6-b145-5926154e54ef" ] } ], "mendeley" : { "formattedCitation" : "&lt;sup&gt;&lt;sup&gt;2&lt;/sup&gt;&lt;/sup&gt;", "plainTextFormattedCitation" : "2", "previouslyFormattedCitation" : "&lt;sup&gt;&lt;sup&gt;6&lt;/sup&gt;&lt;/sup&gt;" }, "properties" : { "noteIndex" : 0 }, "schema" : "https://github.com/citation-style-language/schema/raw/master/csl-citation.json" }</w:instrText>
            </w:r>
            <w:r w:rsidRPr="003553FA">
              <w:rPr>
                <w:color w:val="000000"/>
                <w:sz w:val="16"/>
                <w:szCs w:val="16"/>
              </w:rPr>
              <w:fldChar w:fldCharType="separate"/>
            </w:r>
            <w:r w:rsidR="002828E6" w:rsidRPr="002828E6">
              <w:rPr>
                <w:noProof/>
                <w:color w:val="000000"/>
                <w:sz w:val="16"/>
                <w:szCs w:val="16"/>
                <w:vertAlign w:val="superscript"/>
              </w:rPr>
              <w:t>2</w:t>
            </w:r>
            <w:r w:rsidRPr="003553FA">
              <w:rPr>
                <w:color w:val="000000"/>
                <w:sz w:val="16"/>
                <w:szCs w:val="16"/>
              </w:rPr>
              <w:fldChar w:fldCharType="end"/>
            </w:r>
          </w:p>
        </w:tc>
      </w:tr>
      <w:tr w:rsidR="002828E6" w:rsidRPr="003553FA" w:rsidTr="00DC23C8">
        <w:trPr>
          <w:trHeight w:val="210"/>
        </w:trPr>
        <w:tc>
          <w:tcPr>
            <w:tcW w:w="624" w:type="pct"/>
          </w:tcPr>
          <w:p w:rsidR="00DC23C8" w:rsidRPr="003553FA" w:rsidRDefault="00DC23C8" w:rsidP="00DC23C8">
            <w:pPr>
              <w:rPr>
                <w:color w:val="000000"/>
                <w:sz w:val="16"/>
                <w:szCs w:val="16"/>
              </w:rPr>
            </w:pPr>
            <w:r w:rsidRPr="003553FA">
              <w:rPr>
                <w:color w:val="000000"/>
                <w:sz w:val="16"/>
                <w:szCs w:val="16"/>
              </w:rPr>
              <w:t xml:space="preserve">Waste </w:t>
            </w:r>
            <w:proofErr w:type="spellStart"/>
            <w:r w:rsidRPr="003553FA">
              <w:rPr>
                <w:color w:val="000000"/>
                <w:sz w:val="16"/>
                <w:szCs w:val="16"/>
              </w:rPr>
              <w:t>disposal</w:t>
            </w:r>
            <w:r w:rsidRPr="003553FA">
              <w:rPr>
                <w:color w:val="000000"/>
                <w:sz w:val="16"/>
                <w:szCs w:val="16"/>
                <w:vertAlign w:val="superscript"/>
              </w:rPr>
              <w:fldChar w:fldCharType="begin"/>
            </w:r>
            <w:r w:rsidRPr="003553FA">
              <w:rPr>
                <w:color w:val="000000"/>
                <w:sz w:val="16"/>
                <w:szCs w:val="16"/>
                <w:vertAlign w:val="superscript"/>
              </w:rPr>
              <w:instrText xml:space="preserve"> REF _Ref462127819 \r \h  \* MERGEFORMAT </w:instrText>
            </w:r>
            <w:r w:rsidRPr="003553FA">
              <w:rPr>
                <w:color w:val="000000"/>
                <w:sz w:val="16"/>
                <w:szCs w:val="16"/>
                <w:vertAlign w:val="superscript"/>
              </w:rPr>
            </w:r>
            <w:r w:rsidRPr="003553FA">
              <w:rPr>
                <w:color w:val="000000"/>
                <w:sz w:val="16"/>
                <w:szCs w:val="16"/>
                <w:vertAlign w:val="superscript"/>
              </w:rPr>
              <w:fldChar w:fldCharType="separate"/>
            </w:r>
            <w:r>
              <w:rPr>
                <w:color w:val="000000"/>
                <w:sz w:val="16"/>
                <w:szCs w:val="16"/>
                <w:vertAlign w:val="superscript"/>
              </w:rPr>
              <w:t>v</w:t>
            </w:r>
            <w:proofErr w:type="spellEnd"/>
            <w:r w:rsidRPr="003553FA">
              <w:rPr>
                <w:color w:val="000000"/>
                <w:sz w:val="16"/>
                <w:szCs w:val="16"/>
                <w:vertAlign w:val="superscript"/>
              </w:rPr>
              <w:fldChar w:fldCharType="end"/>
            </w:r>
          </w:p>
        </w:tc>
        <w:tc>
          <w:tcPr>
            <w:tcW w:w="456" w:type="pct"/>
          </w:tcPr>
          <w:p w:rsidR="00DC23C8" w:rsidRPr="003553FA" w:rsidRDefault="00DC23C8" w:rsidP="00DC23C8">
            <w:pPr>
              <w:rPr>
                <w:sz w:val="16"/>
                <w:szCs w:val="16"/>
              </w:rPr>
            </w:pPr>
            <w:r w:rsidRPr="0050415C">
              <w:rPr>
                <w:rFonts w:ascii="Calibri" w:hAnsi="Calibri"/>
                <w:color w:val="000000"/>
                <w:sz w:val="16"/>
                <w:szCs w:val="16"/>
              </w:rPr>
              <w:t>€ GJ</w:t>
            </w:r>
            <w:r w:rsidRPr="0050415C">
              <w:rPr>
                <w:rFonts w:ascii="Calibri" w:hAnsi="Calibri"/>
                <w:color w:val="000000"/>
                <w:sz w:val="16"/>
                <w:szCs w:val="16"/>
                <w:vertAlign w:val="subscript"/>
              </w:rPr>
              <w:t>out</w:t>
            </w:r>
            <w:r w:rsidRPr="0050415C">
              <w:rPr>
                <w:rFonts w:ascii="Calibri" w:hAnsi="Calibri"/>
                <w:color w:val="000000"/>
                <w:sz w:val="16"/>
                <w:szCs w:val="16"/>
                <w:vertAlign w:val="superscript"/>
              </w:rPr>
              <w:t>-1</w:t>
            </w:r>
          </w:p>
        </w:tc>
        <w:tc>
          <w:tcPr>
            <w:tcW w:w="340" w:type="pct"/>
          </w:tcPr>
          <w:p w:rsidR="00DC23C8" w:rsidRPr="00786B90" w:rsidRDefault="00DC23C8" w:rsidP="00DC23C8">
            <w:pPr>
              <w:rPr>
                <w:color w:val="000000"/>
                <w:sz w:val="16"/>
                <w:szCs w:val="16"/>
              </w:rPr>
            </w:pPr>
            <w:r w:rsidRPr="00786B90">
              <w:rPr>
                <w:color w:val="000000"/>
                <w:sz w:val="16"/>
                <w:szCs w:val="16"/>
              </w:rPr>
              <w:t>1.34</w:t>
            </w:r>
          </w:p>
        </w:tc>
        <w:tc>
          <w:tcPr>
            <w:tcW w:w="340" w:type="pct"/>
          </w:tcPr>
          <w:p w:rsidR="00DC23C8" w:rsidRPr="00786B90" w:rsidRDefault="00DC23C8" w:rsidP="00DC23C8">
            <w:pPr>
              <w:rPr>
                <w:color w:val="000000"/>
                <w:sz w:val="16"/>
                <w:szCs w:val="16"/>
              </w:rPr>
            </w:pPr>
            <w:r w:rsidRPr="00786B90">
              <w:rPr>
                <w:color w:val="000000"/>
                <w:sz w:val="16"/>
                <w:szCs w:val="16"/>
              </w:rPr>
              <w:t>1.34</w:t>
            </w:r>
          </w:p>
        </w:tc>
        <w:tc>
          <w:tcPr>
            <w:tcW w:w="340" w:type="pct"/>
          </w:tcPr>
          <w:p w:rsidR="00DC23C8" w:rsidRPr="00786B90" w:rsidRDefault="00DC23C8" w:rsidP="00DC23C8">
            <w:pPr>
              <w:rPr>
                <w:color w:val="000000"/>
                <w:sz w:val="16"/>
                <w:szCs w:val="16"/>
              </w:rPr>
            </w:pPr>
            <w:r w:rsidRPr="00786B90">
              <w:rPr>
                <w:color w:val="000000"/>
                <w:sz w:val="16"/>
                <w:szCs w:val="16"/>
              </w:rPr>
              <w:t>1.34</w:t>
            </w:r>
          </w:p>
        </w:tc>
        <w:tc>
          <w:tcPr>
            <w:tcW w:w="342" w:type="pct"/>
          </w:tcPr>
          <w:p w:rsidR="00DC23C8" w:rsidRPr="00786B90" w:rsidRDefault="00DC23C8" w:rsidP="00DC23C8">
            <w:pPr>
              <w:rPr>
                <w:color w:val="000000"/>
                <w:sz w:val="16"/>
                <w:szCs w:val="16"/>
              </w:rPr>
            </w:pPr>
            <w:r w:rsidRPr="00786B90">
              <w:rPr>
                <w:color w:val="000000"/>
                <w:sz w:val="16"/>
                <w:szCs w:val="16"/>
              </w:rPr>
              <w:t>1.34</w:t>
            </w:r>
          </w:p>
        </w:tc>
        <w:tc>
          <w:tcPr>
            <w:tcW w:w="340"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2" w:type="pct"/>
          </w:tcPr>
          <w:p w:rsidR="00DC23C8" w:rsidRPr="00786B90" w:rsidRDefault="00DC23C8" w:rsidP="00DC23C8">
            <w:pPr>
              <w:rPr>
                <w:color w:val="000000"/>
                <w:sz w:val="16"/>
                <w:szCs w:val="16"/>
              </w:rPr>
            </w:pPr>
          </w:p>
        </w:tc>
        <w:tc>
          <w:tcPr>
            <w:tcW w:w="330" w:type="pct"/>
          </w:tcPr>
          <w:p w:rsidR="00DC23C8" w:rsidRPr="00786B90" w:rsidRDefault="00DC23C8" w:rsidP="00DC23C8">
            <w:pPr>
              <w:rPr>
                <w:color w:val="000000"/>
                <w:sz w:val="16"/>
                <w:szCs w:val="16"/>
              </w:rPr>
            </w:pPr>
            <w:r w:rsidRPr="00786B90">
              <w:rPr>
                <w:color w:val="000000"/>
                <w:sz w:val="16"/>
                <w:szCs w:val="16"/>
              </w:rPr>
              <w:t>1.26</w:t>
            </w:r>
          </w:p>
        </w:tc>
        <w:tc>
          <w:tcPr>
            <w:tcW w:w="330" w:type="pct"/>
          </w:tcPr>
          <w:p w:rsidR="00DC23C8" w:rsidRPr="00786B90" w:rsidRDefault="00DC23C8" w:rsidP="00DC23C8">
            <w:pPr>
              <w:rPr>
                <w:color w:val="000000"/>
                <w:sz w:val="16"/>
                <w:szCs w:val="16"/>
              </w:rPr>
            </w:pPr>
            <w:r w:rsidRPr="00786B90">
              <w:rPr>
                <w:color w:val="000000"/>
                <w:sz w:val="16"/>
                <w:szCs w:val="16"/>
              </w:rPr>
              <w:t>1.26</w:t>
            </w:r>
          </w:p>
        </w:tc>
        <w:tc>
          <w:tcPr>
            <w:tcW w:w="331" w:type="pct"/>
          </w:tcPr>
          <w:p w:rsidR="00DC23C8" w:rsidRPr="00786B90" w:rsidRDefault="00DC23C8" w:rsidP="00DC23C8">
            <w:pPr>
              <w:rPr>
                <w:color w:val="000000"/>
                <w:sz w:val="16"/>
                <w:szCs w:val="16"/>
              </w:rPr>
            </w:pPr>
            <w:r w:rsidRPr="00786B90">
              <w:rPr>
                <w:color w:val="000000"/>
                <w:sz w:val="16"/>
                <w:szCs w:val="16"/>
              </w:rPr>
              <w:t>1.26</w:t>
            </w:r>
          </w:p>
        </w:tc>
        <w:tc>
          <w:tcPr>
            <w:tcW w:w="291" w:type="pct"/>
          </w:tcPr>
          <w:p w:rsidR="00DC23C8" w:rsidRPr="003553FA" w:rsidRDefault="00DC23C8" w:rsidP="00DC23C8">
            <w:pPr>
              <w:rPr>
                <w:b/>
                <w:sz w:val="16"/>
                <w:szCs w:val="16"/>
              </w:rPr>
            </w:pPr>
          </w:p>
        </w:tc>
        <w:tc>
          <w:tcPr>
            <w:tcW w:w="253" w:type="pct"/>
          </w:tcPr>
          <w:p w:rsidR="00DC23C8" w:rsidRPr="003553FA" w:rsidRDefault="00DC23C8" w:rsidP="002828E6">
            <w:pPr>
              <w:rPr>
                <w:b/>
                <w:sz w:val="16"/>
                <w:szCs w:val="16"/>
              </w:rPr>
            </w:pPr>
            <w:r w:rsidRPr="003553FA">
              <w:rPr>
                <w:color w:val="000000"/>
                <w:sz w:val="16"/>
                <w:szCs w:val="16"/>
              </w:rPr>
              <w:fldChar w:fldCharType="begin" w:fldLock="1"/>
            </w:r>
            <w:r w:rsidR="002828E6">
              <w:rPr>
                <w:color w:val="000000"/>
                <w:sz w:val="16"/>
                <w:szCs w:val="16"/>
              </w:rPr>
              <w:instrText>ADDIN CSL_CITATION { "citationItems" : [ { "id" : "ITEM-1", "itemData" : { "DOI" : "10.1016/j.apenergy.2014.03.053", "ISSN" : "03062619", "author" : [ { "dropping-particle" : "", "family" : "Zhu", "given" : "Yunhua", "non-dropping-particle" : "", "parse-names" : false, "suffix" : "" }, { "dropping-particle" : "", "family" : "Biddy", "given" : "Mary J.", "non-dropping-particle" : "", "parse-names" : false, "suffix" : "" }, { "dropping-particle" : "", "family" : "Jones", "given" : "Susanne B.", "non-dropping-particle" : "", "parse-names" : false, "suffix" : "" }, { "dropping-particle" : "", "family" : "Elliott", "given" : "Douglas C.", "non-dropping-particle" : "", "parse-names" : false, "suffix" : "" }, { "dropping-particle" : "", "family" : "Schmidt", "given" : "Andrew J.", "non-dropping-particle" : "", "parse-names" : false, "suffix" : "" } ], "container-title" : "Applied Energy", "id" : "ITEM-1", "issued" : { "date-parts" : [ [ "2014", "9" ] ] }, "page" : "384-394", "title" : "Techno-economic analysis of liquid fuel production from woody biomass via hydrothermal liquefaction (HTL) and upgrading", "type" : "article-journal", "volume" : "129" }, "uris" : [ "http://www.mendeley.com/documents/?uuid=7fb9bc4e-eff2-40e6-b145-5926154e54ef" ] } ], "mendeley" : { "formattedCitation" : "&lt;sup&gt;&lt;sup&gt;2&lt;/sup&gt;&lt;/sup&gt;", "plainTextFormattedCitation" : "2", "previouslyFormattedCitation" : "&lt;sup&gt;&lt;sup&gt;6&lt;/sup&gt;&lt;/sup&gt;" }, "properties" : { "noteIndex" : 0 }, "schema" : "https://github.com/citation-style-language/schema/raw/master/csl-citation.json" }</w:instrText>
            </w:r>
            <w:r w:rsidRPr="003553FA">
              <w:rPr>
                <w:color w:val="000000"/>
                <w:sz w:val="16"/>
                <w:szCs w:val="16"/>
              </w:rPr>
              <w:fldChar w:fldCharType="separate"/>
            </w:r>
            <w:r w:rsidR="002828E6" w:rsidRPr="002828E6">
              <w:rPr>
                <w:noProof/>
                <w:color w:val="000000"/>
                <w:sz w:val="16"/>
                <w:szCs w:val="16"/>
                <w:vertAlign w:val="superscript"/>
              </w:rPr>
              <w:t>2</w:t>
            </w:r>
            <w:r w:rsidRPr="003553FA">
              <w:rPr>
                <w:color w:val="000000"/>
                <w:sz w:val="16"/>
                <w:szCs w:val="16"/>
              </w:rPr>
              <w:fldChar w:fldCharType="end"/>
            </w:r>
          </w:p>
        </w:tc>
      </w:tr>
      <w:tr w:rsidR="002828E6" w:rsidRPr="003553FA" w:rsidTr="00DC23C8">
        <w:trPr>
          <w:trHeight w:val="210"/>
        </w:trPr>
        <w:tc>
          <w:tcPr>
            <w:tcW w:w="624" w:type="pct"/>
          </w:tcPr>
          <w:p w:rsidR="00DC23C8" w:rsidRPr="003553FA" w:rsidRDefault="00DC23C8" w:rsidP="00DC23C8">
            <w:pPr>
              <w:rPr>
                <w:color w:val="000000"/>
                <w:sz w:val="16"/>
                <w:szCs w:val="16"/>
              </w:rPr>
            </w:pPr>
            <w:r w:rsidRPr="003553FA">
              <w:rPr>
                <w:color w:val="000000"/>
                <w:sz w:val="16"/>
                <w:szCs w:val="16"/>
              </w:rPr>
              <w:t xml:space="preserve">Labor </w:t>
            </w:r>
            <w:proofErr w:type="spellStart"/>
            <w:r w:rsidRPr="003553FA">
              <w:rPr>
                <w:color w:val="000000"/>
                <w:sz w:val="16"/>
                <w:szCs w:val="16"/>
              </w:rPr>
              <w:t>cost</w:t>
            </w:r>
            <w:r w:rsidRPr="003553FA">
              <w:rPr>
                <w:color w:val="000000"/>
                <w:sz w:val="16"/>
                <w:szCs w:val="16"/>
                <w:vertAlign w:val="superscript"/>
              </w:rPr>
              <w:fldChar w:fldCharType="begin"/>
            </w:r>
            <w:r w:rsidRPr="003553FA">
              <w:rPr>
                <w:color w:val="000000"/>
                <w:sz w:val="16"/>
                <w:szCs w:val="16"/>
                <w:vertAlign w:val="superscript"/>
              </w:rPr>
              <w:instrText xml:space="preserve"> REF _Ref462128386 \r \h  \* MERGEFORMAT </w:instrText>
            </w:r>
            <w:r w:rsidRPr="003553FA">
              <w:rPr>
                <w:color w:val="000000"/>
                <w:sz w:val="16"/>
                <w:szCs w:val="16"/>
                <w:vertAlign w:val="superscript"/>
              </w:rPr>
            </w:r>
            <w:r w:rsidRPr="003553FA">
              <w:rPr>
                <w:color w:val="000000"/>
                <w:sz w:val="16"/>
                <w:szCs w:val="16"/>
                <w:vertAlign w:val="superscript"/>
              </w:rPr>
              <w:fldChar w:fldCharType="separate"/>
            </w:r>
            <w:r>
              <w:rPr>
                <w:color w:val="000000"/>
                <w:sz w:val="16"/>
                <w:szCs w:val="16"/>
                <w:vertAlign w:val="superscript"/>
              </w:rPr>
              <w:t>vii</w:t>
            </w:r>
            <w:proofErr w:type="spellEnd"/>
            <w:r w:rsidRPr="003553FA">
              <w:rPr>
                <w:color w:val="000000"/>
                <w:sz w:val="16"/>
                <w:szCs w:val="16"/>
                <w:vertAlign w:val="superscript"/>
              </w:rPr>
              <w:fldChar w:fldCharType="end"/>
            </w:r>
          </w:p>
        </w:tc>
        <w:tc>
          <w:tcPr>
            <w:tcW w:w="456" w:type="pct"/>
          </w:tcPr>
          <w:p w:rsidR="00DC23C8" w:rsidRPr="003553FA" w:rsidRDefault="00DC23C8" w:rsidP="00DC23C8">
            <w:pPr>
              <w:rPr>
                <w:sz w:val="16"/>
                <w:szCs w:val="16"/>
              </w:rPr>
            </w:pPr>
            <w:r w:rsidRPr="0050415C">
              <w:rPr>
                <w:rFonts w:ascii="Calibri" w:hAnsi="Calibri"/>
                <w:color w:val="000000"/>
                <w:sz w:val="16"/>
                <w:szCs w:val="16"/>
              </w:rPr>
              <w:t>€ GJ</w:t>
            </w:r>
            <w:r w:rsidRPr="0050415C">
              <w:rPr>
                <w:rFonts w:ascii="Calibri" w:hAnsi="Calibri"/>
                <w:color w:val="000000"/>
                <w:sz w:val="16"/>
                <w:szCs w:val="16"/>
                <w:vertAlign w:val="subscript"/>
              </w:rPr>
              <w:t>out</w:t>
            </w:r>
            <w:r w:rsidRPr="0050415C">
              <w:rPr>
                <w:rFonts w:ascii="Calibri" w:hAnsi="Calibri"/>
                <w:color w:val="000000"/>
                <w:sz w:val="16"/>
                <w:szCs w:val="16"/>
                <w:vertAlign w:val="superscript"/>
              </w:rPr>
              <w:t>-1</w:t>
            </w:r>
          </w:p>
        </w:tc>
        <w:tc>
          <w:tcPr>
            <w:tcW w:w="340" w:type="pct"/>
          </w:tcPr>
          <w:p w:rsidR="00DC23C8" w:rsidRPr="00786B90" w:rsidRDefault="00DC23C8" w:rsidP="00DC23C8">
            <w:pPr>
              <w:rPr>
                <w:color w:val="000000"/>
                <w:sz w:val="16"/>
                <w:szCs w:val="16"/>
              </w:rPr>
            </w:pPr>
            <w:r w:rsidRPr="00786B90">
              <w:rPr>
                <w:color w:val="000000"/>
                <w:sz w:val="16"/>
                <w:szCs w:val="16"/>
              </w:rPr>
              <w:t>0.43</w:t>
            </w:r>
          </w:p>
        </w:tc>
        <w:tc>
          <w:tcPr>
            <w:tcW w:w="340" w:type="pct"/>
          </w:tcPr>
          <w:p w:rsidR="00DC23C8" w:rsidRPr="00786B90" w:rsidRDefault="00DC23C8" w:rsidP="00DC23C8">
            <w:pPr>
              <w:rPr>
                <w:color w:val="000000"/>
                <w:sz w:val="16"/>
                <w:szCs w:val="16"/>
              </w:rPr>
            </w:pPr>
            <w:r w:rsidRPr="00786B90">
              <w:rPr>
                <w:color w:val="000000"/>
                <w:sz w:val="16"/>
                <w:szCs w:val="16"/>
              </w:rPr>
              <w:t>0.25</w:t>
            </w:r>
          </w:p>
        </w:tc>
        <w:tc>
          <w:tcPr>
            <w:tcW w:w="340" w:type="pct"/>
          </w:tcPr>
          <w:p w:rsidR="00DC23C8" w:rsidRPr="00786B90" w:rsidRDefault="00DC23C8" w:rsidP="00DC23C8">
            <w:pPr>
              <w:rPr>
                <w:color w:val="000000"/>
                <w:sz w:val="16"/>
                <w:szCs w:val="16"/>
              </w:rPr>
            </w:pPr>
            <w:r w:rsidRPr="00786B90">
              <w:rPr>
                <w:color w:val="000000"/>
                <w:sz w:val="16"/>
                <w:szCs w:val="16"/>
              </w:rPr>
              <w:t>0.25</w:t>
            </w:r>
          </w:p>
        </w:tc>
        <w:tc>
          <w:tcPr>
            <w:tcW w:w="342" w:type="pct"/>
          </w:tcPr>
          <w:p w:rsidR="00DC23C8" w:rsidRPr="00786B90" w:rsidRDefault="00DC23C8" w:rsidP="00DC23C8">
            <w:pPr>
              <w:rPr>
                <w:color w:val="000000"/>
                <w:sz w:val="16"/>
                <w:szCs w:val="16"/>
              </w:rPr>
            </w:pPr>
            <w:r w:rsidRPr="00786B90">
              <w:rPr>
                <w:color w:val="000000"/>
                <w:sz w:val="16"/>
                <w:szCs w:val="16"/>
              </w:rPr>
              <w:t>0.43</w:t>
            </w:r>
          </w:p>
        </w:tc>
        <w:tc>
          <w:tcPr>
            <w:tcW w:w="340" w:type="pct"/>
          </w:tcPr>
          <w:p w:rsidR="00DC23C8" w:rsidRPr="00786B90" w:rsidRDefault="00DC23C8" w:rsidP="00DC23C8">
            <w:pPr>
              <w:rPr>
                <w:color w:val="000000"/>
                <w:sz w:val="16"/>
                <w:szCs w:val="16"/>
              </w:rPr>
            </w:pPr>
            <w:r w:rsidRPr="00786B90">
              <w:rPr>
                <w:color w:val="000000"/>
                <w:sz w:val="16"/>
                <w:szCs w:val="16"/>
              </w:rPr>
              <w:t>0.26</w:t>
            </w:r>
          </w:p>
        </w:tc>
        <w:tc>
          <w:tcPr>
            <w:tcW w:w="340" w:type="pct"/>
          </w:tcPr>
          <w:p w:rsidR="00DC23C8" w:rsidRPr="00786B90" w:rsidRDefault="00DC23C8" w:rsidP="00DC23C8">
            <w:pPr>
              <w:rPr>
                <w:color w:val="000000"/>
                <w:sz w:val="16"/>
                <w:szCs w:val="16"/>
              </w:rPr>
            </w:pPr>
            <w:r w:rsidRPr="00786B90">
              <w:rPr>
                <w:color w:val="000000"/>
                <w:sz w:val="16"/>
                <w:szCs w:val="16"/>
              </w:rPr>
              <w:t>0.26</w:t>
            </w:r>
          </w:p>
        </w:tc>
        <w:tc>
          <w:tcPr>
            <w:tcW w:w="342" w:type="pct"/>
          </w:tcPr>
          <w:p w:rsidR="00DC23C8" w:rsidRPr="00786B90" w:rsidRDefault="00DC23C8" w:rsidP="00DC23C8">
            <w:pPr>
              <w:rPr>
                <w:color w:val="000000"/>
                <w:sz w:val="16"/>
                <w:szCs w:val="16"/>
              </w:rPr>
            </w:pPr>
            <w:r w:rsidRPr="00786B90">
              <w:rPr>
                <w:color w:val="000000"/>
                <w:sz w:val="16"/>
                <w:szCs w:val="16"/>
              </w:rPr>
              <w:t>0.15</w:t>
            </w:r>
          </w:p>
        </w:tc>
        <w:tc>
          <w:tcPr>
            <w:tcW w:w="330" w:type="pct"/>
          </w:tcPr>
          <w:p w:rsidR="00DC23C8" w:rsidRPr="00786B90" w:rsidRDefault="00DC23C8" w:rsidP="00DC23C8">
            <w:pPr>
              <w:rPr>
                <w:color w:val="000000"/>
                <w:sz w:val="16"/>
                <w:szCs w:val="16"/>
              </w:rPr>
            </w:pPr>
            <w:r w:rsidRPr="00786B90">
              <w:rPr>
                <w:color w:val="000000"/>
                <w:sz w:val="16"/>
                <w:szCs w:val="16"/>
              </w:rPr>
              <w:t>0.65</w:t>
            </w:r>
          </w:p>
        </w:tc>
        <w:tc>
          <w:tcPr>
            <w:tcW w:w="330" w:type="pct"/>
          </w:tcPr>
          <w:p w:rsidR="00DC23C8" w:rsidRPr="00786B90" w:rsidRDefault="00DC23C8" w:rsidP="00DC23C8">
            <w:pPr>
              <w:rPr>
                <w:color w:val="000000"/>
                <w:sz w:val="16"/>
                <w:szCs w:val="16"/>
              </w:rPr>
            </w:pPr>
            <w:r w:rsidRPr="00786B90">
              <w:rPr>
                <w:color w:val="000000"/>
                <w:sz w:val="16"/>
                <w:szCs w:val="16"/>
              </w:rPr>
              <w:t>0.65</w:t>
            </w:r>
          </w:p>
        </w:tc>
        <w:tc>
          <w:tcPr>
            <w:tcW w:w="331" w:type="pct"/>
          </w:tcPr>
          <w:p w:rsidR="00DC23C8" w:rsidRPr="00786B90" w:rsidRDefault="00DC23C8" w:rsidP="00DC23C8">
            <w:pPr>
              <w:rPr>
                <w:color w:val="000000"/>
                <w:sz w:val="16"/>
                <w:szCs w:val="16"/>
              </w:rPr>
            </w:pPr>
            <w:r w:rsidRPr="00786B90">
              <w:rPr>
                <w:color w:val="000000"/>
                <w:sz w:val="16"/>
                <w:szCs w:val="16"/>
              </w:rPr>
              <w:t>0.38</w:t>
            </w:r>
          </w:p>
        </w:tc>
        <w:tc>
          <w:tcPr>
            <w:tcW w:w="291" w:type="pct"/>
          </w:tcPr>
          <w:p w:rsidR="00DC23C8" w:rsidRPr="003553FA" w:rsidRDefault="00DC23C8" w:rsidP="00DC23C8">
            <w:pPr>
              <w:rPr>
                <w:b/>
                <w:sz w:val="16"/>
                <w:szCs w:val="16"/>
              </w:rPr>
            </w:pPr>
          </w:p>
        </w:tc>
        <w:tc>
          <w:tcPr>
            <w:tcW w:w="253" w:type="pct"/>
          </w:tcPr>
          <w:p w:rsidR="00DC23C8" w:rsidRPr="003553FA" w:rsidRDefault="00DC23C8" w:rsidP="002828E6">
            <w:pPr>
              <w:rPr>
                <w:b/>
                <w:sz w:val="16"/>
                <w:szCs w:val="16"/>
              </w:rPr>
            </w:pPr>
            <w:r w:rsidRPr="003553FA">
              <w:rPr>
                <w:sz w:val="16"/>
                <w:szCs w:val="16"/>
              </w:rPr>
              <w:fldChar w:fldCharType="begin" w:fldLock="1"/>
            </w:r>
            <w:r w:rsidR="002828E6">
              <w:rPr>
                <w:sz w:val="16"/>
                <w:szCs w:val="16"/>
              </w:rPr>
              <w:instrText>ADDIN CSL_CITATION { "citationItems" : [ { "id" : "ITEM-1", "itemData" : { "author" : [ { "dropping-particle" : "", "family" : "Jong", "given" : "S", "non-dropping-particle" : "de", "parse-names" : false, "suffix" : "" }, { "dropping-particle" : "", "family" : "Hoefnagels", "given" : "R", "non-dropping-particle" : "", "parse-names" : false, "suffix" : "" }, { "dropping-particle" : "", "family" : "Faaij", "given" : "A", "non-dropping-particle" : "", "parse-names" : false, "suffix" : "" }, { "dropping-particle" : "", "family" : "Slade", "given" : "R", "non-dropping-particle" : "", "parse-names" : false, "suffix" : "" }, { "dropping-particle" : "", "family" : "Mawhood", "given" : "B", "non-dropping-particle" : "", "parse-names" : false, "suffix" : "" }, { "dropping-particle" : "", "family" : "Junginger", "given" : "M", "non-dropping-particle" : "", "parse-names" : false, "suffix" : "" } ], "container-title" : "Biofuel, Bioproducts, Biorefining", "id" : "ITEM-1", "issued" : { "date-parts" : [ [ "2015" ] ] }, "page" : "778-800", "title" : "The feasibility of short-term production strategies for renewable jet fuels \u2013 a comprehensive techno-economic comparison", "type" : "article-journal", "volume" : "9" }, "uris" : [ "http://www.mendeley.com/documents/?uuid=6000be3c-de6c-4f2c-8c80-722971d1cbd2" ] }, { "id" : "ITEM-2", "itemData" : { "author" : [ { "dropping-particle" : "", "family" : "Ereev", "given" : "Stanil Y", "non-dropping-particle" : "", "parse-names" : false, "suffix" : "" }, { "dropping-particle" : "", "family" : "Patel", "given" : "Martin K", "non-dropping-particle" : "", "parse-names" : false, "suffix" : "" } ], "container-title" : "Journal of Business Chemistry", "id" : "ITEM-2", "issued" : { "date-parts" : [ [ "2012" ] ] }, "title" : "Standardized cost estimation for new technologies (SCENT) - methodology and tool", "type" : "article-journal", "volume" : "9" }, "uris" : [ "http://www.mendeley.com/documents/?uuid=e790db2a-1a47-46fe-bc44-cbe04940889c" ] } ], "mendeley" : { "formattedCitation" : "&lt;sup&gt;&lt;sup&gt;5&lt;/sup&gt;,&lt;sup&gt;7&lt;/sup&gt;&lt;/sup&gt;", "plainTextFormattedCitation" : "5,7", "previouslyFormattedCitation" : "&lt;sup&gt;&lt;sup&gt;9&lt;/sup&gt;,&lt;sup&gt;11&lt;/sup&gt;&lt;/sup&gt;" }, "properties" : { "noteIndex" : 0 }, "schema" : "https://github.com/citation-style-language/schema/raw/master/csl-citation.json" }</w:instrText>
            </w:r>
            <w:r w:rsidRPr="003553FA">
              <w:rPr>
                <w:sz w:val="16"/>
                <w:szCs w:val="16"/>
              </w:rPr>
              <w:fldChar w:fldCharType="separate"/>
            </w:r>
            <w:r w:rsidR="002828E6" w:rsidRPr="002828E6">
              <w:rPr>
                <w:noProof/>
                <w:sz w:val="16"/>
                <w:szCs w:val="16"/>
                <w:vertAlign w:val="superscript"/>
              </w:rPr>
              <w:t>5,7</w:t>
            </w:r>
            <w:r w:rsidRPr="003553FA">
              <w:rPr>
                <w:sz w:val="16"/>
                <w:szCs w:val="16"/>
              </w:rPr>
              <w:fldChar w:fldCharType="end"/>
            </w:r>
          </w:p>
        </w:tc>
      </w:tr>
      <w:tr w:rsidR="002828E6" w:rsidRPr="003553FA" w:rsidTr="00DC23C8">
        <w:trPr>
          <w:trHeight w:val="210"/>
        </w:trPr>
        <w:tc>
          <w:tcPr>
            <w:tcW w:w="624" w:type="pct"/>
          </w:tcPr>
          <w:p w:rsidR="00DC23C8" w:rsidRPr="003553FA" w:rsidRDefault="00DC23C8" w:rsidP="00DC23C8">
            <w:pPr>
              <w:rPr>
                <w:color w:val="000000"/>
                <w:sz w:val="16"/>
                <w:szCs w:val="16"/>
              </w:rPr>
            </w:pPr>
            <w:proofErr w:type="spellStart"/>
            <w:r w:rsidRPr="003553FA">
              <w:rPr>
                <w:color w:val="000000"/>
                <w:sz w:val="16"/>
                <w:szCs w:val="16"/>
              </w:rPr>
              <w:t>Other</w:t>
            </w:r>
            <w:r w:rsidRPr="003553FA">
              <w:rPr>
                <w:color w:val="000000"/>
                <w:sz w:val="16"/>
                <w:szCs w:val="16"/>
                <w:vertAlign w:val="superscript"/>
              </w:rPr>
              <w:fldChar w:fldCharType="begin"/>
            </w:r>
            <w:r w:rsidRPr="003553FA">
              <w:rPr>
                <w:color w:val="000000"/>
                <w:sz w:val="16"/>
                <w:szCs w:val="16"/>
                <w:vertAlign w:val="superscript"/>
              </w:rPr>
              <w:instrText xml:space="preserve"> REF _Ref462129906 \r \h  \* MERGEFORMAT </w:instrText>
            </w:r>
            <w:r w:rsidRPr="003553FA">
              <w:rPr>
                <w:color w:val="000000"/>
                <w:sz w:val="16"/>
                <w:szCs w:val="16"/>
                <w:vertAlign w:val="superscript"/>
              </w:rPr>
            </w:r>
            <w:r w:rsidRPr="003553FA">
              <w:rPr>
                <w:color w:val="000000"/>
                <w:sz w:val="16"/>
                <w:szCs w:val="16"/>
                <w:vertAlign w:val="superscript"/>
              </w:rPr>
              <w:fldChar w:fldCharType="separate"/>
            </w:r>
            <w:r>
              <w:rPr>
                <w:color w:val="000000"/>
                <w:sz w:val="16"/>
                <w:szCs w:val="16"/>
                <w:vertAlign w:val="superscript"/>
              </w:rPr>
              <w:t>ix</w:t>
            </w:r>
            <w:proofErr w:type="spellEnd"/>
            <w:r w:rsidRPr="003553FA">
              <w:rPr>
                <w:color w:val="000000"/>
                <w:sz w:val="16"/>
                <w:szCs w:val="16"/>
                <w:vertAlign w:val="superscript"/>
              </w:rPr>
              <w:fldChar w:fldCharType="end"/>
            </w:r>
          </w:p>
        </w:tc>
        <w:tc>
          <w:tcPr>
            <w:tcW w:w="456" w:type="pct"/>
          </w:tcPr>
          <w:p w:rsidR="00DC23C8" w:rsidRPr="003553FA" w:rsidRDefault="00DC23C8" w:rsidP="00DC23C8">
            <w:pPr>
              <w:rPr>
                <w:sz w:val="16"/>
                <w:szCs w:val="16"/>
              </w:rPr>
            </w:pPr>
            <w:r w:rsidRPr="0050415C">
              <w:rPr>
                <w:rFonts w:ascii="Calibri" w:hAnsi="Calibri"/>
                <w:color w:val="000000"/>
                <w:sz w:val="16"/>
                <w:szCs w:val="16"/>
              </w:rPr>
              <w:t>€ GJ</w:t>
            </w:r>
            <w:r w:rsidRPr="0050415C">
              <w:rPr>
                <w:rFonts w:ascii="Calibri" w:hAnsi="Calibri"/>
                <w:color w:val="000000"/>
                <w:sz w:val="16"/>
                <w:szCs w:val="16"/>
                <w:vertAlign w:val="subscript"/>
              </w:rPr>
              <w:t>out</w:t>
            </w:r>
            <w:r w:rsidRPr="0050415C">
              <w:rPr>
                <w:rFonts w:ascii="Calibri" w:hAnsi="Calibri"/>
                <w:color w:val="000000"/>
                <w:sz w:val="16"/>
                <w:szCs w:val="16"/>
                <w:vertAlign w:val="superscript"/>
              </w:rPr>
              <w:t>-1</w:t>
            </w:r>
          </w:p>
        </w:tc>
        <w:tc>
          <w:tcPr>
            <w:tcW w:w="340" w:type="pct"/>
          </w:tcPr>
          <w:p w:rsidR="00DC23C8" w:rsidRPr="00786B90" w:rsidRDefault="00DC23C8" w:rsidP="00DC23C8">
            <w:pPr>
              <w:rPr>
                <w:color w:val="000000"/>
                <w:sz w:val="16"/>
                <w:szCs w:val="16"/>
              </w:rPr>
            </w:pPr>
            <w:r w:rsidRPr="00786B90">
              <w:rPr>
                <w:color w:val="000000"/>
                <w:sz w:val="16"/>
                <w:szCs w:val="16"/>
              </w:rPr>
              <w:t>0.12</w:t>
            </w:r>
          </w:p>
        </w:tc>
        <w:tc>
          <w:tcPr>
            <w:tcW w:w="340" w:type="pct"/>
          </w:tcPr>
          <w:p w:rsidR="00DC23C8" w:rsidRPr="00786B90" w:rsidRDefault="00DC23C8" w:rsidP="00DC23C8">
            <w:pPr>
              <w:rPr>
                <w:color w:val="000000"/>
                <w:sz w:val="16"/>
                <w:szCs w:val="16"/>
              </w:rPr>
            </w:pPr>
            <w:r w:rsidRPr="00786B90">
              <w:rPr>
                <w:color w:val="000000"/>
                <w:sz w:val="16"/>
                <w:szCs w:val="16"/>
              </w:rPr>
              <w:t>0.11</w:t>
            </w:r>
          </w:p>
        </w:tc>
        <w:tc>
          <w:tcPr>
            <w:tcW w:w="340" w:type="pct"/>
          </w:tcPr>
          <w:p w:rsidR="00DC23C8" w:rsidRPr="00786B90" w:rsidRDefault="00DC23C8" w:rsidP="00DC23C8">
            <w:pPr>
              <w:rPr>
                <w:color w:val="000000"/>
                <w:sz w:val="16"/>
                <w:szCs w:val="16"/>
              </w:rPr>
            </w:pPr>
            <w:r w:rsidRPr="00786B90">
              <w:rPr>
                <w:color w:val="000000"/>
                <w:sz w:val="16"/>
                <w:szCs w:val="16"/>
              </w:rPr>
              <w:t>0.11</w:t>
            </w:r>
          </w:p>
        </w:tc>
        <w:tc>
          <w:tcPr>
            <w:tcW w:w="342" w:type="pct"/>
          </w:tcPr>
          <w:p w:rsidR="00DC23C8" w:rsidRPr="00786B90" w:rsidRDefault="00DC23C8" w:rsidP="00DC23C8">
            <w:pPr>
              <w:rPr>
                <w:color w:val="000000"/>
                <w:sz w:val="16"/>
                <w:szCs w:val="16"/>
              </w:rPr>
            </w:pPr>
            <w:r w:rsidRPr="00786B90">
              <w:rPr>
                <w:color w:val="000000"/>
                <w:sz w:val="16"/>
                <w:szCs w:val="16"/>
              </w:rPr>
              <w:t>0.12</w:t>
            </w:r>
          </w:p>
        </w:tc>
        <w:tc>
          <w:tcPr>
            <w:tcW w:w="340" w:type="pct"/>
          </w:tcPr>
          <w:p w:rsidR="00DC23C8" w:rsidRPr="00786B90" w:rsidRDefault="00DC23C8" w:rsidP="00DC23C8">
            <w:pPr>
              <w:rPr>
                <w:color w:val="000000"/>
                <w:sz w:val="16"/>
                <w:szCs w:val="16"/>
              </w:rPr>
            </w:pPr>
            <w:r w:rsidRPr="00786B90">
              <w:rPr>
                <w:color w:val="000000"/>
                <w:sz w:val="16"/>
                <w:szCs w:val="16"/>
              </w:rPr>
              <w:t>0.04</w:t>
            </w:r>
          </w:p>
        </w:tc>
        <w:tc>
          <w:tcPr>
            <w:tcW w:w="340" w:type="pct"/>
          </w:tcPr>
          <w:p w:rsidR="00DC23C8" w:rsidRPr="00786B90" w:rsidRDefault="00DC23C8" w:rsidP="00DC23C8">
            <w:pPr>
              <w:rPr>
                <w:color w:val="000000"/>
                <w:sz w:val="16"/>
                <w:szCs w:val="16"/>
              </w:rPr>
            </w:pPr>
            <w:r w:rsidRPr="00786B90">
              <w:rPr>
                <w:color w:val="000000"/>
                <w:sz w:val="16"/>
                <w:szCs w:val="16"/>
              </w:rPr>
              <w:t>0.04</w:t>
            </w:r>
          </w:p>
        </w:tc>
        <w:tc>
          <w:tcPr>
            <w:tcW w:w="342" w:type="pct"/>
          </w:tcPr>
          <w:p w:rsidR="00DC23C8" w:rsidRPr="00786B90" w:rsidRDefault="00DC23C8" w:rsidP="00DC23C8">
            <w:pPr>
              <w:rPr>
                <w:color w:val="000000"/>
                <w:sz w:val="16"/>
                <w:szCs w:val="16"/>
              </w:rPr>
            </w:pPr>
            <w:r w:rsidRPr="00786B90">
              <w:rPr>
                <w:color w:val="000000"/>
                <w:sz w:val="16"/>
                <w:szCs w:val="16"/>
              </w:rPr>
              <w:t>0.03</w:t>
            </w:r>
          </w:p>
        </w:tc>
        <w:tc>
          <w:tcPr>
            <w:tcW w:w="330" w:type="pct"/>
          </w:tcPr>
          <w:p w:rsidR="00DC23C8" w:rsidRPr="00786B90" w:rsidRDefault="00DC23C8" w:rsidP="00DC23C8">
            <w:pPr>
              <w:rPr>
                <w:color w:val="000000"/>
                <w:sz w:val="16"/>
                <w:szCs w:val="16"/>
              </w:rPr>
            </w:pPr>
            <w:r w:rsidRPr="00786B90">
              <w:rPr>
                <w:color w:val="000000"/>
                <w:sz w:val="16"/>
                <w:szCs w:val="16"/>
              </w:rPr>
              <w:t>0.17</w:t>
            </w:r>
          </w:p>
        </w:tc>
        <w:tc>
          <w:tcPr>
            <w:tcW w:w="330" w:type="pct"/>
          </w:tcPr>
          <w:p w:rsidR="00DC23C8" w:rsidRPr="00786B90" w:rsidRDefault="00DC23C8" w:rsidP="00DC23C8">
            <w:pPr>
              <w:rPr>
                <w:color w:val="000000"/>
                <w:sz w:val="16"/>
                <w:szCs w:val="16"/>
              </w:rPr>
            </w:pPr>
            <w:r w:rsidRPr="00786B90">
              <w:rPr>
                <w:color w:val="000000"/>
                <w:sz w:val="16"/>
                <w:szCs w:val="16"/>
              </w:rPr>
              <w:t>0.17</w:t>
            </w:r>
          </w:p>
        </w:tc>
        <w:tc>
          <w:tcPr>
            <w:tcW w:w="331" w:type="pct"/>
          </w:tcPr>
          <w:p w:rsidR="00DC23C8" w:rsidRPr="00786B90" w:rsidRDefault="00DC23C8" w:rsidP="00DC23C8">
            <w:pPr>
              <w:rPr>
                <w:color w:val="000000"/>
                <w:sz w:val="16"/>
                <w:szCs w:val="16"/>
              </w:rPr>
            </w:pPr>
            <w:r w:rsidRPr="00786B90">
              <w:rPr>
                <w:color w:val="000000"/>
                <w:sz w:val="16"/>
                <w:szCs w:val="16"/>
              </w:rPr>
              <w:t>0.13</w:t>
            </w:r>
          </w:p>
        </w:tc>
        <w:tc>
          <w:tcPr>
            <w:tcW w:w="291" w:type="pct"/>
          </w:tcPr>
          <w:p w:rsidR="00DC23C8" w:rsidRPr="003553FA" w:rsidRDefault="00DC23C8" w:rsidP="00DC23C8">
            <w:pPr>
              <w:rPr>
                <w:b/>
                <w:sz w:val="16"/>
                <w:szCs w:val="16"/>
              </w:rPr>
            </w:pPr>
          </w:p>
        </w:tc>
        <w:tc>
          <w:tcPr>
            <w:tcW w:w="253" w:type="pct"/>
          </w:tcPr>
          <w:p w:rsidR="00DC23C8" w:rsidRPr="003553FA" w:rsidRDefault="00DC23C8" w:rsidP="002828E6">
            <w:pPr>
              <w:rPr>
                <w:sz w:val="16"/>
                <w:szCs w:val="16"/>
              </w:rPr>
            </w:pPr>
            <w:r w:rsidRPr="003553FA">
              <w:rPr>
                <w:sz w:val="16"/>
                <w:szCs w:val="16"/>
              </w:rPr>
              <w:fldChar w:fldCharType="begin" w:fldLock="1"/>
            </w:r>
            <w:r w:rsidR="002828E6">
              <w:rPr>
                <w:sz w:val="16"/>
                <w:szCs w:val="16"/>
              </w:rPr>
              <w:instrText>ADDIN CSL_CITATION { "citationItems" : [ { "id" : "ITEM-1", "itemData" : { "author" : [ { "dropping-particle" : "", "family" : "Jong", "given" : "S", "non-dropping-particle" : "de", "parse-names" : false, "suffix" : "" }, { "dropping-particle" : "", "family" : "Hoefnagels", "given" : "R", "non-dropping-particle" : "", "parse-names" : false, "suffix" : "" }, { "dropping-particle" : "", "family" : "Faaij", "given" : "A", "non-dropping-particle" : "", "parse-names" : false, "suffix" : "" }, { "dropping-particle" : "", "family" : "Slade", "given" : "R", "non-dropping-particle" : "", "parse-names" : false, "suffix" : "" }, { "dropping-particle" : "", "family" : "Mawhood", "given" : "B", "non-dropping-particle" : "", "parse-names" : false, "suffix" : "" }, { "dropping-particle" : "", "family" : "Junginger", "given" : "M", "non-dropping-particle" : "", "parse-names" : false, "suffix" : "" } ], "container-title" : "Biofuel, Bioproducts, Biorefining", "id" : "ITEM-1", "issued" : { "date-parts" : [ [ "2015" ] ] }, "page" : "778-800", "title" : "The feasibility of short-term production strategies for renewable jet fuels \u2013 a comprehensive techno-economic comparison", "type" : "article-journal", "volume" : "9" }, "uris" : [ "http://www.mendeley.com/documents/?uuid=6000be3c-de6c-4f2c-8c80-722971d1cbd2" ] }, { "id" : "ITEM-2", "itemData" : { "author" : [ { "dropping-particle" : "", "family" : "Ereev", "given" : "Stanil Y", "non-dropping-particle" : "", "parse-names" : false, "suffix" : "" }, { "dropping-particle" : "", "family" : "Patel", "given" : "Martin K", "non-dropping-particle" : "", "parse-names" : false, "suffix" : "" } ], "container-title" : "Journal of Business Chemistry", "id" : "ITEM-2", "issued" : { "date-parts" : [ [ "2012" ] ] }, "title" : "Standardized cost estimation for new technologies (SCENT) - methodology and tool", "type" : "article-journal", "volume" : "9" }, "uris" : [ "http://www.mendeley.com/documents/?uuid=e790db2a-1a47-46fe-bc44-cbe04940889c" ] } ], "mendeley" : { "formattedCitation" : "&lt;sup&gt;&lt;sup&gt;5&lt;/sup&gt;,&lt;sup&gt;7&lt;/sup&gt;&lt;/sup&gt;", "plainTextFormattedCitation" : "5,7", "previouslyFormattedCitation" : "&lt;sup&gt;&lt;sup&gt;9&lt;/sup&gt;,&lt;sup&gt;11&lt;/sup&gt;&lt;/sup&gt;" }, "properties" : { "noteIndex" : 0 }, "schema" : "https://github.com/citation-style-language/schema/raw/master/csl-citation.json" }</w:instrText>
            </w:r>
            <w:r w:rsidRPr="003553FA">
              <w:rPr>
                <w:sz w:val="16"/>
                <w:szCs w:val="16"/>
              </w:rPr>
              <w:fldChar w:fldCharType="separate"/>
            </w:r>
            <w:r w:rsidR="002828E6" w:rsidRPr="002828E6">
              <w:rPr>
                <w:noProof/>
                <w:sz w:val="16"/>
                <w:szCs w:val="16"/>
                <w:vertAlign w:val="superscript"/>
              </w:rPr>
              <w:t>5,7</w:t>
            </w:r>
            <w:r w:rsidRPr="003553FA">
              <w:rPr>
                <w:sz w:val="16"/>
                <w:szCs w:val="16"/>
              </w:rPr>
              <w:fldChar w:fldCharType="end"/>
            </w:r>
          </w:p>
        </w:tc>
      </w:tr>
      <w:tr w:rsidR="002828E6" w:rsidRPr="003553FA" w:rsidTr="00DC23C8">
        <w:trPr>
          <w:trHeight w:val="210"/>
        </w:trPr>
        <w:tc>
          <w:tcPr>
            <w:tcW w:w="624" w:type="pct"/>
          </w:tcPr>
          <w:p w:rsidR="00DC23C8" w:rsidRPr="003553FA" w:rsidRDefault="00DC23C8" w:rsidP="00DC23C8">
            <w:pPr>
              <w:rPr>
                <w:color w:val="000000"/>
                <w:sz w:val="16"/>
                <w:szCs w:val="16"/>
              </w:rPr>
            </w:pPr>
            <w:proofErr w:type="spellStart"/>
            <w:r w:rsidRPr="003553FA">
              <w:rPr>
                <w:color w:val="000000"/>
                <w:sz w:val="16"/>
                <w:szCs w:val="16"/>
              </w:rPr>
              <w:t>Hydrogen</w:t>
            </w:r>
            <w:r w:rsidRPr="003553FA">
              <w:rPr>
                <w:color w:val="000000"/>
                <w:sz w:val="16"/>
                <w:szCs w:val="16"/>
                <w:vertAlign w:val="superscript"/>
              </w:rPr>
              <w:fldChar w:fldCharType="begin"/>
            </w:r>
            <w:r w:rsidRPr="003553FA">
              <w:rPr>
                <w:color w:val="000000"/>
                <w:sz w:val="16"/>
                <w:szCs w:val="16"/>
                <w:vertAlign w:val="superscript"/>
              </w:rPr>
              <w:instrText xml:space="preserve"> REF _Ref462135118 \r \h  \* MERGEFORMAT </w:instrText>
            </w:r>
            <w:r w:rsidRPr="003553FA">
              <w:rPr>
                <w:color w:val="000000"/>
                <w:sz w:val="16"/>
                <w:szCs w:val="16"/>
                <w:vertAlign w:val="superscript"/>
              </w:rPr>
            </w:r>
            <w:r w:rsidRPr="003553FA">
              <w:rPr>
                <w:color w:val="000000"/>
                <w:sz w:val="16"/>
                <w:szCs w:val="16"/>
                <w:vertAlign w:val="superscript"/>
              </w:rPr>
              <w:fldChar w:fldCharType="separate"/>
            </w:r>
            <w:r>
              <w:rPr>
                <w:color w:val="000000"/>
                <w:sz w:val="16"/>
                <w:szCs w:val="16"/>
                <w:vertAlign w:val="superscript"/>
              </w:rPr>
              <w:t>vi</w:t>
            </w:r>
            <w:proofErr w:type="spellEnd"/>
            <w:r w:rsidRPr="003553FA">
              <w:rPr>
                <w:color w:val="000000"/>
                <w:sz w:val="16"/>
                <w:szCs w:val="16"/>
                <w:vertAlign w:val="superscript"/>
              </w:rPr>
              <w:fldChar w:fldCharType="end"/>
            </w:r>
          </w:p>
        </w:tc>
        <w:tc>
          <w:tcPr>
            <w:tcW w:w="456" w:type="pct"/>
          </w:tcPr>
          <w:p w:rsidR="00DC23C8" w:rsidRPr="003553FA" w:rsidRDefault="00DC23C8" w:rsidP="00DC23C8">
            <w:pPr>
              <w:rPr>
                <w:sz w:val="16"/>
                <w:szCs w:val="16"/>
              </w:rPr>
            </w:pPr>
            <w:r w:rsidRPr="0050415C">
              <w:rPr>
                <w:rFonts w:ascii="Calibri" w:hAnsi="Calibri"/>
                <w:color w:val="000000"/>
                <w:sz w:val="16"/>
                <w:szCs w:val="16"/>
              </w:rPr>
              <w:t>€ GJ</w:t>
            </w:r>
            <w:r w:rsidRPr="0050415C">
              <w:rPr>
                <w:rFonts w:ascii="Calibri" w:hAnsi="Calibri"/>
                <w:color w:val="000000"/>
                <w:sz w:val="16"/>
                <w:szCs w:val="16"/>
                <w:vertAlign w:val="subscript"/>
              </w:rPr>
              <w:t>out</w:t>
            </w:r>
            <w:r w:rsidRPr="0050415C">
              <w:rPr>
                <w:rFonts w:ascii="Calibri" w:hAnsi="Calibri"/>
                <w:color w:val="000000"/>
                <w:sz w:val="16"/>
                <w:szCs w:val="16"/>
                <w:vertAlign w:val="superscript"/>
              </w:rPr>
              <w:t>-1</w:t>
            </w:r>
          </w:p>
        </w:tc>
        <w:tc>
          <w:tcPr>
            <w:tcW w:w="340"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2"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2" w:type="pct"/>
          </w:tcPr>
          <w:p w:rsidR="00DC23C8" w:rsidRPr="00786B90" w:rsidRDefault="00DC23C8" w:rsidP="00DC23C8">
            <w:pPr>
              <w:rPr>
                <w:color w:val="000000"/>
                <w:sz w:val="16"/>
                <w:szCs w:val="16"/>
              </w:rPr>
            </w:pPr>
            <w:r w:rsidRPr="00786B90">
              <w:rPr>
                <w:color w:val="000000"/>
                <w:sz w:val="16"/>
                <w:szCs w:val="16"/>
              </w:rPr>
              <w:t>2.92</w:t>
            </w:r>
          </w:p>
        </w:tc>
        <w:tc>
          <w:tcPr>
            <w:tcW w:w="330" w:type="pct"/>
          </w:tcPr>
          <w:p w:rsidR="00DC23C8" w:rsidRPr="00786B90" w:rsidRDefault="00DC23C8" w:rsidP="00DC23C8">
            <w:pPr>
              <w:rPr>
                <w:color w:val="000000"/>
                <w:sz w:val="16"/>
                <w:szCs w:val="16"/>
              </w:rPr>
            </w:pPr>
          </w:p>
        </w:tc>
        <w:tc>
          <w:tcPr>
            <w:tcW w:w="330" w:type="pct"/>
          </w:tcPr>
          <w:p w:rsidR="00DC23C8" w:rsidRPr="00786B90" w:rsidRDefault="00DC23C8" w:rsidP="00DC23C8">
            <w:pPr>
              <w:rPr>
                <w:color w:val="000000"/>
                <w:sz w:val="16"/>
                <w:szCs w:val="16"/>
              </w:rPr>
            </w:pPr>
          </w:p>
        </w:tc>
        <w:tc>
          <w:tcPr>
            <w:tcW w:w="331" w:type="pct"/>
          </w:tcPr>
          <w:p w:rsidR="00DC23C8" w:rsidRPr="00786B90" w:rsidRDefault="00DC23C8" w:rsidP="00DC23C8">
            <w:pPr>
              <w:rPr>
                <w:color w:val="000000"/>
                <w:sz w:val="16"/>
                <w:szCs w:val="16"/>
              </w:rPr>
            </w:pPr>
            <w:r w:rsidRPr="00786B90">
              <w:rPr>
                <w:color w:val="000000"/>
                <w:sz w:val="16"/>
                <w:szCs w:val="16"/>
              </w:rPr>
              <w:t>2.92</w:t>
            </w:r>
          </w:p>
        </w:tc>
        <w:tc>
          <w:tcPr>
            <w:tcW w:w="291" w:type="pct"/>
          </w:tcPr>
          <w:p w:rsidR="00DC23C8" w:rsidRPr="003553FA" w:rsidRDefault="00DC23C8" w:rsidP="00DC23C8">
            <w:pPr>
              <w:rPr>
                <w:b/>
                <w:sz w:val="16"/>
                <w:szCs w:val="16"/>
              </w:rPr>
            </w:pPr>
          </w:p>
        </w:tc>
        <w:tc>
          <w:tcPr>
            <w:tcW w:w="253" w:type="pct"/>
          </w:tcPr>
          <w:p w:rsidR="00DC23C8" w:rsidRPr="003553FA" w:rsidRDefault="00DC23C8" w:rsidP="00DC23C8">
            <w:pPr>
              <w:rPr>
                <w:sz w:val="16"/>
                <w:szCs w:val="16"/>
              </w:rPr>
            </w:pPr>
          </w:p>
        </w:tc>
      </w:tr>
      <w:tr w:rsidR="002828E6" w:rsidRPr="003553FA" w:rsidTr="00DC23C8">
        <w:trPr>
          <w:trHeight w:val="210"/>
        </w:trPr>
        <w:tc>
          <w:tcPr>
            <w:tcW w:w="624" w:type="pct"/>
          </w:tcPr>
          <w:p w:rsidR="00DC23C8" w:rsidRPr="003553FA" w:rsidRDefault="00DC23C8" w:rsidP="00DC23C8">
            <w:pPr>
              <w:rPr>
                <w:color w:val="000000"/>
                <w:sz w:val="16"/>
                <w:szCs w:val="16"/>
              </w:rPr>
            </w:pPr>
            <w:r w:rsidRPr="003553FA">
              <w:rPr>
                <w:color w:val="000000"/>
                <w:sz w:val="16"/>
                <w:szCs w:val="16"/>
              </w:rPr>
              <w:t xml:space="preserve">Natural </w:t>
            </w:r>
            <w:proofErr w:type="spellStart"/>
            <w:r w:rsidRPr="003553FA">
              <w:rPr>
                <w:color w:val="000000"/>
                <w:sz w:val="16"/>
                <w:szCs w:val="16"/>
              </w:rPr>
              <w:t>gas</w:t>
            </w:r>
            <w:r w:rsidRPr="003553FA">
              <w:rPr>
                <w:color w:val="000000"/>
                <w:sz w:val="16"/>
                <w:szCs w:val="16"/>
                <w:vertAlign w:val="superscript"/>
              </w:rPr>
              <w:fldChar w:fldCharType="begin"/>
            </w:r>
            <w:r w:rsidRPr="003553FA">
              <w:rPr>
                <w:color w:val="000000"/>
                <w:sz w:val="16"/>
                <w:szCs w:val="16"/>
                <w:vertAlign w:val="superscript"/>
              </w:rPr>
              <w:instrText xml:space="preserve"> REF _Ref462135118 \r \h  \* MERGEFORMAT </w:instrText>
            </w:r>
            <w:r w:rsidRPr="003553FA">
              <w:rPr>
                <w:color w:val="000000"/>
                <w:sz w:val="16"/>
                <w:szCs w:val="16"/>
                <w:vertAlign w:val="superscript"/>
              </w:rPr>
            </w:r>
            <w:r w:rsidRPr="003553FA">
              <w:rPr>
                <w:color w:val="000000"/>
                <w:sz w:val="16"/>
                <w:szCs w:val="16"/>
                <w:vertAlign w:val="superscript"/>
              </w:rPr>
              <w:fldChar w:fldCharType="separate"/>
            </w:r>
            <w:r>
              <w:rPr>
                <w:color w:val="000000"/>
                <w:sz w:val="16"/>
                <w:szCs w:val="16"/>
                <w:vertAlign w:val="superscript"/>
              </w:rPr>
              <w:t>vi</w:t>
            </w:r>
            <w:proofErr w:type="spellEnd"/>
            <w:r w:rsidRPr="003553FA">
              <w:rPr>
                <w:color w:val="000000"/>
                <w:sz w:val="16"/>
                <w:szCs w:val="16"/>
                <w:vertAlign w:val="superscript"/>
              </w:rPr>
              <w:fldChar w:fldCharType="end"/>
            </w:r>
          </w:p>
        </w:tc>
        <w:tc>
          <w:tcPr>
            <w:tcW w:w="456" w:type="pct"/>
          </w:tcPr>
          <w:p w:rsidR="00DC23C8" w:rsidRPr="003553FA" w:rsidRDefault="00DC23C8" w:rsidP="00DC23C8">
            <w:pPr>
              <w:rPr>
                <w:sz w:val="16"/>
                <w:szCs w:val="16"/>
              </w:rPr>
            </w:pPr>
            <w:r w:rsidRPr="0050415C">
              <w:rPr>
                <w:rFonts w:ascii="Calibri" w:hAnsi="Calibri"/>
                <w:color w:val="000000"/>
                <w:sz w:val="16"/>
                <w:szCs w:val="16"/>
              </w:rPr>
              <w:t>€ GJ</w:t>
            </w:r>
            <w:r w:rsidRPr="0050415C">
              <w:rPr>
                <w:rFonts w:ascii="Calibri" w:hAnsi="Calibri"/>
                <w:color w:val="000000"/>
                <w:sz w:val="16"/>
                <w:szCs w:val="16"/>
                <w:vertAlign w:val="subscript"/>
              </w:rPr>
              <w:t>out</w:t>
            </w:r>
            <w:r w:rsidRPr="0050415C">
              <w:rPr>
                <w:rFonts w:ascii="Calibri" w:hAnsi="Calibri"/>
                <w:color w:val="000000"/>
                <w:sz w:val="16"/>
                <w:szCs w:val="16"/>
                <w:vertAlign w:val="superscript"/>
              </w:rPr>
              <w:t>-1</w:t>
            </w:r>
          </w:p>
        </w:tc>
        <w:tc>
          <w:tcPr>
            <w:tcW w:w="340"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p>
        </w:tc>
        <w:tc>
          <w:tcPr>
            <w:tcW w:w="342" w:type="pct"/>
          </w:tcPr>
          <w:p w:rsidR="00DC23C8" w:rsidRPr="00786B90" w:rsidRDefault="00DC23C8" w:rsidP="00DC23C8">
            <w:pPr>
              <w:rPr>
                <w:color w:val="000000"/>
                <w:sz w:val="16"/>
                <w:szCs w:val="16"/>
              </w:rPr>
            </w:pPr>
          </w:p>
        </w:tc>
        <w:tc>
          <w:tcPr>
            <w:tcW w:w="340" w:type="pct"/>
          </w:tcPr>
          <w:p w:rsidR="00DC23C8" w:rsidRPr="00786B90" w:rsidRDefault="00DC23C8" w:rsidP="00DC23C8">
            <w:pPr>
              <w:rPr>
                <w:color w:val="000000"/>
                <w:sz w:val="16"/>
                <w:szCs w:val="16"/>
              </w:rPr>
            </w:pPr>
            <w:r w:rsidRPr="00786B90">
              <w:rPr>
                <w:color w:val="000000"/>
                <w:sz w:val="16"/>
                <w:szCs w:val="16"/>
              </w:rPr>
              <w:t>1.26</w:t>
            </w:r>
          </w:p>
        </w:tc>
        <w:tc>
          <w:tcPr>
            <w:tcW w:w="340" w:type="pct"/>
          </w:tcPr>
          <w:p w:rsidR="00DC23C8" w:rsidRPr="00786B90" w:rsidRDefault="00DC23C8" w:rsidP="00DC23C8">
            <w:pPr>
              <w:rPr>
                <w:color w:val="000000"/>
                <w:sz w:val="16"/>
                <w:szCs w:val="16"/>
              </w:rPr>
            </w:pPr>
            <w:r w:rsidRPr="00786B90">
              <w:rPr>
                <w:color w:val="000000"/>
                <w:sz w:val="16"/>
                <w:szCs w:val="16"/>
              </w:rPr>
              <w:t>1.26</w:t>
            </w:r>
          </w:p>
        </w:tc>
        <w:tc>
          <w:tcPr>
            <w:tcW w:w="342" w:type="pct"/>
          </w:tcPr>
          <w:p w:rsidR="00DC23C8" w:rsidRPr="00786B90" w:rsidRDefault="00DC23C8" w:rsidP="00DC23C8">
            <w:pPr>
              <w:rPr>
                <w:color w:val="000000"/>
                <w:sz w:val="16"/>
                <w:szCs w:val="16"/>
              </w:rPr>
            </w:pPr>
          </w:p>
        </w:tc>
        <w:tc>
          <w:tcPr>
            <w:tcW w:w="330" w:type="pct"/>
          </w:tcPr>
          <w:p w:rsidR="00DC23C8" w:rsidRPr="00786B90" w:rsidRDefault="00DC23C8" w:rsidP="00DC23C8">
            <w:pPr>
              <w:rPr>
                <w:color w:val="000000"/>
                <w:sz w:val="16"/>
                <w:szCs w:val="16"/>
              </w:rPr>
            </w:pPr>
            <w:r w:rsidRPr="00786B90">
              <w:rPr>
                <w:color w:val="000000"/>
                <w:sz w:val="16"/>
                <w:szCs w:val="16"/>
              </w:rPr>
              <w:t>0.46</w:t>
            </w:r>
          </w:p>
        </w:tc>
        <w:tc>
          <w:tcPr>
            <w:tcW w:w="330" w:type="pct"/>
          </w:tcPr>
          <w:p w:rsidR="00DC23C8" w:rsidRPr="00786B90" w:rsidRDefault="00DC23C8" w:rsidP="00DC23C8">
            <w:pPr>
              <w:rPr>
                <w:color w:val="000000"/>
                <w:sz w:val="16"/>
                <w:szCs w:val="16"/>
              </w:rPr>
            </w:pPr>
            <w:r w:rsidRPr="00786B90">
              <w:rPr>
                <w:color w:val="000000"/>
                <w:sz w:val="16"/>
                <w:szCs w:val="16"/>
              </w:rPr>
              <w:t>0.46</w:t>
            </w:r>
          </w:p>
        </w:tc>
        <w:tc>
          <w:tcPr>
            <w:tcW w:w="331" w:type="pct"/>
          </w:tcPr>
          <w:p w:rsidR="00DC23C8" w:rsidRPr="00786B90" w:rsidRDefault="00DC23C8" w:rsidP="00DC23C8">
            <w:pPr>
              <w:rPr>
                <w:color w:val="000000"/>
                <w:sz w:val="16"/>
                <w:szCs w:val="16"/>
              </w:rPr>
            </w:pPr>
          </w:p>
        </w:tc>
        <w:tc>
          <w:tcPr>
            <w:tcW w:w="291" w:type="pct"/>
          </w:tcPr>
          <w:p w:rsidR="00DC23C8" w:rsidRPr="003553FA" w:rsidRDefault="00DC23C8" w:rsidP="00DC23C8">
            <w:pPr>
              <w:rPr>
                <w:b/>
                <w:sz w:val="16"/>
                <w:szCs w:val="16"/>
              </w:rPr>
            </w:pPr>
          </w:p>
        </w:tc>
        <w:tc>
          <w:tcPr>
            <w:tcW w:w="253" w:type="pct"/>
          </w:tcPr>
          <w:p w:rsidR="00DC23C8" w:rsidRPr="003553FA" w:rsidRDefault="00DC23C8" w:rsidP="00DC23C8">
            <w:pPr>
              <w:rPr>
                <w:sz w:val="16"/>
                <w:szCs w:val="16"/>
              </w:rPr>
            </w:pPr>
          </w:p>
        </w:tc>
      </w:tr>
      <w:tr w:rsidR="002828E6" w:rsidRPr="003553FA" w:rsidTr="00DC23C8">
        <w:trPr>
          <w:trHeight w:val="210"/>
        </w:trPr>
        <w:tc>
          <w:tcPr>
            <w:tcW w:w="624" w:type="pct"/>
          </w:tcPr>
          <w:p w:rsidR="00DC23C8" w:rsidRPr="003553FA" w:rsidRDefault="00DC23C8" w:rsidP="00DC23C8">
            <w:pPr>
              <w:rPr>
                <w:color w:val="000000"/>
                <w:sz w:val="16"/>
                <w:szCs w:val="16"/>
              </w:rPr>
            </w:pPr>
            <w:r w:rsidRPr="003553FA">
              <w:rPr>
                <w:color w:val="000000"/>
                <w:sz w:val="16"/>
                <w:szCs w:val="16"/>
              </w:rPr>
              <w:t xml:space="preserve">CAPEX-dependent </w:t>
            </w:r>
            <w:proofErr w:type="spellStart"/>
            <w:r w:rsidRPr="003553FA">
              <w:rPr>
                <w:color w:val="000000"/>
                <w:sz w:val="16"/>
                <w:szCs w:val="16"/>
              </w:rPr>
              <w:t>OPEX</w:t>
            </w:r>
            <w:r w:rsidRPr="003553FA">
              <w:rPr>
                <w:color w:val="000000"/>
                <w:sz w:val="16"/>
                <w:szCs w:val="16"/>
                <w:vertAlign w:val="superscript"/>
              </w:rPr>
              <w:fldChar w:fldCharType="begin"/>
            </w:r>
            <w:r w:rsidRPr="003553FA">
              <w:rPr>
                <w:color w:val="000000"/>
                <w:sz w:val="16"/>
                <w:szCs w:val="16"/>
                <w:vertAlign w:val="superscript"/>
              </w:rPr>
              <w:instrText xml:space="preserve"> REF _Ref462128908 \r \h  \* MERGEFORMAT </w:instrText>
            </w:r>
            <w:r w:rsidRPr="003553FA">
              <w:rPr>
                <w:color w:val="000000"/>
                <w:sz w:val="16"/>
                <w:szCs w:val="16"/>
                <w:vertAlign w:val="superscript"/>
              </w:rPr>
            </w:r>
            <w:r w:rsidRPr="003553FA">
              <w:rPr>
                <w:color w:val="000000"/>
                <w:sz w:val="16"/>
                <w:szCs w:val="16"/>
                <w:vertAlign w:val="superscript"/>
              </w:rPr>
              <w:fldChar w:fldCharType="separate"/>
            </w:r>
            <w:r>
              <w:rPr>
                <w:color w:val="000000"/>
                <w:sz w:val="16"/>
                <w:szCs w:val="16"/>
                <w:vertAlign w:val="superscript"/>
              </w:rPr>
              <w:t>viii</w:t>
            </w:r>
            <w:proofErr w:type="spellEnd"/>
            <w:r w:rsidRPr="003553FA">
              <w:rPr>
                <w:color w:val="000000"/>
                <w:sz w:val="16"/>
                <w:szCs w:val="16"/>
                <w:vertAlign w:val="superscript"/>
              </w:rPr>
              <w:fldChar w:fldCharType="end"/>
            </w:r>
          </w:p>
        </w:tc>
        <w:tc>
          <w:tcPr>
            <w:tcW w:w="456" w:type="pct"/>
          </w:tcPr>
          <w:p w:rsidR="00DC23C8" w:rsidRPr="003553FA" w:rsidRDefault="00DC23C8" w:rsidP="00DC23C8">
            <w:pPr>
              <w:rPr>
                <w:sz w:val="16"/>
                <w:szCs w:val="16"/>
              </w:rPr>
            </w:pPr>
            <w:r w:rsidRPr="0050415C">
              <w:rPr>
                <w:rFonts w:ascii="Calibri" w:hAnsi="Calibri"/>
                <w:color w:val="000000"/>
                <w:sz w:val="16"/>
                <w:szCs w:val="16"/>
              </w:rPr>
              <w:t>€ GJ</w:t>
            </w:r>
            <w:r w:rsidRPr="0050415C">
              <w:rPr>
                <w:rFonts w:ascii="Calibri" w:hAnsi="Calibri"/>
                <w:color w:val="000000"/>
                <w:sz w:val="16"/>
                <w:szCs w:val="16"/>
                <w:vertAlign w:val="subscript"/>
              </w:rPr>
              <w:t>out</w:t>
            </w:r>
            <w:r w:rsidRPr="0050415C">
              <w:rPr>
                <w:rFonts w:ascii="Calibri" w:hAnsi="Calibri"/>
                <w:color w:val="000000"/>
                <w:sz w:val="16"/>
                <w:szCs w:val="16"/>
                <w:vertAlign w:val="superscript"/>
              </w:rPr>
              <w:t>-1</w:t>
            </w:r>
          </w:p>
        </w:tc>
        <w:tc>
          <w:tcPr>
            <w:tcW w:w="340" w:type="pct"/>
          </w:tcPr>
          <w:p w:rsidR="00DC23C8" w:rsidRPr="00786B90" w:rsidRDefault="00DC23C8" w:rsidP="00DC23C8">
            <w:pPr>
              <w:rPr>
                <w:color w:val="000000"/>
                <w:sz w:val="16"/>
                <w:szCs w:val="16"/>
              </w:rPr>
            </w:pPr>
            <w:r w:rsidRPr="00786B90">
              <w:rPr>
                <w:color w:val="000000"/>
                <w:sz w:val="16"/>
                <w:szCs w:val="16"/>
              </w:rPr>
              <w:t>4.09</w:t>
            </w:r>
          </w:p>
        </w:tc>
        <w:tc>
          <w:tcPr>
            <w:tcW w:w="340" w:type="pct"/>
          </w:tcPr>
          <w:p w:rsidR="00DC23C8" w:rsidRPr="00786B90" w:rsidRDefault="00DC23C8" w:rsidP="00DC23C8">
            <w:pPr>
              <w:rPr>
                <w:color w:val="000000"/>
                <w:sz w:val="16"/>
                <w:szCs w:val="16"/>
              </w:rPr>
            </w:pPr>
            <w:r w:rsidRPr="00786B90">
              <w:rPr>
                <w:color w:val="000000"/>
                <w:sz w:val="16"/>
                <w:szCs w:val="16"/>
              </w:rPr>
              <w:t>3.80</w:t>
            </w:r>
          </w:p>
        </w:tc>
        <w:tc>
          <w:tcPr>
            <w:tcW w:w="340" w:type="pct"/>
          </w:tcPr>
          <w:p w:rsidR="00DC23C8" w:rsidRPr="00786B90" w:rsidRDefault="00DC23C8" w:rsidP="00DC23C8">
            <w:pPr>
              <w:rPr>
                <w:color w:val="000000"/>
                <w:sz w:val="16"/>
                <w:szCs w:val="16"/>
              </w:rPr>
            </w:pPr>
            <w:r w:rsidRPr="00786B90">
              <w:rPr>
                <w:color w:val="000000"/>
                <w:sz w:val="16"/>
                <w:szCs w:val="16"/>
              </w:rPr>
              <w:t>3.80</w:t>
            </w:r>
          </w:p>
        </w:tc>
        <w:tc>
          <w:tcPr>
            <w:tcW w:w="342" w:type="pct"/>
          </w:tcPr>
          <w:p w:rsidR="00DC23C8" w:rsidRPr="00786B90" w:rsidRDefault="00DC23C8" w:rsidP="00DC23C8">
            <w:pPr>
              <w:rPr>
                <w:color w:val="000000"/>
                <w:sz w:val="16"/>
                <w:szCs w:val="16"/>
              </w:rPr>
            </w:pPr>
            <w:r w:rsidRPr="00786B90">
              <w:rPr>
                <w:color w:val="000000"/>
                <w:sz w:val="16"/>
                <w:szCs w:val="16"/>
              </w:rPr>
              <w:t>4.17</w:t>
            </w:r>
          </w:p>
        </w:tc>
        <w:tc>
          <w:tcPr>
            <w:tcW w:w="340" w:type="pct"/>
          </w:tcPr>
          <w:p w:rsidR="00DC23C8" w:rsidRPr="00786B90" w:rsidRDefault="00DC23C8" w:rsidP="00DC23C8">
            <w:pPr>
              <w:rPr>
                <w:color w:val="000000"/>
                <w:sz w:val="16"/>
                <w:szCs w:val="16"/>
              </w:rPr>
            </w:pPr>
            <w:r w:rsidRPr="00786B90">
              <w:rPr>
                <w:color w:val="000000"/>
                <w:sz w:val="16"/>
                <w:szCs w:val="16"/>
              </w:rPr>
              <w:t>4.22</w:t>
            </w:r>
          </w:p>
        </w:tc>
        <w:tc>
          <w:tcPr>
            <w:tcW w:w="340" w:type="pct"/>
          </w:tcPr>
          <w:p w:rsidR="00DC23C8" w:rsidRPr="00786B90" w:rsidRDefault="00DC23C8" w:rsidP="00DC23C8">
            <w:pPr>
              <w:rPr>
                <w:color w:val="000000"/>
                <w:sz w:val="16"/>
                <w:szCs w:val="16"/>
              </w:rPr>
            </w:pPr>
            <w:r w:rsidRPr="00786B90">
              <w:rPr>
                <w:color w:val="000000"/>
                <w:sz w:val="16"/>
                <w:szCs w:val="16"/>
              </w:rPr>
              <w:t>4.22</w:t>
            </w:r>
          </w:p>
        </w:tc>
        <w:tc>
          <w:tcPr>
            <w:tcW w:w="342" w:type="pct"/>
          </w:tcPr>
          <w:p w:rsidR="00DC23C8" w:rsidRPr="00786B90" w:rsidRDefault="00DC23C8" w:rsidP="00DC23C8">
            <w:pPr>
              <w:rPr>
                <w:color w:val="000000"/>
                <w:sz w:val="16"/>
                <w:szCs w:val="16"/>
              </w:rPr>
            </w:pPr>
            <w:r w:rsidRPr="00786B90">
              <w:rPr>
                <w:color w:val="000000"/>
                <w:sz w:val="16"/>
                <w:szCs w:val="16"/>
              </w:rPr>
              <w:t>2.90</w:t>
            </w:r>
          </w:p>
        </w:tc>
        <w:tc>
          <w:tcPr>
            <w:tcW w:w="330" w:type="pct"/>
          </w:tcPr>
          <w:p w:rsidR="00DC23C8" w:rsidRPr="00786B90" w:rsidRDefault="00DC23C8" w:rsidP="00DC23C8">
            <w:pPr>
              <w:rPr>
                <w:color w:val="000000"/>
                <w:sz w:val="16"/>
                <w:szCs w:val="16"/>
              </w:rPr>
            </w:pPr>
            <w:r w:rsidRPr="00786B90">
              <w:rPr>
                <w:color w:val="000000"/>
                <w:sz w:val="16"/>
                <w:szCs w:val="16"/>
              </w:rPr>
              <w:t>7.61</w:t>
            </w:r>
          </w:p>
        </w:tc>
        <w:tc>
          <w:tcPr>
            <w:tcW w:w="330" w:type="pct"/>
          </w:tcPr>
          <w:p w:rsidR="00DC23C8" w:rsidRPr="00786B90" w:rsidRDefault="00DC23C8" w:rsidP="00DC23C8">
            <w:pPr>
              <w:rPr>
                <w:color w:val="000000"/>
                <w:sz w:val="16"/>
                <w:szCs w:val="16"/>
              </w:rPr>
            </w:pPr>
            <w:r w:rsidRPr="00786B90">
              <w:rPr>
                <w:color w:val="000000"/>
                <w:sz w:val="16"/>
                <w:szCs w:val="16"/>
              </w:rPr>
              <w:t>7.61</w:t>
            </w:r>
          </w:p>
        </w:tc>
        <w:tc>
          <w:tcPr>
            <w:tcW w:w="331" w:type="pct"/>
          </w:tcPr>
          <w:p w:rsidR="00DC23C8" w:rsidRPr="00786B90" w:rsidRDefault="00DC23C8" w:rsidP="00DC23C8">
            <w:pPr>
              <w:rPr>
                <w:color w:val="000000"/>
                <w:sz w:val="16"/>
                <w:szCs w:val="16"/>
              </w:rPr>
            </w:pPr>
            <w:r w:rsidRPr="00786B90">
              <w:rPr>
                <w:color w:val="000000"/>
                <w:sz w:val="16"/>
                <w:szCs w:val="16"/>
              </w:rPr>
              <w:t>6.22</w:t>
            </w:r>
          </w:p>
        </w:tc>
        <w:tc>
          <w:tcPr>
            <w:tcW w:w="291" w:type="pct"/>
          </w:tcPr>
          <w:p w:rsidR="00DC23C8" w:rsidRPr="003553FA" w:rsidRDefault="00DC23C8" w:rsidP="00DC23C8">
            <w:pPr>
              <w:rPr>
                <w:b/>
                <w:sz w:val="16"/>
                <w:szCs w:val="16"/>
              </w:rPr>
            </w:pPr>
          </w:p>
        </w:tc>
        <w:tc>
          <w:tcPr>
            <w:tcW w:w="253" w:type="pct"/>
          </w:tcPr>
          <w:p w:rsidR="00DC23C8" w:rsidRPr="003553FA" w:rsidRDefault="00DC23C8" w:rsidP="002828E6">
            <w:pPr>
              <w:rPr>
                <w:b/>
                <w:sz w:val="16"/>
                <w:szCs w:val="16"/>
              </w:rPr>
            </w:pPr>
            <w:r w:rsidRPr="003553FA">
              <w:rPr>
                <w:sz w:val="16"/>
                <w:szCs w:val="16"/>
              </w:rPr>
              <w:fldChar w:fldCharType="begin" w:fldLock="1"/>
            </w:r>
            <w:r w:rsidR="002828E6">
              <w:rPr>
                <w:sz w:val="16"/>
                <w:szCs w:val="16"/>
              </w:rPr>
              <w:instrText>ADDIN CSL_CITATION { "citationItems" : [ { "id" : "ITEM-1", "itemData" : { "author" : [ { "dropping-particle" : "", "family" : "Jong", "given" : "S", "non-dropping-particle" : "de", "parse-names" : false, "suffix" : "" }, { "dropping-particle" : "", "family" : "Hoefnagels", "given" : "R", "non-dropping-particle" : "", "parse-names" : false, "suffix" : "" }, { "dropping-particle" : "", "family" : "Faaij", "given" : "A", "non-dropping-particle" : "", "parse-names" : false, "suffix" : "" }, { "dropping-particle" : "", "family" : "Slade", "given" : "R", "non-dropping-particle" : "", "parse-names" : false, "suffix" : "" }, { "dropping-particle" : "", "family" : "Mawhood", "given" : "B", "non-dropping-particle" : "", "parse-names" : false, "suffix" : "" }, { "dropping-particle" : "", "family" : "Junginger", "given" : "M", "non-dropping-particle" : "", "parse-names" : false, "suffix" : "" } ], "container-title" : "Biofuel, Bioproducts, Biorefining", "id" : "ITEM-1", "issued" : { "date-parts" : [ [ "2015" ] ] }, "page" : "778-800", "title" : "The feasibility of short-term production strategies for renewable jet fuels \u2013 a comprehensive techno-economic comparison", "type" : "article-journal", "volume" : "9" }, "uris" : [ "http://www.mendeley.com/documents/?uuid=6000be3c-de6c-4f2c-8c80-722971d1cbd2" ] }, { "id" : "ITEM-2", "itemData" : { "author" : [ { "dropping-particle" : "", "family" : "Ereev", "given" : "Stanil Y", "non-dropping-particle" : "", "parse-names" : false, "suffix" : "" }, { "dropping-particle" : "", "family" : "Patel", "given" : "Martin K", "non-dropping-particle" : "", "parse-names" : false, "suffix" : "" } ], "container-title" : "Journal of Business Chemistry", "id" : "ITEM-2", "issued" : { "date-parts" : [ [ "2012" ] ] }, "title" : "Standardized cost estimation for new technologies (SCENT) - methodology and tool", "type" : "article-journal", "volume" : "9" }, "uris" : [ "http://www.mendeley.com/documents/?uuid=e790db2a-1a47-46fe-bc44-cbe04940889c" ] } ], "mendeley" : { "formattedCitation" : "&lt;sup&gt;&lt;sup&gt;5&lt;/sup&gt;,&lt;sup&gt;7&lt;/sup&gt;&lt;/sup&gt;", "plainTextFormattedCitation" : "5,7", "previouslyFormattedCitation" : "&lt;sup&gt;&lt;sup&gt;9&lt;/sup&gt;,&lt;sup&gt;11&lt;/sup&gt;&lt;/sup&gt;" }, "properties" : { "noteIndex" : 0 }, "schema" : "https://github.com/citation-style-language/schema/raw/master/csl-citation.json" }</w:instrText>
            </w:r>
            <w:r w:rsidRPr="003553FA">
              <w:rPr>
                <w:sz w:val="16"/>
                <w:szCs w:val="16"/>
              </w:rPr>
              <w:fldChar w:fldCharType="separate"/>
            </w:r>
            <w:r w:rsidR="002828E6" w:rsidRPr="002828E6">
              <w:rPr>
                <w:noProof/>
                <w:sz w:val="16"/>
                <w:szCs w:val="16"/>
                <w:vertAlign w:val="superscript"/>
              </w:rPr>
              <w:t>5,7</w:t>
            </w:r>
            <w:r w:rsidRPr="003553FA">
              <w:rPr>
                <w:sz w:val="16"/>
                <w:szCs w:val="16"/>
              </w:rPr>
              <w:fldChar w:fldCharType="end"/>
            </w:r>
          </w:p>
        </w:tc>
      </w:tr>
      <w:tr w:rsidR="002828E6" w:rsidRPr="003553FA" w:rsidTr="00DC23C8">
        <w:trPr>
          <w:trHeight w:val="210"/>
        </w:trPr>
        <w:tc>
          <w:tcPr>
            <w:tcW w:w="624" w:type="pct"/>
          </w:tcPr>
          <w:p w:rsidR="00DC23C8" w:rsidRPr="003553FA" w:rsidRDefault="00DC23C8" w:rsidP="00DC23C8">
            <w:pPr>
              <w:rPr>
                <w:color w:val="000000"/>
                <w:sz w:val="16"/>
                <w:szCs w:val="16"/>
              </w:rPr>
            </w:pPr>
            <w:r w:rsidRPr="003553FA">
              <w:rPr>
                <w:color w:val="000000"/>
                <w:sz w:val="16"/>
                <w:szCs w:val="16"/>
              </w:rPr>
              <w:t>Total OPEX</w:t>
            </w:r>
          </w:p>
        </w:tc>
        <w:tc>
          <w:tcPr>
            <w:tcW w:w="456" w:type="pct"/>
          </w:tcPr>
          <w:p w:rsidR="00DC23C8" w:rsidRPr="003553FA" w:rsidRDefault="00DC23C8" w:rsidP="00DC23C8">
            <w:pPr>
              <w:rPr>
                <w:sz w:val="16"/>
                <w:szCs w:val="16"/>
              </w:rPr>
            </w:pPr>
            <w:r w:rsidRPr="0050415C">
              <w:rPr>
                <w:rFonts w:ascii="Calibri" w:hAnsi="Calibri"/>
                <w:color w:val="000000"/>
                <w:sz w:val="16"/>
                <w:szCs w:val="16"/>
              </w:rPr>
              <w:t>€ GJ</w:t>
            </w:r>
            <w:r w:rsidRPr="0050415C">
              <w:rPr>
                <w:rFonts w:ascii="Calibri" w:hAnsi="Calibri"/>
                <w:color w:val="000000"/>
                <w:sz w:val="16"/>
                <w:szCs w:val="16"/>
                <w:vertAlign w:val="subscript"/>
              </w:rPr>
              <w:t>out</w:t>
            </w:r>
            <w:r w:rsidRPr="0050415C">
              <w:rPr>
                <w:rFonts w:ascii="Calibri" w:hAnsi="Calibri"/>
                <w:color w:val="000000"/>
                <w:sz w:val="16"/>
                <w:szCs w:val="16"/>
                <w:vertAlign w:val="superscript"/>
              </w:rPr>
              <w:t>-1</w:t>
            </w:r>
          </w:p>
        </w:tc>
        <w:tc>
          <w:tcPr>
            <w:tcW w:w="340" w:type="pct"/>
          </w:tcPr>
          <w:p w:rsidR="00DC23C8" w:rsidRPr="00786B90" w:rsidRDefault="00DC23C8" w:rsidP="00DC23C8">
            <w:pPr>
              <w:rPr>
                <w:color w:val="000000"/>
                <w:sz w:val="16"/>
                <w:szCs w:val="16"/>
              </w:rPr>
            </w:pPr>
            <w:r w:rsidRPr="00786B90">
              <w:rPr>
                <w:color w:val="000000"/>
                <w:sz w:val="16"/>
                <w:szCs w:val="16"/>
              </w:rPr>
              <w:t>6.31</w:t>
            </w:r>
          </w:p>
        </w:tc>
        <w:tc>
          <w:tcPr>
            <w:tcW w:w="340" w:type="pct"/>
          </w:tcPr>
          <w:p w:rsidR="00DC23C8" w:rsidRPr="00786B90" w:rsidRDefault="00DC23C8" w:rsidP="00DC23C8">
            <w:pPr>
              <w:rPr>
                <w:color w:val="000000"/>
                <w:sz w:val="16"/>
                <w:szCs w:val="16"/>
              </w:rPr>
            </w:pPr>
            <w:r w:rsidRPr="00786B90">
              <w:rPr>
                <w:color w:val="000000"/>
                <w:sz w:val="16"/>
                <w:szCs w:val="16"/>
              </w:rPr>
              <w:t>5.83</w:t>
            </w:r>
          </w:p>
        </w:tc>
        <w:tc>
          <w:tcPr>
            <w:tcW w:w="340" w:type="pct"/>
          </w:tcPr>
          <w:p w:rsidR="00DC23C8" w:rsidRPr="00786B90" w:rsidRDefault="00DC23C8" w:rsidP="00DC23C8">
            <w:pPr>
              <w:rPr>
                <w:color w:val="000000"/>
                <w:sz w:val="16"/>
                <w:szCs w:val="16"/>
              </w:rPr>
            </w:pPr>
            <w:r w:rsidRPr="00786B90">
              <w:rPr>
                <w:color w:val="000000"/>
                <w:sz w:val="16"/>
                <w:szCs w:val="16"/>
              </w:rPr>
              <w:t>5.83</w:t>
            </w:r>
          </w:p>
        </w:tc>
        <w:tc>
          <w:tcPr>
            <w:tcW w:w="342" w:type="pct"/>
          </w:tcPr>
          <w:p w:rsidR="00DC23C8" w:rsidRPr="00786B90" w:rsidRDefault="00DC23C8" w:rsidP="00DC23C8">
            <w:pPr>
              <w:rPr>
                <w:color w:val="000000"/>
                <w:sz w:val="16"/>
                <w:szCs w:val="16"/>
              </w:rPr>
            </w:pPr>
            <w:r w:rsidRPr="00786B90">
              <w:rPr>
                <w:color w:val="000000"/>
                <w:sz w:val="16"/>
                <w:szCs w:val="16"/>
              </w:rPr>
              <w:t>6.39</w:t>
            </w:r>
          </w:p>
        </w:tc>
        <w:tc>
          <w:tcPr>
            <w:tcW w:w="340" w:type="pct"/>
          </w:tcPr>
          <w:p w:rsidR="00DC23C8" w:rsidRPr="00786B90" w:rsidRDefault="00DC23C8" w:rsidP="00DC23C8">
            <w:pPr>
              <w:rPr>
                <w:color w:val="000000"/>
                <w:sz w:val="16"/>
                <w:szCs w:val="16"/>
              </w:rPr>
            </w:pPr>
            <w:r w:rsidRPr="00786B90">
              <w:rPr>
                <w:color w:val="000000"/>
                <w:sz w:val="16"/>
                <w:szCs w:val="16"/>
              </w:rPr>
              <w:t>6.23</w:t>
            </w:r>
          </w:p>
        </w:tc>
        <w:tc>
          <w:tcPr>
            <w:tcW w:w="340" w:type="pct"/>
          </w:tcPr>
          <w:p w:rsidR="00DC23C8" w:rsidRPr="00786B90" w:rsidRDefault="00DC23C8" w:rsidP="00DC23C8">
            <w:pPr>
              <w:rPr>
                <w:color w:val="000000"/>
                <w:sz w:val="16"/>
                <w:szCs w:val="16"/>
              </w:rPr>
            </w:pPr>
            <w:r w:rsidRPr="00786B90">
              <w:rPr>
                <w:color w:val="000000"/>
                <w:sz w:val="16"/>
                <w:szCs w:val="16"/>
              </w:rPr>
              <w:t>6.23</w:t>
            </w:r>
          </w:p>
        </w:tc>
        <w:tc>
          <w:tcPr>
            <w:tcW w:w="342" w:type="pct"/>
          </w:tcPr>
          <w:p w:rsidR="00DC23C8" w:rsidRPr="00786B90" w:rsidRDefault="00DC23C8" w:rsidP="00DC23C8">
            <w:pPr>
              <w:rPr>
                <w:color w:val="000000"/>
                <w:sz w:val="16"/>
                <w:szCs w:val="16"/>
              </w:rPr>
            </w:pPr>
            <w:r w:rsidRPr="00786B90">
              <w:rPr>
                <w:color w:val="000000"/>
                <w:sz w:val="16"/>
                <w:szCs w:val="16"/>
              </w:rPr>
              <w:t>6.37</w:t>
            </w:r>
          </w:p>
        </w:tc>
        <w:tc>
          <w:tcPr>
            <w:tcW w:w="330" w:type="pct"/>
          </w:tcPr>
          <w:p w:rsidR="00DC23C8" w:rsidRPr="00786B90" w:rsidRDefault="00DC23C8" w:rsidP="00DC23C8">
            <w:pPr>
              <w:rPr>
                <w:color w:val="000000"/>
                <w:sz w:val="16"/>
                <w:szCs w:val="16"/>
              </w:rPr>
            </w:pPr>
            <w:r w:rsidRPr="00786B90">
              <w:rPr>
                <w:color w:val="000000"/>
                <w:sz w:val="16"/>
                <w:szCs w:val="16"/>
              </w:rPr>
              <w:t>11.24</w:t>
            </w:r>
          </w:p>
        </w:tc>
        <w:tc>
          <w:tcPr>
            <w:tcW w:w="330" w:type="pct"/>
          </w:tcPr>
          <w:p w:rsidR="00DC23C8" w:rsidRPr="00786B90" w:rsidRDefault="00DC23C8" w:rsidP="00DC23C8">
            <w:pPr>
              <w:rPr>
                <w:color w:val="000000"/>
                <w:sz w:val="16"/>
                <w:szCs w:val="16"/>
              </w:rPr>
            </w:pPr>
            <w:r w:rsidRPr="00786B90">
              <w:rPr>
                <w:color w:val="000000"/>
                <w:sz w:val="16"/>
                <w:szCs w:val="16"/>
              </w:rPr>
              <w:t>11.24</w:t>
            </w:r>
          </w:p>
        </w:tc>
        <w:tc>
          <w:tcPr>
            <w:tcW w:w="331" w:type="pct"/>
          </w:tcPr>
          <w:p w:rsidR="00DC23C8" w:rsidRPr="00786B90" w:rsidRDefault="00DC23C8" w:rsidP="00DC23C8">
            <w:pPr>
              <w:rPr>
                <w:color w:val="000000"/>
                <w:sz w:val="16"/>
                <w:szCs w:val="16"/>
              </w:rPr>
            </w:pPr>
            <w:r w:rsidRPr="00786B90">
              <w:rPr>
                <w:color w:val="000000"/>
                <w:sz w:val="16"/>
                <w:szCs w:val="16"/>
              </w:rPr>
              <w:t>11.68</w:t>
            </w:r>
          </w:p>
        </w:tc>
        <w:tc>
          <w:tcPr>
            <w:tcW w:w="291" w:type="pct"/>
          </w:tcPr>
          <w:p w:rsidR="00DC23C8" w:rsidRPr="003553FA" w:rsidRDefault="00DC23C8" w:rsidP="00DC23C8">
            <w:pPr>
              <w:rPr>
                <w:b/>
                <w:sz w:val="16"/>
                <w:szCs w:val="16"/>
              </w:rPr>
            </w:pPr>
          </w:p>
        </w:tc>
        <w:tc>
          <w:tcPr>
            <w:tcW w:w="253" w:type="pct"/>
          </w:tcPr>
          <w:p w:rsidR="00DC23C8" w:rsidRPr="003553FA" w:rsidRDefault="00DC23C8" w:rsidP="00DC23C8">
            <w:pPr>
              <w:rPr>
                <w:b/>
                <w:sz w:val="16"/>
                <w:szCs w:val="16"/>
              </w:rPr>
            </w:pPr>
          </w:p>
        </w:tc>
      </w:tr>
      <w:tr w:rsidR="002828E6" w:rsidRPr="003553FA" w:rsidTr="00DC23C8">
        <w:trPr>
          <w:trHeight w:val="210"/>
        </w:trPr>
        <w:tc>
          <w:tcPr>
            <w:tcW w:w="624" w:type="pct"/>
          </w:tcPr>
          <w:p w:rsidR="00DC23C8" w:rsidRPr="003553FA" w:rsidRDefault="00DC23C8" w:rsidP="00DC23C8">
            <w:pPr>
              <w:rPr>
                <w:color w:val="000000"/>
                <w:sz w:val="16"/>
                <w:szCs w:val="16"/>
              </w:rPr>
            </w:pPr>
          </w:p>
        </w:tc>
        <w:tc>
          <w:tcPr>
            <w:tcW w:w="456" w:type="pct"/>
          </w:tcPr>
          <w:p w:rsidR="00DC23C8" w:rsidRPr="003553FA" w:rsidRDefault="00DC23C8" w:rsidP="00DC23C8">
            <w:pPr>
              <w:rPr>
                <w:color w:val="000000"/>
                <w:sz w:val="16"/>
                <w:szCs w:val="16"/>
              </w:rPr>
            </w:pPr>
          </w:p>
        </w:tc>
        <w:tc>
          <w:tcPr>
            <w:tcW w:w="340" w:type="pct"/>
          </w:tcPr>
          <w:p w:rsidR="00DC23C8" w:rsidRPr="003553FA" w:rsidRDefault="00DC23C8" w:rsidP="00DC23C8">
            <w:pPr>
              <w:rPr>
                <w:color w:val="000000"/>
                <w:sz w:val="16"/>
                <w:szCs w:val="16"/>
              </w:rPr>
            </w:pPr>
          </w:p>
        </w:tc>
        <w:tc>
          <w:tcPr>
            <w:tcW w:w="340" w:type="pct"/>
          </w:tcPr>
          <w:p w:rsidR="00DC23C8" w:rsidRPr="003553FA" w:rsidRDefault="00DC23C8" w:rsidP="00DC23C8">
            <w:pPr>
              <w:rPr>
                <w:color w:val="000000"/>
                <w:sz w:val="16"/>
                <w:szCs w:val="16"/>
              </w:rPr>
            </w:pPr>
          </w:p>
        </w:tc>
        <w:tc>
          <w:tcPr>
            <w:tcW w:w="340" w:type="pct"/>
          </w:tcPr>
          <w:p w:rsidR="00DC23C8" w:rsidRPr="003553FA" w:rsidRDefault="00DC23C8" w:rsidP="00DC23C8">
            <w:pPr>
              <w:rPr>
                <w:color w:val="000000"/>
                <w:sz w:val="16"/>
                <w:szCs w:val="16"/>
              </w:rPr>
            </w:pPr>
          </w:p>
        </w:tc>
        <w:tc>
          <w:tcPr>
            <w:tcW w:w="342" w:type="pct"/>
          </w:tcPr>
          <w:p w:rsidR="00DC23C8" w:rsidRPr="003553FA" w:rsidRDefault="00DC23C8" w:rsidP="00DC23C8">
            <w:pPr>
              <w:rPr>
                <w:color w:val="000000"/>
                <w:sz w:val="16"/>
                <w:szCs w:val="16"/>
              </w:rPr>
            </w:pPr>
          </w:p>
        </w:tc>
        <w:tc>
          <w:tcPr>
            <w:tcW w:w="340" w:type="pct"/>
          </w:tcPr>
          <w:p w:rsidR="00DC23C8" w:rsidRPr="003553FA" w:rsidRDefault="00DC23C8" w:rsidP="00DC23C8">
            <w:pPr>
              <w:rPr>
                <w:color w:val="000000"/>
                <w:sz w:val="16"/>
                <w:szCs w:val="16"/>
              </w:rPr>
            </w:pPr>
          </w:p>
        </w:tc>
        <w:tc>
          <w:tcPr>
            <w:tcW w:w="340" w:type="pct"/>
          </w:tcPr>
          <w:p w:rsidR="00DC23C8" w:rsidRPr="003553FA" w:rsidRDefault="00DC23C8" w:rsidP="00DC23C8">
            <w:pPr>
              <w:rPr>
                <w:color w:val="000000"/>
                <w:sz w:val="16"/>
                <w:szCs w:val="16"/>
              </w:rPr>
            </w:pPr>
          </w:p>
        </w:tc>
        <w:tc>
          <w:tcPr>
            <w:tcW w:w="342" w:type="pct"/>
          </w:tcPr>
          <w:p w:rsidR="00DC23C8" w:rsidRPr="003553FA" w:rsidRDefault="00DC23C8" w:rsidP="00DC23C8">
            <w:pPr>
              <w:rPr>
                <w:color w:val="000000"/>
                <w:sz w:val="16"/>
                <w:szCs w:val="16"/>
              </w:rPr>
            </w:pPr>
          </w:p>
        </w:tc>
        <w:tc>
          <w:tcPr>
            <w:tcW w:w="330" w:type="pct"/>
          </w:tcPr>
          <w:p w:rsidR="00DC23C8" w:rsidRPr="003553FA" w:rsidRDefault="00DC23C8" w:rsidP="00DC23C8">
            <w:pPr>
              <w:rPr>
                <w:color w:val="000000"/>
                <w:sz w:val="16"/>
                <w:szCs w:val="16"/>
              </w:rPr>
            </w:pPr>
          </w:p>
        </w:tc>
        <w:tc>
          <w:tcPr>
            <w:tcW w:w="330" w:type="pct"/>
          </w:tcPr>
          <w:p w:rsidR="00DC23C8" w:rsidRPr="003553FA" w:rsidRDefault="00DC23C8" w:rsidP="00DC23C8">
            <w:pPr>
              <w:rPr>
                <w:color w:val="000000"/>
                <w:sz w:val="16"/>
                <w:szCs w:val="16"/>
              </w:rPr>
            </w:pPr>
          </w:p>
        </w:tc>
        <w:tc>
          <w:tcPr>
            <w:tcW w:w="331" w:type="pct"/>
          </w:tcPr>
          <w:p w:rsidR="00DC23C8" w:rsidRPr="003553FA" w:rsidRDefault="00DC23C8" w:rsidP="00DC23C8">
            <w:pPr>
              <w:rPr>
                <w:color w:val="000000"/>
                <w:sz w:val="16"/>
                <w:szCs w:val="16"/>
              </w:rPr>
            </w:pPr>
          </w:p>
        </w:tc>
        <w:tc>
          <w:tcPr>
            <w:tcW w:w="291" w:type="pct"/>
          </w:tcPr>
          <w:p w:rsidR="00DC23C8" w:rsidRPr="003553FA" w:rsidRDefault="00DC23C8" w:rsidP="00DC23C8">
            <w:pPr>
              <w:rPr>
                <w:b/>
                <w:sz w:val="16"/>
                <w:szCs w:val="16"/>
              </w:rPr>
            </w:pPr>
          </w:p>
        </w:tc>
        <w:tc>
          <w:tcPr>
            <w:tcW w:w="253" w:type="pct"/>
          </w:tcPr>
          <w:p w:rsidR="00DC23C8" w:rsidRPr="003553FA" w:rsidRDefault="00DC23C8" w:rsidP="00DC23C8">
            <w:pPr>
              <w:rPr>
                <w:b/>
                <w:sz w:val="16"/>
                <w:szCs w:val="16"/>
              </w:rPr>
            </w:pPr>
          </w:p>
        </w:tc>
      </w:tr>
      <w:tr w:rsidR="002828E6" w:rsidRPr="003553FA" w:rsidTr="00DC23C8">
        <w:trPr>
          <w:trHeight w:val="210"/>
        </w:trPr>
        <w:tc>
          <w:tcPr>
            <w:tcW w:w="624" w:type="pct"/>
          </w:tcPr>
          <w:p w:rsidR="00DC23C8" w:rsidRPr="003553FA" w:rsidRDefault="00DC23C8" w:rsidP="00DC23C8">
            <w:pPr>
              <w:rPr>
                <w:color w:val="000000"/>
                <w:sz w:val="16"/>
                <w:szCs w:val="16"/>
              </w:rPr>
            </w:pPr>
            <w:r w:rsidRPr="003553FA">
              <w:rPr>
                <w:color w:val="000000"/>
                <w:sz w:val="16"/>
                <w:szCs w:val="16"/>
              </w:rPr>
              <w:t>Total production cost (OPEX + CAPEX)</w:t>
            </w:r>
          </w:p>
        </w:tc>
        <w:tc>
          <w:tcPr>
            <w:tcW w:w="456" w:type="pct"/>
          </w:tcPr>
          <w:p w:rsidR="00DC23C8" w:rsidRPr="003553FA" w:rsidRDefault="00DC23C8" w:rsidP="00DC23C8">
            <w:pPr>
              <w:rPr>
                <w:color w:val="000000"/>
                <w:sz w:val="16"/>
                <w:szCs w:val="16"/>
              </w:rPr>
            </w:pPr>
            <w:r w:rsidRPr="002F2B52">
              <w:rPr>
                <w:rFonts w:ascii="Calibri" w:hAnsi="Calibri"/>
                <w:color w:val="000000"/>
                <w:sz w:val="16"/>
                <w:szCs w:val="16"/>
              </w:rPr>
              <w:t>€ GJ</w:t>
            </w:r>
            <w:r w:rsidRPr="002F2B52">
              <w:rPr>
                <w:rFonts w:ascii="Calibri" w:hAnsi="Calibri"/>
                <w:color w:val="000000"/>
                <w:sz w:val="16"/>
                <w:szCs w:val="16"/>
                <w:vertAlign w:val="subscript"/>
              </w:rPr>
              <w:t>out</w:t>
            </w:r>
            <w:r w:rsidRPr="002F2B52">
              <w:rPr>
                <w:rFonts w:ascii="Calibri" w:hAnsi="Calibri"/>
                <w:color w:val="000000"/>
                <w:sz w:val="16"/>
                <w:szCs w:val="16"/>
                <w:vertAlign w:val="superscript"/>
              </w:rPr>
              <w:t>-1</w:t>
            </w:r>
          </w:p>
        </w:tc>
        <w:tc>
          <w:tcPr>
            <w:tcW w:w="340" w:type="pct"/>
          </w:tcPr>
          <w:p w:rsidR="00DC23C8" w:rsidRPr="00786B90" w:rsidRDefault="00DC23C8" w:rsidP="00DC23C8">
            <w:pPr>
              <w:rPr>
                <w:color w:val="000000"/>
                <w:sz w:val="16"/>
                <w:szCs w:val="16"/>
              </w:rPr>
            </w:pPr>
            <w:r w:rsidRPr="00786B90">
              <w:rPr>
                <w:color w:val="000000"/>
                <w:sz w:val="16"/>
                <w:szCs w:val="16"/>
              </w:rPr>
              <w:t>10.7</w:t>
            </w:r>
          </w:p>
        </w:tc>
        <w:tc>
          <w:tcPr>
            <w:tcW w:w="340" w:type="pct"/>
          </w:tcPr>
          <w:p w:rsidR="00DC23C8" w:rsidRPr="00786B90" w:rsidRDefault="00DC23C8" w:rsidP="00DC23C8">
            <w:pPr>
              <w:rPr>
                <w:color w:val="000000"/>
                <w:sz w:val="16"/>
                <w:szCs w:val="16"/>
              </w:rPr>
            </w:pPr>
            <w:r w:rsidRPr="00786B90">
              <w:rPr>
                <w:color w:val="000000"/>
                <w:sz w:val="16"/>
                <w:szCs w:val="16"/>
              </w:rPr>
              <w:t>10.0</w:t>
            </w:r>
          </w:p>
        </w:tc>
        <w:tc>
          <w:tcPr>
            <w:tcW w:w="340" w:type="pct"/>
          </w:tcPr>
          <w:p w:rsidR="00DC23C8" w:rsidRPr="00786B90" w:rsidRDefault="00DC23C8" w:rsidP="00DC23C8">
            <w:pPr>
              <w:rPr>
                <w:color w:val="000000"/>
                <w:sz w:val="16"/>
                <w:szCs w:val="16"/>
              </w:rPr>
            </w:pPr>
            <w:r w:rsidRPr="00786B90">
              <w:rPr>
                <w:color w:val="000000"/>
                <w:sz w:val="16"/>
                <w:szCs w:val="16"/>
              </w:rPr>
              <w:t>10.0</w:t>
            </w:r>
          </w:p>
        </w:tc>
        <w:tc>
          <w:tcPr>
            <w:tcW w:w="342" w:type="pct"/>
          </w:tcPr>
          <w:p w:rsidR="00DC23C8" w:rsidRPr="00786B90" w:rsidRDefault="00DC23C8" w:rsidP="00DC23C8">
            <w:pPr>
              <w:rPr>
                <w:color w:val="000000"/>
                <w:sz w:val="16"/>
                <w:szCs w:val="16"/>
              </w:rPr>
            </w:pPr>
            <w:r w:rsidRPr="00786B90">
              <w:rPr>
                <w:color w:val="000000"/>
                <w:sz w:val="16"/>
                <w:szCs w:val="16"/>
              </w:rPr>
              <w:t>10.9</w:t>
            </w:r>
          </w:p>
        </w:tc>
        <w:tc>
          <w:tcPr>
            <w:tcW w:w="340" w:type="pct"/>
          </w:tcPr>
          <w:p w:rsidR="00DC23C8" w:rsidRPr="00786B90" w:rsidRDefault="00DC23C8" w:rsidP="00DC23C8">
            <w:pPr>
              <w:rPr>
                <w:color w:val="000000"/>
                <w:sz w:val="16"/>
                <w:szCs w:val="16"/>
              </w:rPr>
            </w:pPr>
            <w:r w:rsidRPr="00786B90">
              <w:rPr>
                <w:color w:val="000000"/>
                <w:sz w:val="16"/>
                <w:szCs w:val="16"/>
              </w:rPr>
              <w:t>10.8</w:t>
            </w:r>
          </w:p>
        </w:tc>
        <w:tc>
          <w:tcPr>
            <w:tcW w:w="340" w:type="pct"/>
          </w:tcPr>
          <w:p w:rsidR="00DC23C8" w:rsidRPr="00786B90" w:rsidRDefault="00DC23C8" w:rsidP="00DC23C8">
            <w:pPr>
              <w:rPr>
                <w:color w:val="000000"/>
                <w:sz w:val="16"/>
                <w:szCs w:val="16"/>
              </w:rPr>
            </w:pPr>
            <w:r w:rsidRPr="00786B90">
              <w:rPr>
                <w:color w:val="000000"/>
                <w:sz w:val="16"/>
                <w:szCs w:val="16"/>
              </w:rPr>
              <w:t>10.8</w:t>
            </w:r>
          </w:p>
        </w:tc>
        <w:tc>
          <w:tcPr>
            <w:tcW w:w="342" w:type="pct"/>
          </w:tcPr>
          <w:p w:rsidR="00DC23C8" w:rsidRPr="00786B90" w:rsidRDefault="00DC23C8" w:rsidP="00DC23C8">
            <w:pPr>
              <w:rPr>
                <w:color w:val="000000"/>
                <w:sz w:val="16"/>
                <w:szCs w:val="16"/>
              </w:rPr>
            </w:pPr>
            <w:r w:rsidRPr="00786B90">
              <w:rPr>
                <w:color w:val="000000"/>
                <w:sz w:val="16"/>
                <w:szCs w:val="16"/>
              </w:rPr>
              <w:t>9.5</w:t>
            </w:r>
          </w:p>
        </w:tc>
        <w:tc>
          <w:tcPr>
            <w:tcW w:w="330" w:type="pct"/>
          </w:tcPr>
          <w:p w:rsidR="00DC23C8" w:rsidRPr="00786B90" w:rsidRDefault="00DC23C8" w:rsidP="00DC23C8">
            <w:pPr>
              <w:rPr>
                <w:color w:val="000000"/>
                <w:sz w:val="16"/>
                <w:szCs w:val="16"/>
              </w:rPr>
            </w:pPr>
            <w:r w:rsidRPr="00786B90">
              <w:rPr>
                <w:color w:val="000000"/>
                <w:sz w:val="16"/>
                <w:szCs w:val="16"/>
              </w:rPr>
              <w:t>19.5</w:t>
            </w:r>
          </w:p>
        </w:tc>
        <w:tc>
          <w:tcPr>
            <w:tcW w:w="330" w:type="pct"/>
          </w:tcPr>
          <w:p w:rsidR="00DC23C8" w:rsidRPr="00786B90" w:rsidRDefault="00DC23C8" w:rsidP="00DC23C8">
            <w:pPr>
              <w:rPr>
                <w:color w:val="000000"/>
                <w:sz w:val="16"/>
                <w:szCs w:val="16"/>
              </w:rPr>
            </w:pPr>
            <w:r w:rsidRPr="00786B90">
              <w:rPr>
                <w:color w:val="000000"/>
                <w:sz w:val="16"/>
                <w:szCs w:val="16"/>
              </w:rPr>
              <w:t>19.5</w:t>
            </w:r>
          </w:p>
        </w:tc>
        <w:tc>
          <w:tcPr>
            <w:tcW w:w="331" w:type="pct"/>
          </w:tcPr>
          <w:p w:rsidR="00DC23C8" w:rsidRPr="00786B90" w:rsidRDefault="00DC23C8" w:rsidP="00DC23C8">
            <w:pPr>
              <w:rPr>
                <w:color w:val="000000"/>
                <w:sz w:val="16"/>
                <w:szCs w:val="16"/>
              </w:rPr>
            </w:pPr>
            <w:r w:rsidRPr="00786B90">
              <w:rPr>
                <w:color w:val="000000"/>
                <w:sz w:val="16"/>
                <w:szCs w:val="16"/>
              </w:rPr>
              <w:t>18.4</w:t>
            </w:r>
          </w:p>
        </w:tc>
        <w:tc>
          <w:tcPr>
            <w:tcW w:w="291" w:type="pct"/>
          </w:tcPr>
          <w:p w:rsidR="00DC23C8" w:rsidRPr="003553FA" w:rsidRDefault="00DC23C8" w:rsidP="00DC23C8">
            <w:pPr>
              <w:rPr>
                <w:b/>
                <w:sz w:val="16"/>
                <w:szCs w:val="16"/>
              </w:rPr>
            </w:pPr>
          </w:p>
        </w:tc>
        <w:tc>
          <w:tcPr>
            <w:tcW w:w="253" w:type="pct"/>
          </w:tcPr>
          <w:p w:rsidR="00DC23C8" w:rsidRPr="003553FA" w:rsidRDefault="00DC23C8" w:rsidP="00DC23C8">
            <w:pPr>
              <w:rPr>
                <w:b/>
                <w:sz w:val="16"/>
                <w:szCs w:val="16"/>
              </w:rPr>
            </w:pPr>
          </w:p>
        </w:tc>
      </w:tr>
      <w:tr w:rsidR="002828E6" w:rsidRPr="003553FA" w:rsidTr="00DC23C8">
        <w:trPr>
          <w:trHeight w:val="210"/>
        </w:trPr>
        <w:tc>
          <w:tcPr>
            <w:tcW w:w="624" w:type="pct"/>
          </w:tcPr>
          <w:p w:rsidR="00DC23C8" w:rsidRPr="003553FA" w:rsidRDefault="00DC23C8" w:rsidP="00DC23C8">
            <w:pPr>
              <w:rPr>
                <w:color w:val="000000"/>
                <w:sz w:val="16"/>
                <w:szCs w:val="16"/>
              </w:rPr>
            </w:pPr>
            <w:r w:rsidRPr="003553FA">
              <w:rPr>
                <w:color w:val="000000"/>
                <w:sz w:val="16"/>
                <w:szCs w:val="16"/>
              </w:rPr>
              <w:t>Scale-independent production costs</w:t>
            </w:r>
          </w:p>
        </w:tc>
        <w:tc>
          <w:tcPr>
            <w:tcW w:w="456" w:type="pct"/>
          </w:tcPr>
          <w:p w:rsidR="00DC23C8" w:rsidRPr="003553FA" w:rsidRDefault="00DC23C8" w:rsidP="00DC23C8">
            <w:pPr>
              <w:rPr>
                <w:sz w:val="16"/>
                <w:szCs w:val="16"/>
              </w:rPr>
            </w:pPr>
            <w:r w:rsidRPr="002F2B52">
              <w:rPr>
                <w:rFonts w:ascii="Calibri" w:hAnsi="Calibri"/>
                <w:color w:val="000000"/>
                <w:sz w:val="16"/>
                <w:szCs w:val="16"/>
              </w:rPr>
              <w:t>€ GJ</w:t>
            </w:r>
            <w:r w:rsidRPr="002F2B52">
              <w:rPr>
                <w:rFonts w:ascii="Calibri" w:hAnsi="Calibri"/>
                <w:color w:val="000000"/>
                <w:sz w:val="16"/>
                <w:szCs w:val="16"/>
                <w:vertAlign w:val="subscript"/>
              </w:rPr>
              <w:t>out</w:t>
            </w:r>
            <w:r w:rsidRPr="002F2B52">
              <w:rPr>
                <w:rFonts w:ascii="Calibri" w:hAnsi="Calibri"/>
                <w:color w:val="000000"/>
                <w:sz w:val="16"/>
                <w:szCs w:val="16"/>
                <w:vertAlign w:val="superscript"/>
              </w:rPr>
              <w:t>-1</w:t>
            </w:r>
          </w:p>
        </w:tc>
        <w:tc>
          <w:tcPr>
            <w:tcW w:w="340" w:type="pct"/>
          </w:tcPr>
          <w:p w:rsidR="00DC23C8" w:rsidRPr="00786B90" w:rsidRDefault="00DC23C8" w:rsidP="00DC23C8">
            <w:pPr>
              <w:rPr>
                <w:color w:val="000000"/>
                <w:sz w:val="16"/>
                <w:szCs w:val="16"/>
              </w:rPr>
            </w:pPr>
            <w:r w:rsidRPr="00786B90">
              <w:rPr>
                <w:color w:val="000000"/>
                <w:sz w:val="16"/>
                <w:szCs w:val="16"/>
              </w:rPr>
              <w:t>2.2</w:t>
            </w:r>
          </w:p>
        </w:tc>
        <w:tc>
          <w:tcPr>
            <w:tcW w:w="340" w:type="pct"/>
          </w:tcPr>
          <w:p w:rsidR="00DC23C8" w:rsidRPr="00786B90" w:rsidRDefault="00DC23C8" w:rsidP="00DC23C8">
            <w:pPr>
              <w:rPr>
                <w:color w:val="000000"/>
                <w:sz w:val="16"/>
                <w:szCs w:val="16"/>
              </w:rPr>
            </w:pPr>
            <w:r w:rsidRPr="00786B90">
              <w:rPr>
                <w:color w:val="000000"/>
                <w:sz w:val="16"/>
                <w:szCs w:val="16"/>
              </w:rPr>
              <w:t>2.0</w:t>
            </w:r>
          </w:p>
        </w:tc>
        <w:tc>
          <w:tcPr>
            <w:tcW w:w="340" w:type="pct"/>
          </w:tcPr>
          <w:p w:rsidR="00DC23C8" w:rsidRPr="00786B90" w:rsidRDefault="00DC23C8" w:rsidP="00DC23C8">
            <w:pPr>
              <w:rPr>
                <w:color w:val="000000"/>
                <w:sz w:val="16"/>
                <w:szCs w:val="16"/>
              </w:rPr>
            </w:pPr>
            <w:r w:rsidRPr="00786B90">
              <w:rPr>
                <w:color w:val="000000"/>
                <w:sz w:val="16"/>
                <w:szCs w:val="16"/>
              </w:rPr>
              <w:t>2.0</w:t>
            </w:r>
          </w:p>
        </w:tc>
        <w:tc>
          <w:tcPr>
            <w:tcW w:w="342" w:type="pct"/>
          </w:tcPr>
          <w:p w:rsidR="00DC23C8" w:rsidRPr="00786B90" w:rsidRDefault="00DC23C8" w:rsidP="00DC23C8">
            <w:pPr>
              <w:rPr>
                <w:color w:val="000000"/>
                <w:sz w:val="16"/>
                <w:szCs w:val="16"/>
              </w:rPr>
            </w:pPr>
            <w:r w:rsidRPr="00786B90">
              <w:rPr>
                <w:color w:val="000000"/>
                <w:sz w:val="16"/>
                <w:szCs w:val="16"/>
              </w:rPr>
              <w:t>2.2</w:t>
            </w:r>
          </w:p>
        </w:tc>
        <w:tc>
          <w:tcPr>
            <w:tcW w:w="340" w:type="pct"/>
          </w:tcPr>
          <w:p w:rsidR="00DC23C8" w:rsidRPr="00786B90" w:rsidRDefault="00DC23C8" w:rsidP="00DC23C8">
            <w:pPr>
              <w:rPr>
                <w:color w:val="000000"/>
                <w:sz w:val="16"/>
                <w:szCs w:val="16"/>
              </w:rPr>
            </w:pPr>
            <w:r w:rsidRPr="00786B90">
              <w:rPr>
                <w:color w:val="000000"/>
                <w:sz w:val="16"/>
                <w:szCs w:val="16"/>
              </w:rPr>
              <w:t>2.0</w:t>
            </w:r>
          </w:p>
        </w:tc>
        <w:tc>
          <w:tcPr>
            <w:tcW w:w="340" w:type="pct"/>
          </w:tcPr>
          <w:p w:rsidR="00DC23C8" w:rsidRPr="00786B90" w:rsidRDefault="00DC23C8" w:rsidP="00DC23C8">
            <w:pPr>
              <w:rPr>
                <w:color w:val="000000"/>
                <w:sz w:val="16"/>
                <w:szCs w:val="16"/>
              </w:rPr>
            </w:pPr>
            <w:r w:rsidRPr="00786B90">
              <w:rPr>
                <w:color w:val="000000"/>
                <w:sz w:val="16"/>
                <w:szCs w:val="16"/>
              </w:rPr>
              <w:t>2.0</w:t>
            </w:r>
          </w:p>
        </w:tc>
        <w:tc>
          <w:tcPr>
            <w:tcW w:w="342" w:type="pct"/>
          </w:tcPr>
          <w:p w:rsidR="00DC23C8" w:rsidRPr="00786B90" w:rsidRDefault="00DC23C8" w:rsidP="00DC23C8">
            <w:pPr>
              <w:rPr>
                <w:color w:val="000000"/>
                <w:sz w:val="16"/>
                <w:szCs w:val="16"/>
              </w:rPr>
            </w:pPr>
            <w:r w:rsidRPr="00786B90">
              <w:rPr>
                <w:color w:val="000000"/>
                <w:sz w:val="16"/>
                <w:szCs w:val="16"/>
              </w:rPr>
              <w:t>3.5</w:t>
            </w:r>
          </w:p>
        </w:tc>
        <w:tc>
          <w:tcPr>
            <w:tcW w:w="330" w:type="pct"/>
          </w:tcPr>
          <w:p w:rsidR="00DC23C8" w:rsidRPr="00786B90" w:rsidRDefault="00DC23C8" w:rsidP="00DC23C8">
            <w:pPr>
              <w:rPr>
                <w:color w:val="000000"/>
                <w:sz w:val="16"/>
                <w:szCs w:val="16"/>
              </w:rPr>
            </w:pPr>
            <w:r w:rsidRPr="00786B90">
              <w:rPr>
                <w:color w:val="000000"/>
                <w:sz w:val="16"/>
                <w:szCs w:val="16"/>
              </w:rPr>
              <w:t>3.6</w:t>
            </w:r>
          </w:p>
        </w:tc>
        <w:tc>
          <w:tcPr>
            <w:tcW w:w="330" w:type="pct"/>
          </w:tcPr>
          <w:p w:rsidR="00DC23C8" w:rsidRPr="00786B90" w:rsidRDefault="00DC23C8" w:rsidP="00DC23C8">
            <w:pPr>
              <w:rPr>
                <w:color w:val="000000"/>
                <w:sz w:val="16"/>
                <w:szCs w:val="16"/>
              </w:rPr>
            </w:pPr>
            <w:r w:rsidRPr="00786B90">
              <w:rPr>
                <w:color w:val="000000"/>
                <w:sz w:val="16"/>
                <w:szCs w:val="16"/>
              </w:rPr>
              <w:t>3.6</w:t>
            </w:r>
          </w:p>
        </w:tc>
        <w:tc>
          <w:tcPr>
            <w:tcW w:w="331" w:type="pct"/>
          </w:tcPr>
          <w:p w:rsidR="00DC23C8" w:rsidRPr="00786B90" w:rsidRDefault="00DC23C8" w:rsidP="00DC23C8">
            <w:pPr>
              <w:rPr>
                <w:color w:val="000000"/>
                <w:sz w:val="16"/>
                <w:szCs w:val="16"/>
              </w:rPr>
            </w:pPr>
            <w:r w:rsidRPr="00786B90">
              <w:rPr>
                <w:color w:val="000000"/>
                <w:sz w:val="16"/>
                <w:szCs w:val="16"/>
              </w:rPr>
              <w:t>5.5</w:t>
            </w:r>
          </w:p>
        </w:tc>
        <w:tc>
          <w:tcPr>
            <w:tcW w:w="291" w:type="pct"/>
          </w:tcPr>
          <w:p w:rsidR="00DC23C8" w:rsidRPr="003553FA" w:rsidRDefault="00DC23C8" w:rsidP="00DC23C8">
            <w:pPr>
              <w:rPr>
                <w:b/>
                <w:sz w:val="16"/>
                <w:szCs w:val="16"/>
              </w:rPr>
            </w:pPr>
          </w:p>
        </w:tc>
        <w:tc>
          <w:tcPr>
            <w:tcW w:w="253" w:type="pct"/>
          </w:tcPr>
          <w:p w:rsidR="00DC23C8" w:rsidRPr="003553FA" w:rsidRDefault="00DC23C8" w:rsidP="002828E6">
            <w:pPr>
              <w:rPr>
                <w:b/>
                <w:sz w:val="16"/>
                <w:szCs w:val="16"/>
              </w:rPr>
            </w:pPr>
            <w:r w:rsidRPr="003553FA">
              <w:rPr>
                <w:color w:val="000000"/>
                <w:sz w:val="16"/>
                <w:szCs w:val="16"/>
              </w:rPr>
              <w:fldChar w:fldCharType="begin" w:fldLock="1"/>
            </w:r>
            <w:r w:rsidR="002828E6">
              <w:rPr>
                <w:color w:val="000000"/>
                <w:sz w:val="16"/>
                <w:szCs w:val="16"/>
              </w:rPr>
              <w:instrText>ADDIN CSL_CITATION { "citationItems" : [ { "id" : "ITEM-1", "itemData" : { "DOI" : "10.1016/j.apenergy.2014.03.053", "ISSN" : "03062619", "author" : [ { "dropping-particle" : "", "family" : "Zhu", "given" : "Yunhua", "non-dropping-particle" : "", "parse-names" : false, "suffix" : "" }, { "dropping-particle" : "", "family" : "Biddy", "given" : "Mary J.", "non-dropping-particle" : "", "parse-names" : false, "suffix" : "" }, { "dropping-particle" : "", "family" : "Jones", "given" : "Susanne B.", "non-dropping-particle" : "", "parse-names" : false, "suffix" : "" }, { "dropping-particle" : "", "family" : "Elliott", "given" : "Douglas C.", "non-dropping-particle" : "", "parse-names" : false, "suffix" : "" }, { "dropping-particle" : "", "family" : "Schmidt", "given" : "Andrew J.", "non-dropping-particle" : "", "parse-names" : false, "suffix" : "" } ], "container-title" : "Applied Energy", "id" : "ITEM-1", "issued" : { "date-parts" : [ [ "2014", "9" ] ] }, "page" : "384-394", "title" : "Techno-economic analysis of liquid fuel production from woody biomass via hydrothermal liquefaction (HTL) and upgrading", "type" : "article-journal", "volume" : "129" }, "uris" : [ "http://www.mendeley.com/documents/?uuid=7fb9bc4e-eff2-40e6-b145-5926154e54ef" ] } ], "mendeley" : { "formattedCitation" : "&lt;sup&gt;&lt;sup&gt;2&lt;/sup&gt;&lt;/sup&gt;", "plainTextFormattedCitation" : "2", "previouslyFormattedCitation" : "&lt;sup&gt;&lt;sup&gt;6&lt;/sup&gt;&lt;/sup&gt;" }, "properties" : { "noteIndex" : 0 }, "schema" : "https://github.com/citation-style-language/schema/raw/master/csl-citation.json" }</w:instrText>
            </w:r>
            <w:r w:rsidRPr="003553FA">
              <w:rPr>
                <w:color w:val="000000"/>
                <w:sz w:val="16"/>
                <w:szCs w:val="16"/>
              </w:rPr>
              <w:fldChar w:fldCharType="separate"/>
            </w:r>
            <w:r w:rsidR="002828E6" w:rsidRPr="002828E6">
              <w:rPr>
                <w:noProof/>
                <w:color w:val="000000"/>
                <w:sz w:val="16"/>
                <w:szCs w:val="16"/>
                <w:vertAlign w:val="superscript"/>
              </w:rPr>
              <w:t>2</w:t>
            </w:r>
            <w:r w:rsidRPr="003553FA">
              <w:rPr>
                <w:color w:val="000000"/>
                <w:sz w:val="16"/>
                <w:szCs w:val="16"/>
              </w:rPr>
              <w:fldChar w:fldCharType="end"/>
            </w:r>
          </w:p>
        </w:tc>
      </w:tr>
      <w:tr w:rsidR="002828E6" w:rsidRPr="003553FA" w:rsidTr="00DC23C8">
        <w:trPr>
          <w:trHeight w:val="210"/>
        </w:trPr>
        <w:tc>
          <w:tcPr>
            <w:tcW w:w="624" w:type="pct"/>
          </w:tcPr>
          <w:p w:rsidR="00DC23C8" w:rsidRPr="003553FA" w:rsidRDefault="00DC23C8" w:rsidP="00DC23C8">
            <w:pPr>
              <w:rPr>
                <w:color w:val="000000"/>
                <w:sz w:val="16"/>
                <w:szCs w:val="16"/>
              </w:rPr>
            </w:pPr>
            <w:r w:rsidRPr="003553FA">
              <w:rPr>
                <w:color w:val="000000"/>
                <w:sz w:val="16"/>
                <w:szCs w:val="16"/>
              </w:rPr>
              <w:t>Scale-dependent production costs</w:t>
            </w:r>
          </w:p>
        </w:tc>
        <w:tc>
          <w:tcPr>
            <w:tcW w:w="456" w:type="pct"/>
          </w:tcPr>
          <w:p w:rsidR="00DC23C8" w:rsidRPr="003553FA" w:rsidRDefault="00DC23C8" w:rsidP="00DC23C8">
            <w:pPr>
              <w:rPr>
                <w:sz w:val="16"/>
                <w:szCs w:val="16"/>
              </w:rPr>
            </w:pPr>
            <w:r w:rsidRPr="002F2B52">
              <w:rPr>
                <w:rFonts w:ascii="Calibri" w:hAnsi="Calibri"/>
                <w:color w:val="000000"/>
                <w:sz w:val="16"/>
                <w:szCs w:val="16"/>
              </w:rPr>
              <w:t>€ GJ</w:t>
            </w:r>
            <w:r w:rsidRPr="002F2B52">
              <w:rPr>
                <w:rFonts w:ascii="Calibri" w:hAnsi="Calibri"/>
                <w:color w:val="000000"/>
                <w:sz w:val="16"/>
                <w:szCs w:val="16"/>
                <w:vertAlign w:val="subscript"/>
              </w:rPr>
              <w:t>out</w:t>
            </w:r>
            <w:r w:rsidRPr="002F2B52">
              <w:rPr>
                <w:rFonts w:ascii="Calibri" w:hAnsi="Calibri"/>
                <w:color w:val="000000"/>
                <w:sz w:val="16"/>
                <w:szCs w:val="16"/>
                <w:vertAlign w:val="superscript"/>
              </w:rPr>
              <w:t>-1</w:t>
            </w:r>
          </w:p>
        </w:tc>
        <w:tc>
          <w:tcPr>
            <w:tcW w:w="340" w:type="pct"/>
          </w:tcPr>
          <w:p w:rsidR="00DC23C8" w:rsidRPr="00786B90" w:rsidRDefault="00DC23C8" w:rsidP="00DC23C8">
            <w:pPr>
              <w:rPr>
                <w:color w:val="000000"/>
                <w:sz w:val="16"/>
                <w:szCs w:val="16"/>
              </w:rPr>
            </w:pPr>
            <w:r w:rsidRPr="00786B90">
              <w:rPr>
                <w:color w:val="000000"/>
                <w:sz w:val="16"/>
                <w:szCs w:val="16"/>
              </w:rPr>
              <w:t>8.5</w:t>
            </w:r>
          </w:p>
        </w:tc>
        <w:tc>
          <w:tcPr>
            <w:tcW w:w="340" w:type="pct"/>
          </w:tcPr>
          <w:p w:rsidR="00DC23C8" w:rsidRPr="00786B90" w:rsidRDefault="00DC23C8" w:rsidP="00DC23C8">
            <w:pPr>
              <w:rPr>
                <w:color w:val="000000"/>
                <w:sz w:val="16"/>
                <w:szCs w:val="16"/>
              </w:rPr>
            </w:pPr>
            <w:r w:rsidRPr="00786B90">
              <w:rPr>
                <w:color w:val="000000"/>
                <w:sz w:val="16"/>
                <w:szCs w:val="16"/>
              </w:rPr>
              <w:t>7.9</w:t>
            </w:r>
          </w:p>
        </w:tc>
        <w:tc>
          <w:tcPr>
            <w:tcW w:w="340" w:type="pct"/>
          </w:tcPr>
          <w:p w:rsidR="00DC23C8" w:rsidRPr="00786B90" w:rsidRDefault="00DC23C8" w:rsidP="00DC23C8">
            <w:pPr>
              <w:rPr>
                <w:color w:val="000000"/>
                <w:sz w:val="16"/>
                <w:szCs w:val="16"/>
              </w:rPr>
            </w:pPr>
            <w:r w:rsidRPr="00786B90">
              <w:rPr>
                <w:color w:val="000000"/>
                <w:sz w:val="16"/>
                <w:szCs w:val="16"/>
              </w:rPr>
              <w:t>7.9</w:t>
            </w:r>
          </w:p>
        </w:tc>
        <w:tc>
          <w:tcPr>
            <w:tcW w:w="342" w:type="pct"/>
          </w:tcPr>
          <w:p w:rsidR="00DC23C8" w:rsidRPr="00786B90" w:rsidRDefault="00DC23C8" w:rsidP="00DC23C8">
            <w:pPr>
              <w:rPr>
                <w:color w:val="000000"/>
                <w:sz w:val="16"/>
                <w:szCs w:val="16"/>
              </w:rPr>
            </w:pPr>
            <w:r w:rsidRPr="00786B90">
              <w:rPr>
                <w:color w:val="000000"/>
                <w:sz w:val="16"/>
                <w:szCs w:val="16"/>
              </w:rPr>
              <w:t>8.7</w:t>
            </w:r>
          </w:p>
        </w:tc>
        <w:tc>
          <w:tcPr>
            <w:tcW w:w="340" w:type="pct"/>
          </w:tcPr>
          <w:p w:rsidR="00DC23C8" w:rsidRPr="00786B90" w:rsidRDefault="00DC23C8" w:rsidP="00DC23C8">
            <w:pPr>
              <w:rPr>
                <w:color w:val="000000"/>
                <w:sz w:val="16"/>
                <w:szCs w:val="16"/>
              </w:rPr>
            </w:pPr>
            <w:r w:rsidRPr="00786B90">
              <w:rPr>
                <w:color w:val="000000"/>
                <w:sz w:val="16"/>
                <w:szCs w:val="16"/>
              </w:rPr>
              <w:t>8.8</w:t>
            </w:r>
          </w:p>
        </w:tc>
        <w:tc>
          <w:tcPr>
            <w:tcW w:w="340" w:type="pct"/>
          </w:tcPr>
          <w:p w:rsidR="00DC23C8" w:rsidRPr="00786B90" w:rsidRDefault="00DC23C8" w:rsidP="00DC23C8">
            <w:pPr>
              <w:rPr>
                <w:color w:val="000000"/>
                <w:sz w:val="16"/>
                <w:szCs w:val="16"/>
              </w:rPr>
            </w:pPr>
            <w:r w:rsidRPr="00786B90">
              <w:rPr>
                <w:color w:val="000000"/>
                <w:sz w:val="16"/>
                <w:szCs w:val="16"/>
              </w:rPr>
              <w:t>8.8</w:t>
            </w:r>
          </w:p>
        </w:tc>
        <w:tc>
          <w:tcPr>
            <w:tcW w:w="342" w:type="pct"/>
          </w:tcPr>
          <w:p w:rsidR="00DC23C8" w:rsidRPr="00786B90" w:rsidRDefault="00DC23C8" w:rsidP="00DC23C8">
            <w:pPr>
              <w:rPr>
                <w:color w:val="000000"/>
                <w:sz w:val="16"/>
                <w:szCs w:val="16"/>
              </w:rPr>
            </w:pPr>
            <w:r w:rsidRPr="00786B90">
              <w:rPr>
                <w:color w:val="000000"/>
                <w:sz w:val="16"/>
                <w:szCs w:val="16"/>
              </w:rPr>
              <w:t>6.0</w:t>
            </w:r>
          </w:p>
        </w:tc>
        <w:tc>
          <w:tcPr>
            <w:tcW w:w="330" w:type="pct"/>
          </w:tcPr>
          <w:p w:rsidR="00DC23C8" w:rsidRPr="00786B90" w:rsidRDefault="00DC23C8" w:rsidP="00DC23C8">
            <w:pPr>
              <w:rPr>
                <w:color w:val="000000"/>
                <w:sz w:val="16"/>
                <w:szCs w:val="16"/>
              </w:rPr>
            </w:pPr>
            <w:r w:rsidRPr="00786B90">
              <w:rPr>
                <w:color w:val="000000"/>
                <w:sz w:val="16"/>
                <w:szCs w:val="16"/>
              </w:rPr>
              <w:t>15.9</w:t>
            </w:r>
          </w:p>
        </w:tc>
        <w:tc>
          <w:tcPr>
            <w:tcW w:w="330" w:type="pct"/>
          </w:tcPr>
          <w:p w:rsidR="00DC23C8" w:rsidRPr="00786B90" w:rsidRDefault="00DC23C8" w:rsidP="00DC23C8">
            <w:pPr>
              <w:rPr>
                <w:color w:val="000000"/>
                <w:sz w:val="16"/>
                <w:szCs w:val="16"/>
              </w:rPr>
            </w:pPr>
            <w:r w:rsidRPr="00786B90">
              <w:rPr>
                <w:color w:val="000000"/>
                <w:sz w:val="16"/>
                <w:szCs w:val="16"/>
              </w:rPr>
              <w:t>15.9</w:t>
            </w:r>
          </w:p>
        </w:tc>
        <w:tc>
          <w:tcPr>
            <w:tcW w:w="331" w:type="pct"/>
          </w:tcPr>
          <w:p w:rsidR="00DC23C8" w:rsidRPr="00786B90" w:rsidRDefault="00DC23C8" w:rsidP="00DC23C8">
            <w:pPr>
              <w:rPr>
                <w:color w:val="000000"/>
                <w:sz w:val="16"/>
                <w:szCs w:val="16"/>
              </w:rPr>
            </w:pPr>
            <w:r w:rsidRPr="00786B90">
              <w:rPr>
                <w:color w:val="000000"/>
                <w:sz w:val="16"/>
                <w:szCs w:val="16"/>
              </w:rPr>
              <w:t>13.0</w:t>
            </w:r>
          </w:p>
        </w:tc>
        <w:tc>
          <w:tcPr>
            <w:tcW w:w="291" w:type="pct"/>
          </w:tcPr>
          <w:p w:rsidR="00DC23C8" w:rsidRPr="003553FA" w:rsidRDefault="00DC23C8" w:rsidP="00DC23C8">
            <w:pPr>
              <w:rPr>
                <w:b/>
                <w:sz w:val="16"/>
                <w:szCs w:val="16"/>
              </w:rPr>
            </w:pPr>
          </w:p>
        </w:tc>
        <w:tc>
          <w:tcPr>
            <w:tcW w:w="253" w:type="pct"/>
          </w:tcPr>
          <w:p w:rsidR="00DC23C8" w:rsidRPr="003553FA" w:rsidRDefault="00DC23C8" w:rsidP="00DC23C8">
            <w:pPr>
              <w:rPr>
                <w:b/>
                <w:sz w:val="16"/>
                <w:szCs w:val="16"/>
              </w:rPr>
            </w:pPr>
          </w:p>
        </w:tc>
      </w:tr>
    </w:tbl>
    <w:p w:rsidR="00DC23C8" w:rsidRPr="00022B88" w:rsidRDefault="00DC23C8" w:rsidP="00DC23C8">
      <w:pPr>
        <w:pStyle w:val="ListParagraph"/>
        <w:numPr>
          <w:ilvl w:val="0"/>
          <w:numId w:val="1"/>
        </w:numPr>
        <w:rPr>
          <w:sz w:val="18"/>
          <w:szCs w:val="18"/>
        </w:rPr>
      </w:pPr>
      <w:bookmarkStart w:id="1" w:name="_Ref462304789"/>
      <w:bookmarkStart w:id="2" w:name="_Ref462068166"/>
      <w:r w:rsidRPr="00022B88">
        <w:rPr>
          <w:sz w:val="18"/>
          <w:szCs w:val="18"/>
        </w:rPr>
        <w:t xml:space="preserve">In the reference study, which is based on a centralized supply chain, </w:t>
      </w:r>
      <w:proofErr w:type="spellStart"/>
      <w:r w:rsidRPr="00022B88">
        <w:rPr>
          <w:sz w:val="18"/>
          <w:szCs w:val="18"/>
        </w:rPr>
        <w:t>offgases</w:t>
      </w:r>
      <w:proofErr w:type="spellEnd"/>
      <w:r w:rsidRPr="00022B88">
        <w:rPr>
          <w:sz w:val="18"/>
          <w:szCs w:val="18"/>
        </w:rPr>
        <w:t xml:space="preserve"> from the HTL process are used as a feed for hydrogen production and anaerobic digestion (AD) is used to produce steam for electricity production (11 MW @ 2000 </w:t>
      </w:r>
      <w:r>
        <w:rPr>
          <w:sz w:val="18"/>
          <w:szCs w:val="18"/>
        </w:rPr>
        <w:t>Mg</w:t>
      </w:r>
      <w:r w:rsidRPr="00022B88">
        <w:rPr>
          <w:sz w:val="18"/>
          <w:szCs w:val="18"/>
        </w:rPr>
        <w:t xml:space="preserve"> biomass input</w:t>
      </w:r>
      <w:r>
        <w:rPr>
          <w:sz w:val="18"/>
          <w:szCs w:val="18"/>
        </w:rPr>
        <w:t xml:space="preserve"> per </w:t>
      </w:r>
      <w:r w:rsidRPr="00022B88">
        <w:rPr>
          <w:sz w:val="18"/>
          <w:szCs w:val="18"/>
        </w:rPr>
        <w:t>day) and heating the HTL unit, reformer and upgrading areas.</w:t>
      </w:r>
      <w:r w:rsidRPr="00022B88">
        <w:rPr>
          <w:sz w:val="18"/>
          <w:szCs w:val="18"/>
        </w:rPr>
        <w:fldChar w:fldCharType="begin" w:fldLock="1"/>
      </w:r>
      <w:r w:rsidR="002828E6">
        <w:rPr>
          <w:sz w:val="18"/>
          <w:szCs w:val="18"/>
        </w:rPr>
        <w:instrText>ADDIN CSL_CITATION { "citationItems" : [ { "id" : "ITEM-1", "itemData" : { "DOI" : "10.1016/j.apenergy.2014.03.053", "ISSN" : "03062619", "author" : [ { "dropping-particle" : "", "family" : "Zhu", "given" : "Yunhua", "non-dropping-particle" : "", "parse-names" : false, "suffix" : "" }, { "dropping-particle" : "", "family" : "Biddy", "given" : "Mary J.", "non-dropping-particle" : "", "parse-names" : false, "suffix" : "" }, { "dropping-particle" : "", "family" : "Jones", "given" : "Susanne B.", "non-dropping-particle" : "", "parse-names" : false, "suffix" : "" }, { "dropping-particle" : "", "family" : "Elliott", "given" : "Douglas C.", "non-dropping-particle" : "", "parse-names" : false, "suffix" : "" }, { "dropping-particle" : "", "family" : "Schmidt", "given" : "Andrew J.", "non-dropping-particle" : "", "parse-names" : false, "suffix" : "" } ], "container-title" : "Applied Energy", "id" : "ITEM-1", "issued" : { "date-parts" : [ [ "2014", "9" ] ] }, "page" : "384-394", "title" : "Techno-economic analysis of liquid fuel production from woody biomass via hydrothermal liquefaction (HTL) and upgrading", "type" : "article-journal", "volume" : "129" }, "uris" : [ "http://www.mendeley.com/documents/?uuid=7fb9bc4e-eff2-40e6-b145-5926154e54ef" ] } ], "mendeley" : { "formattedCitation" : "&lt;sup&gt;&lt;sup&gt;2&lt;/sup&gt;&lt;/sup&gt;", "plainTextFormattedCitation" : "2", "previouslyFormattedCitation" : "&lt;sup&gt;&lt;sup&gt;6&lt;/sup&gt;&lt;/sup&gt;" }, "properties" : { "noteIndex" : 0 }, "schema" : "https://github.com/citation-style-language/schema/raw/master/csl-citation.json" }</w:instrText>
      </w:r>
      <w:r w:rsidRPr="00022B88">
        <w:rPr>
          <w:sz w:val="18"/>
          <w:szCs w:val="18"/>
        </w:rPr>
        <w:fldChar w:fldCharType="separate"/>
      </w:r>
      <w:r w:rsidR="002828E6" w:rsidRPr="002828E6">
        <w:rPr>
          <w:noProof/>
          <w:sz w:val="18"/>
          <w:szCs w:val="18"/>
          <w:vertAlign w:val="superscript"/>
        </w:rPr>
        <w:t>2</w:t>
      </w:r>
      <w:r w:rsidRPr="00022B88">
        <w:rPr>
          <w:sz w:val="18"/>
          <w:szCs w:val="18"/>
        </w:rPr>
        <w:fldChar w:fldCharType="end"/>
      </w:r>
      <w:r w:rsidRPr="00022B88">
        <w:rPr>
          <w:sz w:val="18"/>
          <w:szCs w:val="18"/>
        </w:rPr>
        <w:t xml:space="preserve"> When the HTL conversion and upgrading are disconnected, HTL and AD </w:t>
      </w:r>
      <w:proofErr w:type="spellStart"/>
      <w:r w:rsidRPr="00022B88">
        <w:rPr>
          <w:sz w:val="18"/>
          <w:szCs w:val="18"/>
        </w:rPr>
        <w:t>offgases</w:t>
      </w:r>
      <w:proofErr w:type="spellEnd"/>
      <w:r w:rsidRPr="00022B88">
        <w:rPr>
          <w:sz w:val="18"/>
          <w:szCs w:val="18"/>
        </w:rPr>
        <w:t xml:space="preserve"> can be fully utilized to produce electricity and heat, which is both used to heat the process and export to host industries. Similar to the reference study, it is assumed </w:t>
      </w:r>
      <w:r>
        <w:rPr>
          <w:sz w:val="18"/>
          <w:szCs w:val="18"/>
        </w:rPr>
        <w:t xml:space="preserve">for forestry terminals, PPM, sawmills, district heating (all distributed) and refineries (centralized only) </w:t>
      </w:r>
      <w:r w:rsidRPr="00022B88">
        <w:rPr>
          <w:sz w:val="18"/>
          <w:szCs w:val="18"/>
        </w:rPr>
        <w:t xml:space="preserve">that the AD </w:t>
      </w:r>
      <w:proofErr w:type="spellStart"/>
      <w:r w:rsidRPr="00022B88">
        <w:rPr>
          <w:sz w:val="18"/>
          <w:szCs w:val="18"/>
        </w:rPr>
        <w:t>offgas</w:t>
      </w:r>
      <w:proofErr w:type="spellEnd"/>
      <w:r w:rsidRPr="00022B88">
        <w:rPr>
          <w:sz w:val="18"/>
          <w:szCs w:val="18"/>
        </w:rPr>
        <w:t xml:space="preserve"> can be utilized to heat the HTL process and generate 11 MW of electricity. Based on the HTL </w:t>
      </w:r>
      <w:proofErr w:type="spellStart"/>
      <w:r w:rsidRPr="00022B88">
        <w:rPr>
          <w:sz w:val="18"/>
          <w:szCs w:val="18"/>
        </w:rPr>
        <w:t>offgas</w:t>
      </w:r>
      <w:proofErr w:type="spellEnd"/>
      <w:r w:rsidRPr="00022B88">
        <w:rPr>
          <w:sz w:val="18"/>
          <w:szCs w:val="18"/>
        </w:rPr>
        <w:t xml:space="preserve"> composition reported in Zhu et al.</w:t>
      </w:r>
      <w:r w:rsidRPr="00022B88">
        <w:rPr>
          <w:sz w:val="18"/>
          <w:szCs w:val="18"/>
        </w:rPr>
        <w:fldChar w:fldCharType="begin" w:fldLock="1"/>
      </w:r>
      <w:r w:rsidR="002828E6">
        <w:rPr>
          <w:sz w:val="18"/>
          <w:szCs w:val="18"/>
        </w:rPr>
        <w:instrText>ADDIN CSL_CITATION { "citationItems" : [ { "id" : "ITEM-1", "itemData" : { "DOI" : "10.1016/j.apenergy.2014.03.053", "ISSN" : "03062619", "author" : [ { "dropping-particle" : "", "family" : "Zhu", "given" : "Yunhua", "non-dropping-particle" : "", "parse-names" : false, "suffix" : "" }, { "dropping-particle" : "", "family" : "Biddy", "given" : "Mary J.", "non-dropping-particle" : "", "parse-names" : false, "suffix" : "" }, { "dropping-particle" : "", "family" : "Jones", "given" : "Susanne B.", "non-dropping-particle" : "", "parse-names" : false, "suffix" : "" }, { "dropping-particle" : "", "family" : "Elliott", "given" : "Douglas C.", "non-dropping-particle" : "", "parse-names" : false, "suffix" : "" }, { "dropping-particle" : "", "family" : "Schmidt", "given" : "Andrew J.", "non-dropping-particle" : "", "parse-names" : false, "suffix" : "" } ], "container-title" : "Applied Energy", "id" : "ITEM-1", "issued" : { "date-parts" : [ [ "2014", "9" ] ] }, "page" : "384-394", "title" : "Techno-economic analysis of liquid fuel production from woody biomass via hydrothermal liquefaction (HTL) and upgrading", "type" : "article-journal", "volume" : "129" }, "uris" : [ "http://www.mendeley.com/documents/?uuid=7fb9bc4e-eff2-40e6-b145-5926154e54ef" ] } ], "mendeley" : { "formattedCitation" : "&lt;sup&gt;&lt;sup&gt;2&lt;/sup&gt;&lt;/sup&gt;", "plainTextFormattedCitation" : "2", "previouslyFormattedCitation" : "&lt;sup&gt;&lt;sup&gt;6&lt;/sup&gt;&lt;/sup&gt;" }, "properties" : { "noteIndex" : 0 }, "schema" : "https://github.com/citation-style-language/schema/raw/master/csl-citation.json" }</w:instrText>
      </w:r>
      <w:r w:rsidRPr="00022B88">
        <w:rPr>
          <w:sz w:val="18"/>
          <w:szCs w:val="18"/>
        </w:rPr>
        <w:fldChar w:fldCharType="separate"/>
      </w:r>
      <w:r w:rsidR="002828E6" w:rsidRPr="002828E6">
        <w:rPr>
          <w:noProof/>
          <w:sz w:val="18"/>
          <w:szCs w:val="18"/>
          <w:vertAlign w:val="superscript"/>
        </w:rPr>
        <w:t>2</w:t>
      </w:r>
      <w:r w:rsidRPr="00022B88">
        <w:rPr>
          <w:sz w:val="18"/>
          <w:szCs w:val="18"/>
        </w:rPr>
        <w:fldChar w:fldCharType="end"/>
      </w:r>
      <w:r w:rsidRPr="00022B88">
        <w:rPr>
          <w:sz w:val="18"/>
          <w:szCs w:val="18"/>
        </w:rPr>
        <w:t xml:space="preserve"> and an assumed conversion rate to electricity of 30%, electricity generation from HTL </w:t>
      </w:r>
      <w:proofErr w:type="spellStart"/>
      <w:r w:rsidRPr="00022B88">
        <w:rPr>
          <w:sz w:val="18"/>
          <w:szCs w:val="18"/>
        </w:rPr>
        <w:t>offgases</w:t>
      </w:r>
      <w:proofErr w:type="spellEnd"/>
      <w:r w:rsidRPr="00022B88">
        <w:rPr>
          <w:sz w:val="18"/>
          <w:szCs w:val="18"/>
        </w:rPr>
        <w:t xml:space="preserve"> </w:t>
      </w:r>
      <w:proofErr w:type="gramStart"/>
      <w:r w:rsidRPr="00022B88">
        <w:rPr>
          <w:sz w:val="18"/>
          <w:szCs w:val="18"/>
        </w:rPr>
        <w:t>was</w:t>
      </w:r>
      <w:proofErr w:type="gramEnd"/>
      <w:r w:rsidRPr="00022B88">
        <w:rPr>
          <w:sz w:val="18"/>
          <w:szCs w:val="18"/>
        </w:rPr>
        <w:t xml:space="preserve"> approximated to be 8.9 MW. Furthermore, it was assumed that 1.5 units of exportable heat are produced per unit of electricity. Hence, for a reference </w:t>
      </w:r>
      <w:r>
        <w:rPr>
          <w:sz w:val="18"/>
          <w:szCs w:val="18"/>
        </w:rPr>
        <w:t xml:space="preserve">HTL </w:t>
      </w:r>
      <w:r w:rsidRPr="00022B88">
        <w:rPr>
          <w:sz w:val="18"/>
          <w:szCs w:val="18"/>
        </w:rPr>
        <w:t>plant of 2000 t biomass input/day we assume 19.9 MW of electricity generation and 29.9 MW of exportable heat.</w:t>
      </w:r>
      <w:r>
        <w:rPr>
          <w:sz w:val="18"/>
          <w:szCs w:val="18"/>
        </w:rPr>
        <w:t xml:space="preserve"> As the </w:t>
      </w:r>
      <w:proofErr w:type="spellStart"/>
      <w:r>
        <w:rPr>
          <w:sz w:val="18"/>
          <w:szCs w:val="18"/>
        </w:rPr>
        <w:t>offgases</w:t>
      </w:r>
      <w:proofErr w:type="spellEnd"/>
      <w:r>
        <w:rPr>
          <w:sz w:val="18"/>
          <w:szCs w:val="18"/>
        </w:rPr>
        <w:t xml:space="preserve"> are also not used at the refinery sites (centralized supply chain design), increased electricity generation (19.9 MW) is also assumed here.</w:t>
      </w:r>
      <w:r w:rsidRPr="00022B88">
        <w:rPr>
          <w:sz w:val="18"/>
          <w:szCs w:val="18"/>
        </w:rPr>
        <w:t xml:space="preserve"> Electricity consumption is distributed over the HTL conversion (22.2 MW) and upgrading (4.6 MW) according to the OPEX split reported in </w:t>
      </w:r>
      <w:proofErr w:type="spellStart"/>
      <w:r w:rsidRPr="00022B88">
        <w:rPr>
          <w:sz w:val="18"/>
          <w:szCs w:val="18"/>
        </w:rPr>
        <w:t>Tews</w:t>
      </w:r>
      <w:proofErr w:type="spellEnd"/>
      <w:r w:rsidRPr="00022B88">
        <w:rPr>
          <w:sz w:val="18"/>
          <w:szCs w:val="18"/>
        </w:rPr>
        <w:t xml:space="preserve"> et al.</w:t>
      </w:r>
      <w:r w:rsidRPr="00022B88">
        <w:rPr>
          <w:sz w:val="18"/>
          <w:szCs w:val="18"/>
        </w:rPr>
        <w:fldChar w:fldCharType="begin" w:fldLock="1"/>
      </w:r>
      <w:r w:rsidR="002828E6">
        <w:rPr>
          <w:sz w:val="18"/>
          <w:szCs w:val="18"/>
        </w:rPr>
        <w:instrText>ADDIN CSL_CITATION { "citationItems" : [ { "id" : "ITEM-1", "itemData" : { "author" : [ { "dropping-particle" : "", "family" : "Tews", "given" : "I.J.", "non-dropping-particle" : "", "parse-names" : false, "suffix" : "" }, { "dropping-particle" : "", "family" : "Zhu", "given" : "Y.", "non-dropping-particle" : "", "parse-names" : false, "suffix" : "" }, { "dropping-particle" : "", "family" : "Drennan", "given" : "C.V.", "non-dropping-particle" : "", "parse-names" : false, "suffix" : "" }, { "dropping-particle" : "", "family" : "Elliott", "given" : "D.C.", "non-dropping-particle" : "", "parse-names" : false, "suffix" : "" }, { "dropping-particle" : "", "family" : "Snowden-Swan", "given" : "L.J.", "non-dropping-particle" : "", "parse-names" : false, "suffix" : "" }, { "dropping-particle" : "", "family" : "Onarheim", "given" : "K.", "non-dropping-particle" : "", "parse-names" : false, "suffix" : "" }, { "dropping-particle" : "", "family" : "Solantausta", "given" : "Y.", "non-dropping-particle" : "", "parse-names" : false, "suffix" : "" }, { "dropping-particle" : "", "family" : "Beckman", "given" : "D", "non-dropping-particle" : "", "parse-names" : false, "suffix" : "" } ], "id" : "ITEM-1", "issue" : "July", "issued" : { "date-parts" : [ [ "2014" ] ] }, "publisher-place" : "Pacific Northwest National Laboratory, Richland, US", "title" : "Biomass direct liquefaction options: technoeconomic and life cycle assessment", "type" : "report" }, "uris" : [ "http://www.mendeley.com/documents/?uuid=9e27875f-553d-42d6-b513-a3824dc69416" ] } ], "mendeley" : { "formattedCitation" : "&lt;sup&gt;&lt;sup&gt;3&lt;/sup&gt;&lt;/sup&gt;", "plainTextFormattedCitation" : "3", "previouslyFormattedCitation" : "&lt;sup&gt;&lt;sup&gt;7&lt;/sup&gt;&lt;/sup&gt;" }, "properties" : { "noteIndex" : 0 }, "schema" : "https://github.com/citation-style-language/schema/raw/master/csl-citation.json" }</w:instrText>
      </w:r>
      <w:r w:rsidRPr="00022B88">
        <w:rPr>
          <w:sz w:val="18"/>
          <w:szCs w:val="18"/>
        </w:rPr>
        <w:fldChar w:fldCharType="separate"/>
      </w:r>
      <w:r w:rsidR="002828E6" w:rsidRPr="002828E6">
        <w:rPr>
          <w:noProof/>
          <w:sz w:val="18"/>
          <w:szCs w:val="18"/>
          <w:vertAlign w:val="superscript"/>
        </w:rPr>
        <w:t>3</w:t>
      </w:r>
      <w:r w:rsidRPr="00022B88">
        <w:rPr>
          <w:sz w:val="18"/>
          <w:szCs w:val="18"/>
        </w:rPr>
        <w:fldChar w:fldCharType="end"/>
      </w:r>
      <w:r w:rsidRPr="00022B88">
        <w:rPr>
          <w:sz w:val="18"/>
          <w:szCs w:val="18"/>
        </w:rPr>
        <w:t xml:space="preserve"> (see also note </w:t>
      </w:r>
      <w:r w:rsidRPr="00022B88">
        <w:rPr>
          <w:sz w:val="18"/>
          <w:szCs w:val="18"/>
        </w:rPr>
        <w:fldChar w:fldCharType="begin"/>
      </w:r>
      <w:r w:rsidRPr="00022B88">
        <w:rPr>
          <w:sz w:val="18"/>
          <w:szCs w:val="18"/>
        </w:rPr>
        <w:instrText xml:space="preserve"> REF _Ref462127819 \r \h </w:instrText>
      </w:r>
      <w:r w:rsidRPr="00022B88">
        <w:rPr>
          <w:sz w:val="18"/>
          <w:szCs w:val="18"/>
        </w:rPr>
      </w:r>
      <w:r w:rsidRPr="00022B88">
        <w:rPr>
          <w:sz w:val="18"/>
          <w:szCs w:val="18"/>
        </w:rPr>
        <w:fldChar w:fldCharType="separate"/>
      </w:r>
      <w:r>
        <w:rPr>
          <w:sz w:val="18"/>
          <w:szCs w:val="18"/>
        </w:rPr>
        <w:t>v</w:t>
      </w:r>
      <w:r w:rsidRPr="00022B88">
        <w:rPr>
          <w:sz w:val="18"/>
          <w:szCs w:val="18"/>
        </w:rPr>
        <w:fldChar w:fldCharType="end"/>
      </w:r>
      <w:r w:rsidRPr="00022B88">
        <w:rPr>
          <w:sz w:val="18"/>
          <w:szCs w:val="18"/>
        </w:rPr>
        <w:t>). Electricity consumption is assumed to be similar to the reference study.</w:t>
      </w:r>
      <w:bookmarkEnd w:id="1"/>
      <w:r>
        <w:rPr>
          <w:sz w:val="18"/>
          <w:szCs w:val="18"/>
        </w:rPr>
        <w:t xml:space="preserve"> </w:t>
      </w:r>
      <w:r w:rsidRPr="00022B88">
        <w:rPr>
          <w:sz w:val="18"/>
          <w:szCs w:val="18"/>
        </w:rPr>
        <w:t xml:space="preserve">We assume the electricity consumption for the upgrading plant remains the same </w:t>
      </w:r>
    </w:p>
    <w:p w:rsidR="00DC23C8" w:rsidRDefault="00DC23C8" w:rsidP="00DC23C8">
      <w:pPr>
        <w:pStyle w:val="ListParagraph"/>
        <w:numPr>
          <w:ilvl w:val="0"/>
          <w:numId w:val="1"/>
        </w:numPr>
        <w:rPr>
          <w:sz w:val="18"/>
          <w:szCs w:val="18"/>
        </w:rPr>
      </w:pPr>
      <w:bookmarkStart w:id="3" w:name="_Ref462302354"/>
      <w:r>
        <w:rPr>
          <w:sz w:val="18"/>
          <w:szCs w:val="18"/>
        </w:rPr>
        <w:lastRenderedPageBreak/>
        <w:t>The CAPEX for utilities for distributed supply chains (which include waste water treatment, electricity generation and steam production) was adapted from Zhu et al.</w:t>
      </w:r>
      <w:r w:rsidRPr="00022B88">
        <w:rPr>
          <w:sz w:val="18"/>
          <w:szCs w:val="18"/>
        </w:rPr>
        <w:fldChar w:fldCharType="begin" w:fldLock="1"/>
      </w:r>
      <w:r w:rsidR="002828E6">
        <w:rPr>
          <w:sz w:val="18"/>
          <w:szCs w:val="18"/>
        </w:rPr>
        <w:instrText>ADDIN CSL_CITATION { "citationItems" : [ { "id" : "ITEM-1", "itemData" : { "DOI" : "10.1016/j.apenergy.2014.03.053", "ISSN" : "03062619", "author" : [ { "dropping-particle" : "", "family" : "Zhu", "given" : "Yunhua", "non-dropping-particle" : "", "parse-names" : false, "suffix" : "" }, { "dropping-particle" : "", "family" : "Biddy", "given" : "Mary J.", "non-dropping-particle" : "", "parse-names" : false, "suffix" : "" }, { "dropping-particle" : "", "family" : "Jones", "given" : "Susanne B.", "non-dropping-particle" : "", "parse-names" : false, "suffix" : "" }, { "dropping-particle" : "", "family" : "Elliott", "given" : "Douglas C.", "non-dropping-particle" : "", "parse-names" : false, "suffix" : "" }, { "dropping-particle" : "", "family" : "Schmidt", "given" : "Andrew J.", "non-dropping-particle" : "", "parse-names" : false, "suffix" : "" } ], "container-title" : "Applied Energy", "id" : "ITEM-1", "issued" : { "date-parts" : [ [ "2014", "9" ] ] }, "page" : "384-394", "title" : "Techno-economic analysis of liquid fuel production from woody biomass via hydrothermal liquefaction (HTL) and upgrading", "type" : "article-journal", "volume" : "129" }, "uris" : [ "http://www.mendeley.com/documents/?uuid=7fb9bc4e-eff2-40e6-b145-5926154e54ef" ] } ], "mendeley" : { "formattedCitation" : "&lt;sup&gt;&lt;sup&gt;2&lt;/sup&gt;&lt;/sup&gt;", "plainTextFormattedCitation" : "2", "previouslyFormattedCitation" : "&lt;sup&gt;&lt;sup&gt;6&lt;/sup&gt;&lt;/sup&gt;" }, "properties" : { "noteIndex" : 0 }, "schema" : "https://github.com/citation-style-language/schema/raw/master/csl-citation.json" }</w:instrText>
      </w:r>
      <w:r w:rsidRPr="00022B88">
        <w:rPr>
          <w:sz w:val="18"/>
          <w:szCs w:val="18"/>
        </w:rPr>
        <w:fldChar w:fldCharType="separate"/>
      </w:r>
      <w:r w:rsidR="002828E6" w:rsidRPr="002828E6">
        <w:rPr>
          <w:noProof/>
          <w:sz w:val="18"/>
          <w:szCs w:val="18"/>
          <w:vertAlign w:val="superscript"/>
        </w:rPr>
        <w:t>2</w:t>
      </w:r>
      <w:r w:rsidRPr="00022B88">
        <w:rPr>
          <w:sz w:val="18"/>
          <w:szCs w:val="18"/>
        </w:rPr>
        <w:fldChar w:fldCharType="end"/>
      </w:r>
      <w:r>
        <w:rPr>
          <w:sz w:val="18"/>
          <w:szCs w:val="18"/>
        </w:rPr>
        <w:t xml:space="preserve"> For HTL conversion, CAPEX was inflated by a factor 1.5 </w:t>
      </w:r>
      <w:r w:rsidRPr="00022B88">
        <w:rPr>
          <w:sz w:val="18"/>
          <w:szCs w:val="18"/>
        </w:rPr>
        <w:t>to account for the increased electricity and steam production.</w:t>
      </w:r>
      <w:r>
        <w:rPr>
          <w:sz w:val="18"/>
          <w:szCs w:val="18"/>
        </w:rPr>
        <w:t xml:space="preserve"> For natural gas sites and LNG terminals 25% of the costs was used to cover the steam generation unit. For refineries no utility costs were allocated as only the </w:t>
      </w:r>
      <w:proofErr w:type="spellStart"/>
      <w:r>
        <w:rPr>
          <w:sz w:val="18"/>
          <w:szCs w:val="18"/>
        </w:rPr>
        <w:t>hydrotreatment</w:t>
      </w:r>
      <w:proofErr w:type="spellEnd"/>
      <w:r>
        <w:rPr>
          <w:sz w:val="18"/>
          <w:szCs w:val="18"/>
        </w:rPr>
        <w:t xml:space="preserve"> occurs on site.</w:t>
      </w:r>
    </w:p>
    <w:p w:rsidR="00DC23C8" w:rsidRPr="005C42A7" w:rsidRDefault="00DC23C8" w:rsidP="00DC23C8">
      <w:pPr>
        <w:pStyle w:val="ListParagraph"/>
        <w:numPr>
          <w:ilvl w:val="0"/>
          <w:numId w:val="1"/>
        </w:numPr>
        <w:rPr>
          <w:sz w:val="18"/>
          <w:szCs w:val="18"/>
        </w:rPr>
      </w:pPr>
      <w:r w:rsidRPr="005C42A7">
        <w:rPr>
          <w:sz w:val="18"/>
          <w:szCs w:val="18"/>
        </w:rPr>
        <w:t>The Lang factor was adjusted for sites where co-location synergies exist (i.e. pulp mills, sawmills and refineries).</w:t>
      </w:r>
      <w:r w:rsidRPr="005C42A7">
        <w:rPr>
          <w:sz w:val="18"/>
          <w:szCs w:val="18"/>
        </w:rPr>
        <w:fldChar w:fldCharType="begin" w:fldLock="1"/>
      </w:r>
      <w:r w:rsidR="002828E6">
        <w:rPr>
          <w:sz w:val="18"/>
          <w:szCs w:val="18"/>
        </w:rPr>
        <w:instrText>ADDIN CSL_CITATION { "citationItems" : [ { "id" : "ITEM-1", "itemData" : { "author" : [ { "dropping-particle" : "", "family" : "Jong", "given" : "S", "non-dropping-particle" : "de", "parse-names" : false, "suffix" : "" }, { "dropping-particle" : "", "family" : "Hoefnagels", "given" : "R", "non-dropping-particle" : "", "parse-names" : false, "suffix" : "" }, { "dropping-particle" : "", "family" : "Faaij", "given" : "A", "non-dropping-particle" : "", "parse-names" : false, "suffix" : "" }, { "dropping-particle" : "", "family" : "Slade", "given" : "R", "non-dropping-particle" : "", "parse-names" : false, "suffix" : "" }, { "dropping-particle" : "", "family" : "Mawhood", "given" : "B", "non-dropping-particle" : "", "parse-names" : false, "suffix" : "" }, { "dropping-particle" : "", "family" : "Junginger", "given" : "M", "non-dropping-particle" : "", "parse-names" : false, "suffix" : "" } ], "container-title" : "Biofuel, Bioproducts, Biorefining", "id" : "ITEM-1", "issued" : { "date-parts" : [ [ "2015" ] ] }, "page" : "778-800", "title" : "The feasibility of short-term production strategies for renewable jet fuels \u2013 a comprehensive techno-economic comparison", "type" : "article-journal", "volume" : "9" }, "uris" : [ "http://www.mendeley.com/documents/?uuid=6000be3c-de6c-4f2c-8c80-722971d1cbd2" ] } ], "mendeley" : { "formattedCitation" : "&lt;sup&gt;&lt;sup&gt;5&lt;/sup&gt;&lt;/sup&gt;", "plainTextFormattedCitation" : "5", "previouslyFormattedCitation" : "&lt;sup&gt;&lt;sup&gt;9&lt;/sup&gt;&lt;/sup&gt;" }, "properties" : { "noteIndex" : 0 }, "schema" : "https://github.com/citation-style-language/schema/raw/master/csl-citation.json" }</w:instrText>
      </w:r>
      <w:r w:rsidRPr="005C42A7">
        <w:rPr>
          <w:sz w:val="18"/>
          <w:szCs w:val="18"/>
        </w:rPr>
        <w:fldChar w:fldCharType="separate"/>
      </w:r>
      <w:r w:rsidR="002828E6" w:rsidRPr="002828E6">
        <w:rPr>
          <w:noProof/>
          <w:sz w:val="18"/>
          <w:szCs w:val="18"/>
          <w:vertAlign w:val="superscript"/>
        </w:rPr>
        <w:t>5</w:t>
      </w:r>
      <w:r w:rsidRPr="005C42A7">
        <w:rPr>
          <w:sz w:val="18"/>
          <w:szCs w:val="18"/>
        </w:rPr>
        <w:fldChar w:fldCharType="end"/>
      </w:r>
      <w:bookmarkEnd w:id="3"/>
    </w:p>
    <w:p w:rsidR="00DC23C8" w:rsidRPr="005C42A7" w:rsidRDefault="00DC23C8" w:rsidP="00DC23C8">
      <w:pPr>
        <w:pStyle w:val="ListParagraph"/>
        <w:numPr>
          <w:ilvl w:val="0"/>
          <w:numId w:val="1"/>
        </w:numPr>
        <w:rPr>
          <w:sz w:val="18"/>
          <w:szCs w:val="18"/>
        </w:rPr>
      </w:pPr>
      <w:bookmarkStart w:id="4" w:name="_Ref462128704"/>
      <w:r w:rsidRPr="005C42A7">
        <w:rPr>
          <w:sz w:val="18"/>
          <w:szCs w:val="18"/>
        </w:rPr>
        <w:t>The capital recovery factor (0.118) was calculated assuming a 10% discount rate, 20 years plant lifetime and 90% load factor.</w:t>
      </w:r>
      <w:bookmarkEnd w:id="2"/>
      <w:bookmarkEnd w:id="4"/>
    </w:p>
    <w:p w:rsidR="00DC23C8" w:rsidRPr="005C42A7" w:rsidRDefault="00DC23C8" w:rsidP="00DC23C8">
      <w:pPr>
        <w:pStyle w:val="ListParagraph"/>
        <w:numPr>
          <w:ilvl w:val="0"/>
          <w:numId w:val="1"/>
        </w:numPr>
        <w:rPr>
          <w:sz w:val="18"/>
          <w:szCs w:val="18"/>
        </w:rPr>
      </w:pPr>
      <w:bookmarkStart w:id="5" w:name="_Ref462127819"/>
      <w:r w:rsidRPr="005C42A7">
        <w:rPr>
          <w:sz w:val="18"/>
          <w:szCs w:val="18"/>
        </w:rPr>
        <w:t>Allocation factors for Electricity use (83%, 9%, 8%), Waste disposal cost (100%</w:t>
      </w:r>
      <w:proofErr w:type="gramStart"/>
      <w:r w:rsidRPr="005C42A7">
        <w:rPr>
          <w:sz w:val="18"/>
          <w:szCs w:val="18"/>
        </w:rPr>
        <w:t>,0</w:t>
      </w:r>
      <w:proofErr w:type="gramEnd"/>
      <w:r w:rsidRPr="005C42A7">
        <w:rPr>
          <w:sz w:val="18"/>
          <w:szCs w:val="18"/>
        </w:rPr>
        <w:t xml:space="preserve">%,0%) and Catalyst and chemicals (46%, 54%, 0%) cost are used to distribute the total OPEX over HTL conversion, upgrading and hydrogen plant. The allocation factors are calculated based on the OPEX distribution in </w:t>
      </w:r>
      <w:proofErr w:type="spellStart"/>
      <w:r w:rsidRPr="005C42A7">
        <w:rPr>
          <w:sz w:val="18"/>
          <w:szCs w:val="18"/>
        </w:rPr>
        <w:t>Tews</w:t>
      </w:r>
      <w:proofErr w:type="spellEnd"/>
      <w:r w:rsidRPr="005C42A7">
        <w:rPr>
          <w:sz w:val="18"/>
          <w:szCs w:val="18"/>
        </w:rPr>
        <w:t xml:space="preserve"> et al.</w:t>
      </w:r>
      <w:r w:rsidRPr="005C42A7">
        <w:rPr>
          <w:sz w:val="18"/>
          <w:szCs w:val="18"/>
        </w:rPr>
        <w:fldChar w:fldCharType="begin" w:fldLock="1"/>
      </w:r>
      <w:r w:rsidR="002828E6">
        <w:rPr>
          <w:sz w:val="18"/>
          <w:szCs w:val="18"/>
        </w:rPr>
        <w:instrText>ADDIN CSL_CITATION { "citationItems" : [ { "id" : "ITEM-1", "itemData" : { "author" : [ { "dropping-particle" : "", "family" : "Tews", "given" : "I.J.", "non-dropping-particle" : "", "parse-names" : false, "suffix" : "" }, { "dropping-particle" : "", "family" : "Zhu", "given" : "Y.", "non-dropping-particle" : "", "parse-names" : false, "suffix" : "" }, { "dropping-particle" : "", "family" : "Drennan", "given" : "C.V.", "non-dropping-particle" : "", "parse-names" : false, "suffix" : "" }, { "dropping-particle" : "", "family" : "Elliott", "given" : "D.C.", "non-dropping-particle" : "", "parse-names" : false, "suffix" : "" }, { "dropping-particle" : "", "family" : "Snowden-Swan", "given" : "L.J.", "non-dropping-particle" : "", "parse-names" : false, "suffix" : "" }, { "dropping-particle" : "", "family" : "Onarheim", "given" : "K.", "non-dropping-particle" : "", "parse-names" : false, "suffix" : "" }, { "dropping-particle" : "", "family" : "Solantausta", "given" : "Y.", "non-dropping-particle" : "", "parse-names" : false, "suffix" : "" }, { "dropping-particle" : "", "family" : "Beckman", "given" : "D", "non-dropping-particle" : "", "parse-names" : false, "suffix" : "" } ], "id" : "ITEM-1", "issue" : "July", "issued" : { "date-parts" : [ [ "2014" ] ] }, "publisher-place" : "Pacific Northwest National Laboratory, Richland, US", "title" : "Biomass direct liquefaction options: technoeconomic and life cycle assessment", "type" : "report" }, "uris" : [ "http://www.mendeley.com/documents/?uuid=9e27875f-553d-42d6-b513-a3824dc69416" ] } ], "mendeley" : { "formattedCitation" : "&lt;sup&gt;&lt;sup&gt;3&lt;/sup&gt;&lt;/sup&gt;", "plainTextFormattedCitation" : "3", "previouslyFormattedCitation" : "&lt;sup&gt;&lt;sup&gt;7&lt;/sup&gt;&lt;/sup&gt;" }, "properties" : { "noteIndex" : 0 }, "schema" : "https://github.com/citation-style-language/schema/raw/master/csl-citation.json" }</w:instrText>
      </w:r>
      <w:r w:rsidRPr="005C42A7">
        <w:rPr>
          <w:sz w:val="18"/>
          <w:szCs w:val="18"/>
        </w:rPr>
        <w:fldChar w:fldCharType="separate"/>
      </w:r>
      <w:r w:rsidR="002828E6" w:rsidRPr="002828E6">
        <w:rPr>
          <w:noProof/>
          <w:sz w:val="18"/>
          <w:szCs w:val="18"/>
          <w:vertAlign w:val="superscript"/>
        </w:rPr>
        <w:t>3</w:t>
      </w:r>
      <w:r w:rsidRPr="005C42A7">
        <w:rPr>
          <w:sz w:val="18"/>
          <w:szCs w:val="18"/>
        </w:rPr>
        <w:fldChar w:fldCharType="end"/>
      </w:r>
      <w:bookmarkEnd w:id="5"/>
    </w:p>
    <w:p w:rsidR="00DC23C8" w:rsidRPr="00B5696D" w:rsidRDefault="00DC23C8" w:rsidP="00DC23C8">
      <w:pPr>
        <w:pStyle w:val="ListParagraph"/>
        <w:numPr>
          <w:ilvl w:val="0"/>
          <w:numId w:val="1"/>
        </w:numPr>
        <w:rPr>
          <w:sz w:val="18"/>
          <w:szCs w:val="18"/>
        </w:rPr>
      </w:pPr>
      <w:bookmarkStart w:id="6" w:name="_Ref462135118"/>
      <w:r w:rsidRPr="00B5696D">
        <w:rPr>
          <w:sz w:val="18"/>
          <w:szCs w:val="18"/>
        </w:rPr>
        <w:t xml:space="preserve">Hydrogen requirement for refinery sites (1.35 kg </w:t>
      </w:r>
      <w:r>
        <w:rPr>
          <w:sz w:val="18"/>
          <w:szCs w:val="18"/>
        </w:rPr>
        <w:t>hydrogen</w:t>
      </w:r>
      <w:r>
        <w:rPr>
          <w:sz w:val="18"/>
          <w:szCs w:val="18"/>
          <w:vertAlign w:val="subscript"/>
        </w:rPr>
        <w:t xml:space="preserve"> </w:t>
      </w:r>
      <w:r>
        <w:rPr>
          <w:sz w:val="18"/>
          <w:szCs w:val="18"/>
        </w:rPr>
        <w:t>per GJ</w:t>
      </w:r>
      <w:r w:rsidRPr="00B5696D">
        <w:rPr>
          <w:sz w:val="18"/>
          <w:szCs w:val="18"/>
        </w:rPr>
        <w:t xml:space="preserve"> biocrude) </w:t>
      </w:r>
      <w:r>
        <w:rPr>
          <w:sz w:val="18"/>
          <w:szCs w:val="18"/>
        </w:rPr>
        <w:t>and n</w:t>
      </w:r>
      <w:r w:rsidRPr="00B5696D">
        <w:rPr>
          <w:sz w:val="18"/>
          <w:szCs w:val="18"/>
        </w:rPr>
        <w:t xml:space="preserve">atural gas requirement for natural gas and LNG terminal sites in </w:t>
      </w:r>
      <w:r>
        <w:rPr>
          <w:sz w:val="18"/>
          <w:szCs w:val="18"/>
        </w:rPr>
        <w:t>centralized supply chains were</w:t>
      </w:r>
      <w:r w:rsidRPr="00B5696D">
        <w:rPr>
          <w:sz w:val="18"/>
          <w:szCs w:val="18"/>
        </w:rPr>
        <w:t xml:space="preserve"> taken from Zhu et al.</w:t>
      </w:r>
      <w:r w:rsidRPr="00B5696D">
        <w:rPr>
          <w:rFonts w:ascii="Calibri" w:hAnsi="Calibri"/>
          <w:color w:val="000000"/>
          <w:sz w:val="18"/>
          <w:szCs w:val="18"/>
        </w:rPr>
        <w:fldChar w:fldCharType="begin" w:fldLock="1"/>
      </w:r>
      <w:r w:rsidR="002828E6">
        <w:rPr>
          <w:rFonts w:ascii="Calibri" w:hAnsi="Calibri"/>
          <w:color w:val="000000"/>
          <w:sz w:val="18"/>
          <w:szCs w:val="18"/>
        </w:rPr>
        <w:instrText>ADDIN CSL_CITATION { "citationItems" : [ { "id" : "ITEM-1", "itemData" : { "DOI" : "10.1016/j.apenergy.2014.03.053", "ISSN" : "03062619", "author" : [ { "dropping-particle" : "", "family" : "Zhu", "given" : "Yunhua", "non-dropping-particle" : "", "parse-names" : false, "suffix" : "" }, { "dropping-particle" : "", "family" : "Biddy", "given" : "Mary J.", "non-dropping-particle" : "", "parse-names" : false, "suffix" : "" }, { "dropping-particle" : "", "family" : "Jones", "given" : "Susanne B.", "non-dropping-particle" : "", "parse-names" : false, "suffix" : "" }, { "dropping-particle" : "", "family" : "Elliott", "given" : "Douglas C.", "non-dropping-particle" : "", "parse-names" : false, "suffix" : "" }, { "dropping-particle" : "", "family" : "Schmidt", "given" : "Andrew J.", "non-dropping-particle" : "", "parse-names" : false, "suffix" : "" } ], "container-title" : "Applied Energy", "id" : "ITEM-1", "issued" : { "date-parts" : [ [ "2014", "9" ] ] }, "page" : "384-394", "title" : "Techno-economic analysis of liquid fuel production from woody biomass via hydrothermal liquefaction (HTL) and upgrading", "type" : "article-journal", "volume" : "129" }, "uris" : [ "http://www.mendeley.com/documents/?uuid=7fb9bc4e-eff2-40e6-b145-5926154e54ef" ] } ], "mendeley" : { "formattedCitation" : "&lt;sup&gt;&lt;sup&gt;2&lt;/sup&gt;&lt;/sup&gt;", "plainTextFormattedCitation" : "2", "previouslyFormattedCitation" : "&lt;sup&gt;&lt;sup&gt;6&lt;/sup&gt;&lt;/sup&gt;" }, "properties" : { "noteIndex" : 0 }, "schema" : "https://github.com/citation-style-language/schema/raw/master/csl-citation.json" }</w:instrText>
      </w:r>
      <w:r w:rsidRPr="00B5696D">
        <w:rPr>
          <w:rFonts w:ascii="Calibri" w:hAnsi="Calibri"/>
          <w:color w:val="000000"/>
          <w:sz w:val="18"/>
          <w:szCs w:val="18"/>
        </w:rPr>
        <w:fldChar w:fldCharType="separate"/>
      </w:r>
      <w:r w:rsidR="002828E6" w:rsidRPr="002828E6">
        <w:rPr>
          <w:rFonts w:ascii="Calibri" w:hAnsi="Calibri"/>
          <w:noProof/>
          <w:color w:val="000000"/>
          <w:sz w:val="18"/>
          <w:szCs w:val="18"/>
          <w:vertAlign w:val="superscript"/>
        </w:rPr>
        <w:t>2</w:t>
      </w:r>
      <w:r w:rsidRPr="00B5696D">
        <w:rPr>
          <w:rFonts w:ascii="Calibri" w:hAnsi="Calibri"/>
          <w:color w:val="000000"/>
          <w:sz w:val="18"/>
          <w:szCs w:val="18"/>
        </w:rPr>
        <w:fldChar w:fldCharType="end"/>
      </w:r>
      <w:r w:rsidRPr="00B5696D">
        <w:rPr>
          <w:rFonts w:ascii="Calibri" w:hAnsi="Calibri"/>
          <w:color w:val="000000"/>
          <w:sz w:val="18"/>
          <w:szCs w:val="18"/>
        </w:rPr>
        <w:t xml:space="preserve"> For natural gas and LNG terminal sites in distributed supply chains, the amount of natural gas (0.1</w:t>
      </w:r>
      <w:r>
        <w:rPr>
          <w:rFonts w:ascii="Calibri" w:hAnsi="Calibri"/>
          <w:color w:val="000000"/>
          <w:sz w:val="18"/>
          <w:szCs w:val="18"/>
        </w:rPr>
        <w:t>649</w:t>
      </w:r>
      <w:r w:rsidRPr="00B5696D">
        <w:rPr>
          <w:rFonts w:ascii="Calibri" w:hAnsi="Calibri"/>
          <w:color w:val="000000"/>
          <w:sz w:val="18"/>
          <w:szCs w:val="18"/>
        </w:rPr>
        <w:t xml:space="preserve"> </w:t>
      </w:r>
      <w:r>
        <w:rPr>
          <w:rFonts w:ascii="Calibri" w:hAnsi="Calibri"/>
          <w:color w:val="000000"/>
          <w:sz w:val="18"/>
          <w:szCs w:val="18"/>
        </w:rPr>
        <w:t>GJ</w:t>
      </w:r>
      <w:r w:rsidRPr="00B5696D">
        <w:rPr>
          <w:rFonts w:ascii="Calibri" w:hAnsi="Calibri"/>
          <w:color w:val="000000"/>
          <w:sz w:val="18"/>
          <w:szCs w:val="18"/>
        </w:rPr>
        <w:t xml:space="preserve"> natural gas</w:t>
      </w:r>
      <w:r>
        <w:rPr>
          <w:rFonts w:ascii="Calibri" w:hAnsi="Calibri"/>
          <w:color w:val="000000"/>
          <w:sz w:val="18"/>
          <w:szCs w:val="18"/>
        </w:rPr>
        <w:t xml:space="preserve"> per </w:t>
      </w:r>
      <w:r w:rsidRPr="00B5696D">
        <w:rPr>
          <w:rFonts w:ascii="Calibri" w:hAnsi="Calibri"/>
          <w:color w:val="000000"/>
          <w:sz w:val="18"/>
          <w:szCs w:val="18"/>
        </w:rPr>
        <w:t xml:space="preserve">kg </w:t>
      </w:r>
      <w:r>
        <w:rPr>
          <w:rFonts w:ascii="Calibri" w:hAnsi="Calibri"/>
          <w:color w:val="000000"/>
          <w:sz w:val="18"/>
          <w:szCs w:val="18"/>
        </w:rPr>
        <w:t>hydrogen</w:t>
      </w:r>
      <w:r w:rsidRPr="00B5696D">
        <w:rPr>
          <w:rFonts w:ascii="Calibri" w:hAnsi="Calibri"/>
          <w:color w:val="000000"/>
          <w:sz w:val="18"/>
          <w:szCs w:val="18"/>
        </w:rPr>
        <w:t xml:space="preserve">) required to satisfy the hydrogen consumption for upgrading was determined using the NREL H2A </w:t>
      </w:r>
      <w:r>
        <w:rPr>
          <w:rFonts w:ascii="Calibri" w:hAnsi="Calibri"/>
          <w:color w:val="000000"/>
          <w:sz w:val="18"/>
          <w:szCs w:val="18"/>
        </w:rPr>
        <w:t>study (</w:t>
      </w:r>
      <w:r w:rsidRPr="00B5696D">
        <w:rPr>
          <w:rFonts w:ascii="Calibri" w:hAnsi="Calibri"/>
          <w:color w:val="000000"/>
          <w:sz w:val="18"/>
          <w:szCs w:val="18"/>
        </w:rPr>
        <w:t>Central Natural Gas design</w:t>
      </w:r>
      <w:r>
        <w:rPr>
          <w:rFonts w:ascii="Calibri" w:hAnsi="Calibri"/>
          <w:color w:val="000000"/>
          <w:sz w:val="18"/>
          <w:szCs w:val="18"/>
        </w:rPr>
        <w:t>)</w:t>
      </w:r>
      <w:r w:rsidRPr="00B5696D">
        <w:rPr>
          <w:rFonts w:ascii="Calibri" w:hAnsi="Calibri"/>
          <w:color w:val="000000"/>
          <w:sz w:val="18"/>
          <w:szCs w:val="18"/>
        </w:rPr>
        <w:t>.</w:t>
      </w:r>
      <w:r w:rsidRPr="00B5696D">
        <w:rPr>
          <w:rFonts w:ascii="Calibri" w:hAnsi="Calibri"/>
          <w:color w:val="000000"/>
          <w:sz w:val="18"/>
          <w:szCs w:val="18"/>
        </w:rPr>
        <w:fldChar w:fldCharType="begin" w:fldLock="1"/>
      </w:r>
      <w:r w:rsidR="002828E6">
        <w:rPr>
          <w:rFonts w:ascii="Calibri" w:hAnsi="Calibri"/>
          <w:color w:val="000000"/>
          <w:sz w:val="18"/>
          <w:szCs w:val="18"/>
        </w:rPr>
        <w:instrText>ADDIN CSL_CITATION { "citationItems" : [ { "id" : "ITEM-1", "itemData" : { "author" : [ { "dropping-particle" : "", "family" : "Ramsden", "given" : "T.", "non-dropping-particle" : "", "parse-names" : false, "suffix" : "" }, { "dropping-particle" : "", "family" : "Ruth", "given" : "Mark", "non-dropping-particle" : "", "parse-names" : false, "suffix" : "" }, { "dropping-particle" : "", "family" : "Diakov", "given" : "V.", "non-dropping-particle" : "", "parse-names" : false, "suffix" : "" }, { "dropping-particle" : "", "family" : "Laffen", "given" : "Melissa", "non-dropping-particle" : "", "parse-names" : false, "suffix" : "" }, { "dropping-particle" : "", "family" : "Timbario", "given" : "Thomas", "non-dropping-particle" : "", "parse-names" : false, "suffix" : "" } ], "id" : "ITEM-1", "issue" : "March", "issued" : { "date-parts" : [ [ "2013" ] ] }, "number-of-pages" : "1-268", "publisher-place" : "National Renewable Energy Laboratory, Golden, US", "title" : "Hydrogen Pathways: Cost, Well-to-Wheels Energy Use, and Emissions for the Current Technology Status of Seven Hydrogen Production, Delivery, and Distribution Scenarios", "type" : "report" }, "uris" : [ "http://www.mendeley.com/documents/?uuid=5194132c-23de-496e-a64f-08f5465f8aa6" ] } ], "mendeley" : { "formattedCitation" : "&lt;sup&gt;&lt;sup&gt;8&lt;/sup&gt;&lt;/sup&gt;", "plainTextFormattedCitation" : "8", "previouslyFormattedCitation" : "&lt;sup&gt;&lt;sup&gt;12&lt;/sup&gt;&lt;/sup&gt;" }, "properties" : { "noteIndex" : 0 }, "schema" : "https://github.com/citation-style-language/schema/raw/master/csl-citation.json" }</w:instrText>
      </w:r>
      <w:r w:rsidRPr="00B5696D">
        <w:rPr>
          <w:rFonts w:ascii="Calibri" w:hAnsi="Calibri"/>
          <w:color w:val="000000"/>
          <w:sz w:val="18"/>
          <w:szCs w:val="18"/>
        </w:rPr>
        <w:fldChar w:fldCharType="separate"/>
      </w:r>
      <w:r w:rsidR="002828E6" w:rsidRPr="002828E6">
        <w:rPr>
          <w:rFonts w:ascii="Calibri" w:hAnsi="Calibri"/>
          <w:noProof/>
          <w:color w:val="000000"/>
          <w:sz w:val="18"/>
          <w:szCs w:val="18"/>
          <w:vertAlign w:val="superscript"/>
        </w:rPr>
        <w:t>8</w:t>
      </w:r>
      <w:r w:rsidRPr="00B5696D">
        <w:rPr>
          <w:rFonts w:ascii="Calibri" w:hAnsi="Calibri"/>
          <w:color w:val="000000"/>
          <w:sz w:val="18"/>
          <w:szCs w:val="18"/>
        </w:rPr>
        <w:fldChar w:fldCharType="end"/>
      </w:r>
      <w:r>
        <w:rPr>
          <w:rFonts w:ascii="Calibri" w:hAnsi="Calibri"/>
          <w:color w:val="000000"/>
          <w:sz w:val="18"/>
          <w:szCs w:val="18"/>
        </w:rPr>
        <w:t xml:space="preserve"> In centralized supply chains </w:t>
      </w:r>
      <w:r w:rsidRPr="00B5696D">
        <w:rPr>
          <w:rFonts w:ascii="Calibri" w:hAnsi="Calibri"/>
          <w:color w:val="000000"/>
          <w:sz w:val="18"/>
          <w:szCs w:val="18"/>
        </w:rPr>
        <w:t>part of the</w:t>
      </w:r>
      <w:r>
        <w:rPr>
          <w:rFonts w:ascii="Calibri" w:hAnsi="Calibri"/>
          <w:color w:val="000000"/>
          <w:sz w:val="18"/>
          <w:szCs w:val="18"/>
        </w:rPr>
        <w:t xml:space="preserve"> hydrogen</w:t>
      </w:r>
      <w:r w:rsidRPr="00B5696D">
        <w:rPr>
          <w:rFonts w:ascii="Calibri" w:hAnsi="Calibri"/>
          <w:color w:val="000000"/>
          <w:sz w:val="18"/>
          <w:szCs w:val="18"/>
        </w:rPr>
        <w:t xml:space="preserve"> is generated from </w:t>
      </w:r>
      <w:proofErr w:type="spellStart"/>
      <w:r w:rsidRPr="00B5696D">
        <w:rPr>
          <w:rFonts w:ascii="Calibri" w:hAnsi="Calibri"/>
          <w:color w:val="000000"/>
          <w:sz w:val="18"/>
          <w:szCs w:val="18"/>
        </w:rPr>
        <w:t>offgases</w:t>
      </w:r>
      <w:proofErr w:type="spellEnd"/>
      <w:r w:rsidRPr="00B5696D">
        <w:rPr>
          <w:rFonts w:ascii="Calibri" w:hAnsi="Calibri"/>
          <w:color w:val="000000"/>
          <w:sz w:val="18"/>
          <w:szCs w:val="18"/>
        </w:rPr>
        <w:t xml:space="preserve"> from HTL conversion</w:t>
      </w:r>
      <w:r>
        <w:rPr>
          <w:rFonts w:ascii="Calibri" w:hAnsi="Calibri"/>
          <w:color w:val="000000"/>
          <w:sz w:val="18"/>
          <w:szCs w:val="18"/>
        </w:rPr>
        <w:t>, explaining the lower natural gas consumption relative to distributed supply chains</w:t>
      </w:r>
      <w:r w:rsidRPr="00B5696D">
        <w:rPr>
          <w:rFonts w:ascii="Calibri" w:hAnsi="Calibri"/>
          <w:color w:val="000000"/>
          <w:sz w:val="18"/>
          <w:szCs w:val="18"/>
        </w:rPr>
        <w:t>.</w:t>
      </w:r>
      <w:r>
        <w:rPr>
          <w:rFonts w:ascii="Calibri" w:hAnsi="Calibri"/>
          <w:color w:val="000000"/>
          <w:sz w:val="18"/>
          <w:szCs w:val="18"/>
        </w:rPr>
        <w:t xml:space="preserve"> </w:t>
      </w:r>
      <w:bookmarkEnd w:id="6"/>
    </w:p>
    <w:p w:rsidR="00DC23C8" w:rsidRPr="005C42A7" w:rsidRDefault="00DC23C8" w:rsidP="00DC23C8">
      <w:pPr>
        <w:pStyle w:val="ListParagraph"/>
        <w:numPr>
          <w:ilvl w:val="0"/>
          <w:numId w:val="1"/>
        </w:numPr>
        <w:rPr>
          <w:sz w:val="18"/>
          <w:szCs w:val="18"/>
        </w:rPr>
      </w:pPr>
      <w:bookmarkStart w:id="7" w:name="_Ref462128386"/>
      <w:r w:rsidRPr="005C42A7">
        <w:rPr>
          <w:sz w:val="18"/>
          <w:szCs w:val="18"/>
        </w:rPr>
        <w:t>Labor costs were determined according to Wessel’s method at a capacity of 388 MW</w:t>
      </w:r>
      <w:bookmarkEnd w:id="7"/>
      <w:r w:rsidRPr="005C42A7">
        <w:rPr>
          <w:sz w:val="18"/>
          <w:szCs w:val="18"/>
        </w:rPr>
        <w:t xml:space="preserve"> biomass input or 307 MW biocrude input. Labor costs were reduced for sites where co-location synergies exist (i.e. pulp mills, sawmills and refineries).</w:t>
      </w:r>
      <w:r w:rsidRPr="005C42A7">
        <w:rPr>
          <w:sz w:val="18"/>
          <w:szCs w:val="18"/>
        </w:rPr>
        <w:fldChar w:fldCharType="begin" w:fldLock="1"/>
      </w:r>
      <w:r w:rsidR="002828E6">
        <w:rPr>
          <w:sz w:val="18"/>
          <w:szCs w:val="18"/>
        </w:rPr>
        <w:instrText>ADDIN CSL_CITATION { "citationItems" : [ { "id" : "ITEM-1", "itemData" : { "author" : [ { "dropping-particle" : "", "family" : "Jong", "given" : "S", "non-dropping-particle" : "de", "parse-names" : false, "suffix" : "" }, { "dropping-particle" : "", "family" : "Hoefnagels", "given" : "R", "non-dropping-particle" : "", "parse-names" : false, "suffix" : "" }, { "dropping-particle" : "", "family" : "Faaij", "given" : "A", "non-dropping-particle" : "", "parse-names" : false, "suffix" : "" }, { "dropping-particle" : "", "family" : "Slade", "given" : "R", "non-dropping-particle" : "", "parse-names" : false, "suffix" : "" }, { "dropping-particle" : "", "family" : "Mawhood", "given" : "B", "non-dropping-particle" : "", "parse-names" : false, "suffix" : "" }, { "dropping-particle" : "", "family" : "Junginger", "given" : "M", "non-dropping-particle" : "", "parse-names" : false, "suffix" : "" } ], "container-title" : "Biofuel, Bioproducts, Biorefining", "id" : "ITEM-1", "issued" : { "date-parts" : [ [ "2015" ] ] }, "page" : "778-800", "title" : "The feasibility of short-term production strategies for renewable jet fuels \u2013 a comprehensive techno-economic comparison", "type" : "article-journal", "volume" : "9" }, "uris" : [ "http://www.mendeley.com/documents/?uuid=6000be3c-de6c-4f2c-8c80-722971d1cbd2" ] } ], "mendeley" : { "formattedCitation" : "&lt;sup&gt;&lt;sup&gt;5&lt;/sup&gt;&lt;/sup&gt;", "plainTextFormattedCitation" : "5", "previouslyFormattedCitation" : "&lt;sup&gt;&lt;sup&gt;9&lt;/sup&gt;&lt;/sup&gt;" }, "properties" : { "noteIndex" : 0 }, "schema" : "https://github.com/citation-style-language/schema/raw/master/csl-citation.json" }</w:instrText>
      </w:r>
      <w:r w:rsidRPr="005C42A7">
        <w:rPr>
          <w:sz w:val="18"/>
          <w:szCs w:val="18"/>
        </w:rPr>
        <w:fldChar w:fldCharType="separate"/>
      </w:r>
      <w:r w:rsidR="002828E6" w:rsidRPr="002828E6">
        <w:rPr>
          <w:noProof/>
          <w:sz w:val="18"/>
          <w:szCs w:val="18"/>
          <w:vertAlign w:val="superscript"/>
        </w:rPr>
        <w:t>5</w:t>
      </w:r>
      <w:r w:rsidRPr="005C42A7">
        <w:rPr>
          <w:sz w:val="18"/>
          <w:szCs w:val="18"/>
        </w:rPr>
        <w:fldChar w:fldCharType="end"/>
      </w:r>
      <w:r>
        <w:rPr>
          <w:sz w:val="18"/>
          <w:szCs w:val="18"/>
        </w:rPr>
        <w:t xml:space="preserve"> Swedish hourly wages were taken from Eurostat.</w:t>
      </w:r>
      <w:r>
        <w:rPr>
          <w:sz w:val="18"/>
          <w:szCs w:val="18"/>
        </w:rPr>
        <w:fldChar w:fldCharType="begin" w:fldLock="1"/>
      </w:r>
      <w:r w:rsidR="002828E6">
        <w:rPr>
          <w:sz w:val="18"/>
          <w:szCs w:val="18"/>
        </w:rPr>
        <w:instrText>ADDIN CSL_CITATION { "citationItems" : [ { "id" : "ITEM-1", "itemData" : { "URL" : "http://appsso.eurostat.ec.europa.eu/nui/show.do?dataset=lc_lci_lev&amp;lang=en", "accessed" : { "date-parts" : [ [ "2016", "5", "10" ] ] }, "author" : [ { "dropping-particle" : "", "family" : "Eurostat", "given" : "", "non-dropping-particle" : "", "parse-names" : false, "suffix" : "" } ], "id" : "ITEM-1", "issued" : { "date-parts" : [ [ "0" ] ] }, "title" : "Labour cost levels (lc_lci_lev)", "type" : "webpage" }, "uris" : [ "http://www.mendeley.com/documents/?uuid=e89703d9-0f46-4575-a572-6d133b601781" ] } ], "mendeley" : { "formattedCitation" : "&lt;sup&gt;&lt;sup&gt;9&lt;/sup&gt;&lt;/sup&gt;", "plainTextFormattedCitation" : "9", "previouslyFormattedCitation" : "&lt;sup&gt;&lt;sup&gt;13&lt;/sup&gt;&lt;/sup&gt;" }, "properties" : { "noteIndex" : 0 }, "schema" : "https://github.com/citation-style-language/schema/raw/master/csl-citation.json" }</w:instrText>
      </w:r>
      <w:r>
        <w:rPr>
          <w:sz w:val="18"/>
          <w:szCs w:val="18"/>
        </w:rPr>
        <w:fldChar w:fldCharType="separate"/>
      </w:r>
      <w:r w:rsidR="002828E6" w:rsidRPr="002828E6">
        <w:rPr>
          <w:noProof/>
          <w:sz w:val="18"/>
          <w:szCs w:val="18"/>
          <w:vertAlign w:val="superscript"/>
        </w:rPr>
        <w:t>9</w:t>
      </w:r>
      <w:r>
        <w:rPr>
          <w:sz w:val="18"/>
          <w:szCs w:val="18"/>
        </w:rPr>
        <w:fldChar w:fldCharType="end"/>
      </w:r>
    </w:p>
    <w:p w:rsidR="00DC23C8" w:rsidRDefault="00DC23C8" w:rsidP="00DC23C8">
      <w:pPr>
        <w:pStyle w:val="ListParagraph"/>
        <w:numPr>
          <w:ilvl w:val="0"/>
          <w:numId w:val="1"/>
        </w:numPr>
        <w:rPr>
          <w:sz w:val="18"/>
          <w:szCs w:val="18"/>
        </w:rPr>
      </w:pPr>
      <w:bookmarkStart w:id="8" w:name="_Ref462128908"/>
      <w:r w:rsidRPr="005C42A7">
        <w:rPr>
          <w:sz w:val="18"/>
          <w:szCs w:val="18"/>
        </w:rPr>
        <w:t>The CAPEX-dependent OPEX cost items include maintenance and repairs, operating supplies, local taxes, and insurance.</w:t>
      </w:r>
      <w:r w:rsidRPr="005C42A7">
        <w:rPr>
          <w:sz w:val="18"/>
          <w:szCs w:val="18"/>
        </w:rPr>
        <w:fldChar w:fldCharType="begin" w:fldLock="1"/>
      </w:r>
      <w:r w:rsidR="002828E6">
        <w:rPr>
          <w:sz w:val="18"/>
          <w:szCs w:val="18"/>
        </w:rPr>
        <w:instrText>ADDIN CSL_CITATION { "citationItems" : [ { "id" : "ITEM-1", "itemData" : { "author" : [ { "dropping-particle" : "", "family" : "Jong", "given" : "S", "non-dropping-particle" : "de", "parse-names" : false, "suffix" : "" }, { "dropping-particle" : "", "family" : "Hoefnagels", "given" : "R", "non-dropping-particle" : "", "parse-names" : false, "suffix" : "" }, { "dropping-particle" : "", "family" : "Faaij", "given" : "A", "non-dropping-particle" : "", "parse-names" : false, "suffix" : "" }, { "dropping-particle" : "", "family" : "Slade", "given" : "R", "non-dropping-particle" : "", "parse-names" : false, "suffix" : "" }, { "dropping-particle" : "", "family" : "Mawhood", "given" : "B", "non-dropping-particle" : "", "parse-names" : false, "suffix" : "" }, { "dropping-particle" : "", "family" : "Junginger", "given" : "M", "non-dropping-particle" : "", "parse-names" : false, "suffix" : "" } ], "container-title" : "Biofuel, Bioproducts, Biorefining", "id" : "ITEM-1", "issued" : { "date-parts" : [ [ "2015" ] ] }, "page" : "778-800", "title" : "The feasibility of short-term production strategies for renewable jet fuels \u2013 a comprehensive techno-economic comparison", "type" : "article-journal", "volume" : "9" }, "uris" : [ "http://www.mendeley.com/documents/?uuid=6000be3c-de6c-4f2c-8c80-722971d1cbd2" ] }, { "id" : "ITEM-2", "itemData" : { "author" : [ { "dropping-particle" : "", "family" : "Ereev", "given" : "Stanil Y", "non-dropping-particle" : "", "parse-names" : false, "suffix" : "" }, { "dropping-particle" : "", "family" : "Patel", "given" : "Martin K", "non-dropping-particle" : "", "parse-names" : false, "suffix" : "" } ], "container-title" : "Journal of Business Chemistry", "id" : "ITEM-2", "issued" : { "date-parts" : [ [ "2012" ] ] }, "title" : "Standardized cost estimation for new technologies (SCENT) - methodology and tool", "type" : "article-journal", "volume" : "9" }, "uris" : [ "http://www.mendeley.com/documents/?uuid=e790db2a-1a47-46fe-bc44-cbe04940889c" ] } ], "mendeley" : { "formattedCitation" : "&lt;sup&gt;&lt;sup&gt;5&lt;/sup&gt;,&lt;sup&gt;7&lt;/sup&gt;&lt;/sup&gt;", "plainTextFormattedCitation" : "5,7", "previouslyFormattedCitation" : "&lt;sup&gt;&lt;sup&gt;9&lt;/sup&gt;,&lt;sup&gt;11&lt;/sup&gt;&lt;/sup&gt;" }, "properties" : { "noteIndex" : 0 }, "schema" : "https://github.com/citation-style-language/schema/raw/master/csl-citation.json" }</w:instrText>
      </w:r>
      <w:r w:rsidRPr="005C42A7">
        <w:rPr>
          <w:sz w:val="18"/>
          <w:szCs w:val="18"/>
        </w:rPr>
        <w:fldChar w:fldCharType="separate"/>
      </w:r>
      <w:r w:rsidR="002828E6" w:rsidRPr="002828E6">
        <w:rPr>
          <w:noProof/>
          <w:sz w:val="18"/>
          <w:szCs w:val="18"/>
          <w:vertAlign w:val="superscript"/>
        </w:rPr>
        <w:t>5,7</w:t>
      </w:r>
      <w:r w:rsidRPr="005C42A7">
        <w:rPr>
          <w:sz w:val="18"/>
          <w:szCs w:val="18"/>
        </w:rPr>
        <w:fldChar w:fldCharType="end"/>
      </w:r>
      <w:r w:rsidRPr="005C42A7">
        <w:rPr>
          <w:sz w:val="18"/>
          <w:szCs w:val="18"/>
        </w:rPr>
        <w:t xml:space="preserve"> </w:t>
      </w:r>
      <w:proofErr w:type="gramStart"/>
      <w:r w:rsidRPr="005C42A7">
        <w:rPr>
          <w:sz w:val="18"/>
          <w:szCs w:val="18"/>
        </w:rPr>
        <w:t>This</w:t>
      </w:r>
      <w:proofErr w:type="gramEnd"/>
      <w:r w:rsidRPr="005C42A7">
        <w:rPr>
          <w:sz w:val="18"/>
          <w:szCs w:val="18"/>
        </w:rPr>
        <w:t xml:space="preserve"> cost is calculated in the model as a factor (0.102) of TCI and thus scales with capacity.</w:t>
      </w:r>
      <w:bookmarkEnd w:id="8"/>
    </w:p>
    <w:p w:rsidR="00DC23C8" w:rsidRDefault="00DC23C8" w:rsidP="00DC23C8">
      <w:pPr>
        <w:pStyle w:val="ListParagraph"/>
        <w:keepNext/>
        <w:numPr>
          <w:ilvl w:val="0"/>
          <w:numId w:val="1"/>
        </w:numPr>
        <w:rPr>
          <w:sz w:val="18"/>
          <w:szCs w:val="18"/>
        </w:rPr>
      </w:pPr>
      <w:bookmarkStart w:id="9" w:name="_Ref462129906"/>
      <w:r w:rsidRPr="00786B90">
        <w:rPr>
          <w:sz w:val="18"/>
          <w:szCs w:val="18"/>
        </w:rPr>
        <w:t>Other includes distribution and marketing and patents and royalties fees, which amount 5.5% of total OPEX.</w:t>
      </w:r>
      <w:bookmarkEnd w:id="9"/>
    </w:p>
    <w:p w:rsidR="00DC23C8" w:rsidRPr="00964E25" w:rsidRDefault="00DC23C8" w:rsidP="00DC23C8">
      <w:pPr>
        <w:rPr>
          <w:sz w:val="18"/>
          <w:szCs w:val="18"/>
        </w:rPr>
      </w:pPr>
    </w:p>
    <w:p w:rsidR="00DC23C8" w:rsidRPr="00964E25" w:rsidRDefault="00DC23C8" w:rsidP="00DC23C8">
      <w:pPr>
        <w:keepNext/>
        <w:rPr>
          <w:sz w:val="18"/>
          <w:szCs w:val="18"/>
        </w:rPr>
      </w:pPr>
    </w:p>
    <w:p w:rsidR="00DC23C8" w:rsidRDefault="00DC23C8" w:rsidP="00DC23C8">
      <w:pPr>
        <w:keepNext/>
      </w:pPr>
      <w:r>
        <w:rPr>
          <w:noProof/>
        </w:rPr>
        <w:drawing>
          <wp:inline distT="0" distB="0" distL="0" distR="0" wp14:anchorId="687CBDFF" wp14:editId="1491D8CC">
            <wp:extent cx="7858664" cy="46129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58722" cy="4613033"/>
                    </a:xfrm>
                    <a:prstGeom prst="rect">
                      <a:avLst/>
                    </a:prstGeom>
                    <a:noFill/>
                  </pic:spPr>
                </pic:pic>
              </a:graphicData>
            </a:graphic>
          </wp:inline>
        </w:drawing>
      </w:r>
    </w:p>
    <w:p w:rsidR="00DC23C8" w:rsidRDefault="00DC23C8" w:rsidP="00DC23C8">
      <w:pPr>
        <w:pStyle w:val="Caption"/>
      </w:pPr>
      <w:bookmarkStart w:id="10" w:name="_Ref462822517"/>
      <w:r>
        <w:t>Figure</w:t>
      </w:r>
      <w:bookmarkEnd w:id="10"/>
      <w:r>
        <w:t xml:space="preserve"> </w:t>
      </w:r>
      <w:r w:rsidR="00487736">
        <w:t>B</w:t>
      </w:r>
      <w:r>
        <w:t>.1: Equipment costs</w:t>
      </w:r>
      <w:r>
        <w:rPr>
          <w:noProof/>
        </w:rPr>
        <w:t xml:space="preserve"> for an centralized supply chain (at natural gas pipeline and LNG terminals) at different scales. Linear lines were fitted to the non-linear scaling curve and consequently inserted in the model. The scaling factors (sf) are listed for each piece of equipment. The cost item ‘missing equipment’ is not shown.</w:t>
      </w:r>
    </w:p>
    <w:p w:rsidR="00DC23C8" w:rsidRPr="004433D8" w:rsidRDefault="00DC23C8" w:rsidP="00DC23C8">
      <w:pPr>
        <w:rPr>
          <w:sz w:val="18"/>
          <w:szCs w:val="18"/>
        </w:rPr>
      </w:pPr>
    </w:p>
    <w:p w:rsidR="00DC23C8" w:rsidRDefault="00696681" w:rsidP="00DC23C8">
      <w:pPr>
        <w:pStyle w:val="Heading2"/>
      </w:pPr>
      <w:r>
        <w:lastRenderedPageBreak/>
        <w:t>Appendix C</w:t>
      </w:r>
      <w:r w:rsidR="00DC23C8">
        <w:t>: Transport cost</w:t>
      </w:r>
    </w:p>
    <w:p w:rsidR="00DC23C8" w:rsidRPr="00786B90" w:rsidRDefault="00DC23C8" w:rsidP="00DC23C8">
      <w:r>
        <w:t xml:space="preserve">Table C.1 shows the input data used to calculate the transport cost. Figure C.1 shows the transport network and intermodal terminals in Sweden. The </w:t>
      </w:r>
      <w:proofErr w:type="spellStart"/>
      <w:r>
        <w:t>transhauling</w:t>
      </w:r>
      <w:proofErr w:type="spellEnd"/>
      <w:r>
        <w:t xml:space="preserve"> terminals are similar to the forestry terminals.</w:t>
      </w:r>
      <w:r w:rsidRPr="00B624CB">
        <w:rPr>
          <w:noProof/>
          <w:sz w:val="16"/>
          <w:szCs w:val="16"/>
          <w:vertAlign w:val="superscript"/>
        </w:rPr>
        <w:fldChar w:fldCharType="begin" w:fldLock="1"/>
      </w:r>
      <w:r w:rsidR="002828E6">
        <w:rPr>
          <w:noProof/>
          <w:sz w:val="16"/>
          <w:szCs w:val="16"/>
          <w:vertAlign w:val="superscript"/>
        </w:rPr>
        <w:instrText>ADDIN CSL_CITATION { "citationItems" : [ { "id" : "ITEM-1", "itemData" : { "DOI" : "10.1080/14942119.2014.980494", "ISSN" : "1494-2119", "abstract" : "Forest biomass terminals provide diverse services to the forest industry: buffer storage, transfers of material between different modes of transport, raw material upgrading, etc. Terminals\u2019 operational costs are highly sensitive to their layout and design. In order to design efficient terminals, it will be essential to understand the current state of forest terminals. To this end, a survey was sent out to companies operating forest terminals for energy in Sweden. The respondents were asked to provide information about their terminals\u2019 areas, volumes of material handled, equipment, inventory methods and age. The terminals were grouped into four size classes according to their surface area. Most terminals covered &lt; 5 ha; terminals in this class accounted for 65% of the country\u2019s total terminal area. In addition, more than half the country\u2019s total forest biomass output was handled at terminals of &lt;2 ha. The extent of paving at terminal size classes varied widely from 28 to 60%. Studied terminals handled 14 d...", "author" : [ { "dropping-particle" : "", "family" : "Kons", "given" : "Kalvis", "non-dropping-particle" : "", "parse-names" : false, "suffix" : "" }, { "dropping-particle" : "", "family" : "Bergstr\u00f6m", "given" : "Dan", "non-dropping-particle" : "", "parse-names" : false, "suffix" : "" }, { "dropping-particle" : "", "family" : "Eriksson", "given" : "Ulf", "non-dropping-particle" : "", "parse-names" : false, "suffix" : "" }, { "dropping-particle" : "", "family" : "Athanassiadis", "given" : "Dimitris", "non-dropping-particle" : "", "parse-names" : false, "suffix" : "" }, { "dropping-particle" : "", "family" : "Nordfjell", "given" : "Tomas", "non-dropping-particle" : "", "parse-names" : false, "suffix" : "" } ], "container-title" : "International Journal of Forest Engineering", "id" : "ITEM-1", "issue" : "3", "issued" : { "date-parts" : [ [ "2014", "9" ] ] }, "page" : "238-246", "title" : "Characteristics of Swedish forest biomass terminals for energy", "type" : "article-journal", "volume" : "25" }, "uris" : [ "http://www.mendeley.com/documents/?uuid=db3ce15f-0288-4338-8bea-c884ce5f298c" ] }, { "id" : "ITEM-2", "itemData" : { "author" : [ { "dropping-particle" : "", "family" : "Athanassiadis", "given" : "Dimitris", "non-dropping-particle" : "", "parse-names" : false, "suffix" : "" } ], "id" : "ITEM-2", "issued" : { "date-parts" : [ [ "2013" ] ] }, "title" : "Personal communication", "type" : "article" }, "uris" : [ "http://www.mendeley.com/documents/?uuid=bead4203-9dd4-470c-9d4b-db05352f7f7f", "http://www.mendeley.com/documents/?uuid=e2838be2-6d91-4898-b787-f420ef4c23b1" ] } ], "mendeley" : { "formattedCitation" : "&lt;sup&gt;&lt;sup&gt;10&lt;/sup&gt;,&lt;sup&gt;11&lt;/sup&gt;&lt;/sup&gt;", "plainTextFormattedCitation" : "10,11", "previouslyFormattedCitation" : "&lt;sup&gt;&lt;sup&gt;1&lt;/sup&gt;,&lt;sup&gt;2&lt;/sup&gt;&lt;/sup&gt;" }, "properties" : { "noteIndex" : 0 }, "schema" : "https://github.com/citation-style-language/schema/raw/master/csl-citation.json" }</w:instrText>
      </w:r>
      <w:r w:rsidRPr="00B624CB">
        <w:rPr>
          <w:noProof/>
          <w:sz w:val="16"/>
          <w:szCs w:val="16"/>
          <w:vertAlign w:val="superscript"/>
        </w:rPr>
        <w:fldChar w:fldCharType="separate"/>
      </w:r>
      <w:r w:rsidR="002828E6" w:rsidRPr="002828E6">
        <w:rPr>
          <w:noProof/>
          <w:sz w:val="16"/>
          <w:szCs w:val="16"/>
          <w:vertAlign w:val="superscript"/>
        </w:rPr>
        <w:t>10,11</w:t>
      </w:r>
      <w:r w:rsidRPr="00B624CB">
        <w:rPr>
          <w:noProof/>
          <w:sz w:val="16"/>
          <w:szCs w:val="16"/>
          <w:vertAlign w:val="superscript"/>
        </w:rPr>
        <w:fldChar w:fldCharType="end"/>
      </w:r>
    </w:p>
    <w:p w:rsidR="00DC23C8" w:rsidRDefault="00DC23C8" w:rsidP="00DC23C8">
      <w:pPr>
        <w:pStyle w:val="Caption"/>
        <w:keepNext/>
      </w:pPr>
      <w:bookmarkStart w:id="11" w:name="_Ref470345035"/>
      <w:r>
        <w:t>Tabl</w:t>
      </w:r>
      <w:bookmarkEnd w:id="11"/>
      <w:r>
        <w:t>e C.1: Input parameters for calculation of the transport cost</w:t>
      </w:r>
    </w:p>
    <w:tbl>
      <w:tblPr>
        <w:tblStyle w:val="TableGrid"/>
        <w:tblW w:w="5000" w:type="pct"/>
        <w:tblLook w:val="04A0" w:firstRow="1" w:lastRow="0" w:firstColumn="1" w:lastColumn="0" w:noHBand="0" w:noVBand="1"/>
      </w:tblPr>
      <w:tblGrid>
        <w:gridCol w:w="3449"/>
        <w:gridCol w:w="2570"/>
        <w:gridCol w:w="1160"/>
        <w:gridCol w:w="1223"/>
        <w:gridCol w:w="1227"/>
        <w:gridCol w:w="1227"/>
        <w:gridCol w:w="1160"/>
        <w:gridCol w:w="1160"/>
      </w:tblGrid>
      <w:tr w:rsidR="00DC23C8" w:rsidRPr="00736559" w:rsidTr="00DC23C8">
        <w:trPr>
          <w:trHeight w:val="225"/>
        </w:trPr>
        <w:tc>
          <w:tcPr>
            <w:tcW w:w="1309" w:type="pct"/>
            <w:noWrap/>
            <w:hideMark/>
          </w:tcPr>
          <w:p w:rsidR="00DC23C8" w:rsidRPr="00736559" w:rsidRDefault="00DC23C8" w:rsidP="00DC23C8">
            <w:pPr>
              <w:rPr>
                <w:rFonts w:ascii="Calibri" w:eastAsia="Times New Roman" w:hAnsi="Calibri" w:cs="Times New Roman"/>
                <w:b/>
                <w:bCs/>
                <w:color w:val="000000"/>
                <w:sz w:val="16"/>
                <w:szCs w:val="16"/>
              </w:rPr>
            </w:pPr>
            <w:r w:rsidRPr="00736559">
              <w:rPr>
                <w:rFonts w:ascii="Calibri" w:eastAsia="Times New Roman" w:hAnsi="Calibri" w:cs="Times New Roman"/>
                <w:b/>
                <w:bCs/>
                <w:color w:val="000000"/>
                <w:sz w:val="16"/>
                <w:szCs w:val="16"/>
              </w:rPr>
              <w:t>Parameter</w:t>
            </w:r>
          </w:p>
        </w:tc>
        <w:tc>
          <w:tcPr>
            <w:tcW w:w="1052" w:type="pct"/>
            <w:noWrap/>
            <w:hideMark/>
          </w:tcPr>
          <w:p w:rsidR="00DC23C8" w:rsidRPr="00736559" w:rsidRDefault="00DC23C8" w:rsidP="00DC23C8">
            <w:pPr>
              <w:rPr>
                <w:rFonts w:ascii="Calibri" w:eastAsia="Times New Roman" w:hAnsi="Calibri" w:cs="Times New Roman"/>
                <w:b/>
                <w:bCs/>
                <w:color w:val="000000"/>
                <w:sz w:val="16"/>
                <w:szCs w:val="16"/>
              </w:rPr>
            </w:pPr>
            <w:r w:rsidRPr="00736559">
              <w:rPr>
                <w:rFonts w:ascii="Calibri" w:eastAsia="Times New Roman" w:hAnsi="Calibri" w:cs="Times New Roman"/>
                <w:b/>
                <w:bCs/>
                <w:color w:val="000000"/>
                <w:sz w:val="16"/>
                <w:szCs w:val="16"/>
              </w:rPr>
              <w:t>Unit</w:t>
            </w:r>
          </w:p>
        </w:tc>
        <w:tc>
          <w:tcPr>
            <w:tcW w:w="440" w:type="pct"/>
            <w:noWrap/>
            <w:hideMark/>
          </w:tcPr>
          <w:p w:rsidR="00DC23C8" w:rsidRPr="00736559" w:rsidRDefault="00DC23C8" w:rsidP="00DC23C8">
            <w:pPr>
              <w:rPr>
                <w:rFonts w:ascii="Calibri" w:eastAsia="Times New Roman" w:hAnsi="Calibri" w:cs="Times New Roman"/>
                <w:b/>
                <w:bCs/>
                <w:color w:val="000000"/>
                <w:sz w:val="16"/>
                <w:szCs w:val="16"/>
              </w:rPr>
            </w:pPr>
            <w:proofErr w:type="spellStart"/>
            <w:r w:rsidRPr="00736559">
              <w:rPr>
                <w:rFonts w:ascii="Calibri" w:eastAsia="Times New Roman" w:hAnsi="Calibri" w:cs="Times New Roman"/>
                <w:b/>
                <w:bCs/>
                <w:color w:val="000000"/>
                <w:sz w:val="16"/>
                <w:szCs w:val="16"/>
              </w:rPr>
              <w:t>Road</w:t>
            </w:r>
            <w:r w:rsidRPr="00633936">
              <w:rPr>
                <w:rFonts w:ascii="Calibri" w:eastAsia="Times New Roman" w:hAnsi="Calibri" w:cs="Times New Roman"/>
                <w:b/>
                <w:bCs/>
                <w:color w:val="000000"/>
                <w:sz w:val="16"/>
                <w:szCs w:val="16"/>
                <w:vertAlign w:val="superscript"/>
              </w:rPr>
              <w:fldChar w:fldCharType="begin"/>
            </w:r>
            <w:r w:rsidRPr="00633936">
              <w:rPr>
                <w:rFonts w:ascii="Calibri" w:eastAsia="Times New Roman" w:hAnsi="Calibri" w:cs="Times New Roman"/>
                <w:b/>
                <w:bCs/>
                <w:color w:val="000000"/>
                <w:sz w:val="16"/>
                <w:szCs w:val="16"/>
                <w:vertAlign w:val="superscript"/>
              </w:rPr>
              <w:instrText xml:space="preserve"> REF _Ref462852349 \r \h  \* MERGEFORMAT </w:instrText>
            </w:r>
            <w:r w:rsidRPr="00633936">
              <w:rPr>
                <w:rFonts w:ascii="Calibri" w:eastAsia="Times New Roman" w:hAnsi="Calibri" w:cs="Times New Roman"/>
                <w:b/>
                <w:bCs/>
                <w:color w:val="000000"/>
                <w:sz w:val="16"/>
                <w:szCs w:val="16"/>
                <w:vertAlign w:val="superscript"/>
              </w:rPr>
            </w:r>
            <w:r w:rsidRPr="00633936">
              <w:rPr>
                <w:rFonts w:ascii="Calibri" w:eastAsia="Times New Roman" w:hAnsi="Calibri" w:cs="Times New Roman"/>
                <w:b/>
                <w:bCs/>
                <w:color w:val="000000"/>
                <w:sz w:val="16"/>
                <w:szCs w:val="16"/>
                <w:vertAlign w:val="superscript"/>
              </w:rPr>
              <w:fldChar w:fldCharType="separate"/>
            </w:r>
            <w:r>
              <w:rPr>
                <w:rFonts w:ascii="Calibri" w:eastAsia="Times New Roman" w:hAnsi="Calibri" w:cs="Times New Roman"/>
                <w:b/>
                <w:bCs/>
                <w:color w:val="000000"/>
                <w:sz w:val="16"/>
                <w:szCs w:val="16"/>
                <w:vertAlign w:val="superscript"/>
              </w:rPr>
              <w:t>i</w:t>
            </w:r>
            <w:proofErr w:type="spellEnd"/>
            <w:r w:rsidRPr="00633936">
              <w:rPr>
                <w:rFonts w:ascii="Calibri" w:eastAsia="Times New Roman" w:hAnsi="Calibri" w:cs="Times New Roman"/>
                <w:b/>
                <w:bCs/>
                <w:color w:val="000000"/>
                <w:sz w:val="16"/>
                <w:szCs w:val="16"/>
                <w:vertAlign w:val="superscript"/>
              </w:rPr>
              <w:fldChar w:fldCharType="end"/>
            </w:r>
          </w:p>
        </w:tc>
        <w:tc>
          <w:tcPr>
            <w:tcW w:w="428" w:type="pct"/>
            <w:noWrap/>
            <w:hideMark/>
          </w:tcPr>
          <w:p w:rsidR="00DC23C8" w:rsidRPr="00736559" w:rsidRDefault="00DC23C8" w:rsidP="00DC23C8">
            <w:pPr>
              <w:rPr>
                <w:rFonts w:ascii="Calibri" w:eastAsia="Times New Roman" w:hAnsi="Calibri" w:cs="Times New Roman"/>
                <w:b/>
                <w:bCs/>
                <w:color w:val="000000"/>
                <w:sz w:val="16"/>
                <w:szCs w:val="16"/>
              </w:rPr>
            </w:pPr>
            <w:r w:rsidRPr="00736559">
              <w:rPr>
                <w:rFonts w:ascii="Calibri" w:eastAsia="Times New Roman" w:hAnsi="Calibri" w:cs="Times New Roman"/>
                <w:b/>
                <w:bCs/>
                <w:color w:val="000000"/>
                <w:sz w:val="16"/>
                <w:szCs w:val="16"/>
              </w:rPr>
              <w:t> </w:t>
            </w:r>
          </w:p>
        </w:tc>
        <w:tc>
          <w:tcPr>
            <w:tcW w:w="445" w:type="pct"/>
            <w:noWrap/>
            <w:hideMark/>
          </w:tcPr>
          <w:p w:rsidR="00DC23C8" w:rsidRPr="00736559" w:rsidRDefault="00DC23C8" w:rsidP="00DC23C8">
            <w:pPr>
              <w:rPr>
                <w:rFonts w:ascii="Calibri" w:eastAsia="Times New Roman" w:hAnsi="Calibri" w:cs="Times New Roman"/>
                <w:b/>
                <w:bCs/>
                <w:color w:val="000000"/>
                <w:sz w:val="16"/>
                <w:szCs w:val="16"/>
              </w:rPr>
            </w:pPr>
            <w:proofErr w:type="spellStart"/>
            <w:r w:rsidRPr="00736559">
              <w:rPr>
                <w:rFonts w:ascii="Calibri" w:eastAsia="Times New Roman" w:hAnsi="Calibri" w:cs="Times New Roman"/>
                <w:b/>
                <w:bCs/>
                <w:color w:val="000000"/>
                <w:sz w:val="16"/>
                <w:szCs w:val="16"/>
              </w:rPr>
              <w:t>Rail</w:t>
            </w:r>
            <w:r w:rsidRPr="004A2807">
              <w:rPr>
                <w:rFonts w:ascii="Calibri" w:eastAsia="Times New Roman" w:hAnsi="Calibri" w:cs="Times New Roman"/>
                <w:b/>
                <w:bCs/>
                <w:color w:val="000000"/>
                <w:sz w:val="16"/>
                <w:szCs w:val="16"/>
                <w:vertAlign w:val="superscript"/>
              </w:rPr>
              <w:fldChar w:fldCharType="begin"/>
            </w:r>
            <w:r w:rsidRPr="004A2807">
              <w:rPr>
                <w:rFonts w:ascii="Calibri" w:eastAsia="Times New Roman" w:hAnsi="Calibri" w:cs="Times New Roman"/>
                <w:b/>
                <w:bCs/>
                <w:color w:val="000000"/>
                <w:sz w:val="16"/>
                <w:szCs w:val="16"/>
                <w:vertAlign w:val="superscript"/>
              </w:rPr>
              <w:instrText xml:space="preserve"> REF _Ref462852349 \r \h </w:instrText>
            </w:r>
            <w:r>
              <w:rPr>
                <w:rFonts w:ascii="Calibri" w:eastAsia="Times New Roman" w:hAnsi="Calibri" w:cs="Times New Roman"/>
                <w:b/>
                <w:bCs/>
                <w:color w:val="000000"/>
                <w:sz w:val="16"/>
                <w:szCs w:val="16"/>
                <w:vertAlign w:val="superscript"/>
              </w:rPr>
              <w:instrText xml:space="preserve"> \* MERGEFORMAT </w:instrText>
            </w:r>
            <w:r w:rsidRPr="004A2807">
              <w:rPr>
                <w:rFonts w:ascii="Calibri" w:eastAsia="Times New Roman" w:hAnsi="Calibri" w:cs="Times New Roman"/>
                <w:b/>
                <w:bCs/>
                <w:color w:val="000000"/>
                <w:sz w:val="16"/>
                <w:szCs w:val="16"/>
                <w:vertAlign w:val="superscript"/>
              </w:rPr>
            </w:r>
            <w:r w:rsidRPr="004A2807">
              <w:rPr>
                <w:rFonts w:ascii="Calibri" w:eastAsia="Times New Roman" w:hAnsi="Calibri" w:cs="Times New Roman"/>
                <w:b/>
                <w:bCs/>
                <w:color w:val="000000"/>
                <w:sz w:val="16"/>
                <w:szCs w:val="16"/>
                <w:vertAlign w:val="superscript"/>
              </w:rPr>
              <w:fldChar w:fldCharType="separate"/>
            </w:r>
            <w:r>
              <w:rPr>
                <w:rFonts w:ascii="Calibri" w:eastAsia="Times New Roman" w:hAnsi="Calibri" w:cs="Times New Roman"/>
                <w:b/>
                <w:bCs/>
                <w:color w:val="000000"/>
                <w:sz w:val="16"/>
                <w:szCs w:val="16"/>
                <w:vertAlign w:val="superscript"/>
              </w:rPr>
              <w:t>i</w:t>
            </w:r>
            <w:proofErr w:type="spellEnd"/>
            <w:r w:rsidRPr="004A2807">
              <w:rPr>
                <w:rFonts w:ascii="Calibri" w:eastAsia="Times New Roman" w:hAnsi="Calibri" w:cs="Times New Roman"/>
                <w:b/>
                <w:bCs/>
                <w:color w:val="000000"/>
                <w:sz w:val="16"/>
                <w:szCs w:val="16"/>
                <w:vertAlign w:val="superscript"/>
              </w:rPr>
              <w:fldChar w:fldCharType="end"/>
            </w:r>
          </w:p>
        </w:tc>
        <w:tc>
          <w:tcPr>
            <w:tcW w:w="445" w:type="pct"/>
            <w:noWrap/>
            <w:hideMark/>
          </w:tcPr>
          <w:p w:rsidR="00DC23C8" w:rsidRPr="00736559" w:rsidRDefault="00DC23C8" w:rsidP="00DC23C8">
            <w:pPr>
              <w:rPr>
                <w:rFonts w:ascii="Calibri" w:eastAsia="Times New Roman" w:hAnsi="Calibri" w:cs="Times New Roman"/>
                <w:b/>
                <w:bCs/>
                <w:color w:val="000000"/>
                <w:sz w:val="16"/>
                <w:szCs w:val="16"/>
              </w:rPr>
            </w:pPr>
            <w:r w:rsidRPr="00736559">
              <w:rPr>
                <w:rFonts w:ascii="Calibri" w:eastAsia="Times New Roman" w:hAnsi="Calibri" w:cs="Times New Roman"/>
                <w:b/>
                <w:bCs/>
                <w:color w:val="000000"/>
                <w:sz w:val="16"/>
                <w:szCs w:val="16"/>
              </w:rPr>
              <w:t> </w:t>
            </w:r>
          </w:p>
        </w:tc>
        <w:tc>
          <w:tcPr>
            <w:tcW w:w="440" w:type="pct"/>
            <w:noWrap/>
            <w:hideMark/>
          </w:tcPr>
          <w:p w:rsidR="00DC23C8" w:rsidRPr="00736559" w:rsidRDefault="00DC23C8" w:rsidP="00DC23C8">
            <w:pPr>
              <w:rPr>
                <w:rFonts w:ascii="Calibri" w:eastAsia="Times New Roman" w:hAnsi="Calibri" w:cs="Times New Roman"/>
                <w:b/>
                <w:bCs/>
                <w:color w:val="000000"/>
                <w:sz w:val="16"/>
                <w:szCs w:val="16"/>
              </w:rPr>
            </w:pPr>
            <w:proofErr w:type="spellStart"/>
            <w:r w:rsidRPr="00736559">
              <w:rPr>
                <w:rFonts w:ascii="Calibri" w:eastAsia="Times New Roman" w:hAnsi="Calibri" w:cs="Times New Roman"/>
                <w:b/>
                <w:bCs/>
                <w:color w:val="000000"/>
                <w:sz w:val="16"/>
                <w:szCs w:val="16"/>
              </w:rPr>
              <w:t>Sea</w:t>
            </w:r>
            <w:r w:rsidRPr="004A2807">
              <w:rPr>
                <w:rFonts w:ascii="Calibri" w:eastAsia="Times New Roman" w:hAnsi="Calibri" w:cs="Times New Roman"/>
                <w:b/>
                <w:bCs/>
                <w:color w:val="000000"/>
                <w:sz w:val="16"/>
                <w:szCs w:val="16"/>
                <w:vertAlign w:val="superscript"/>
              </w:rPr>
              <w:fldChar w:fldCharType="begin"/>
            </w:r>
            <w:r w:rsidRPr="004A2807">
              <w:rPr>
                <w:rFonts w:ascii="Calibri" w:eastAsia="Times New Roman" w:hAnsi="Calibri" w:cs="Times New Roman"/>
                <w:b/>
                <w:bCs/>
                <w:color w:val="000000"/>
                <w:sz w:val="16"/>
                <w:szCs w:val="16"/>
                <w:vertAlign w:val="superscript"/>
              </w:rPr>
              <w:instrText xml:space="preserve"> REF _Ref462852319 \r \h </w:instrText>
            </w:r>
            <w:r>
              <w:rPr>
                <w:rFonts w:ascii="Calibri" w:eastAsia="Times New Roman" w:hAnsi="Calibri" w:cs="Times New Roman"/>
                <w:b/>
                <w:bCs/>
                <w:color w:val="000000"/>
                <w:sz w:val="16"/>
                <w:szCs w:val="16"/>
                <w:vertAlign w:val="superscript"/>
              </w:rPr>
              <w:instrText xml:space="preserve"> \* MERGEFORMAT </w:instrText>
            </w:r>
            <w:r w:rsidRPr="004A2807">
              <w:rPr>
                <w:rFonts w:ascii="Calibri" w:eastAsia="Times New Roman" w:hAnsi="Calibri" w:cs="Times New Roman"/>
                <w:b/>
                <w:bCs/>
                <w:color w:val="000000"/>
                <w:sz w:val="16"/>
                <w:szCs w:val="16"/>
                <w:vertAlign w:val="superscript"/>
              </w:rPr>
            </w:r>
            <w:r w:rsidRPr="004A2807">
              <w:rPr>
                <w:rFonts w:ascii="Calibri" w:eastAsia="Times New Roman" w:hAnsi="Calibri" w:cs="Times New Roman"/>
                <w:b/>
                <w:bCs/>
                <w:color w:val="000000"/>
                <w:sz w:val="16"/>
                <w:szCs w:val="16"/>
                <w:vertAlign w:val="superscript"/>
              </w:rPr>
              <w:fldChar w:fldCharType="separate"/>
            </w:r>
            <w:r>
              <w:rPr>
                <w:rFonts w:ascii="Calibri" w:eastAsia="Times New Roman" w:hAnsi="Calibri" w:cs="Times New Roman"/>
                <w:b/>
                <w:bCs/>
                <w:color w:val="000000"/>
                <w:sz w:val="16"/>
                <w:szCs w:val="16"/>
                <w:vertAlign w:val="superscript"/>
              </w:rPr>
              <w:t>ii</w:t>
            </w:r>
            <w:r w:rsidRPr="004A2807">
              <w:rPr>
                <w:rFonts w:ascii="Calibri" w:eastAsia="Times New Roman" w:hAnsi="Calibri" w:cs="Times New Roman"/>
                <w:b/>
                <w:bCs/>
                <w:color w:val="000000"/>
                <w:sz w:val="16"/>
                <w:szCs w:val="16"/>
                <w:vertAlign w:val="superscript"/>
              </w:rPr>
              <w:fldChar w:fldCharType="end"/>
            </w:r>
            <w:r>
              <w:rPr>
                <w:rFonts w:ascii="Calibri" w:eastAsia="Times New Roman" w:hAnsi="Calibri" w:cs="Times New Roman"/>
                <w:b/>
                <w:bCs/>
                <w:color w:val="000000"/>
                <w:sz w:val="16"/>
                <w:szCs w:val="16"/>
                <w:vertAlign w:val="superscript"/>
              </w:rPr>
              <w:t>,</w:t>
            </w:r>
            <w:r w:rsidRPr="004A2807">
              <w:rPr>
                <w:rFonts w:ascii="Calibri" w:eastAsia="Times New Roman" w:hAnsi="Calibri" w:cs="Times New Roman"/>
                <w:b/>
                <w:bCs/>
                <w:color w:val="000000"/>
                <w:sz w:val="16"/>
                <w:szCs w:val="16"/>
                <w:vertAlign w:val="superscript"/>
              </w:rPr>
              <w:fldChar w:fldCharType="begin"/>
            </w:r>
            <w:r w:rsidRPr="004A2807">
              <w:rPr>
                <w:rFonts w:ascii="Calibri" w:eastAsia="Times New Roman" w:hAnsi="Calibri" w:cs="Times New Roman"/>
                <w:b/>
                <w:bCs/>
                <w:color w:val="000000"/>
                <w:sz w:val="16"/>
                <w:szCs w:val="16"/>
                <w:vertAlign w:val="superscript"/>
              </w:rPr>
              <w:instrText xml:space="preserve"> REF _Ref462852321 \r \h </w:instrText>
            </w:r>
            <w:r>
              <w:rPr>
                <w:rFonts w:ascii="Calibri" w:eastAsia="Times New Roman" w:hAnsi="Calibri" w:cs="Times New Roman"/>
                <w:b/>
                <w:bCs/>
                <w:color w:val="000000"/>
                <w:sz w:val="16"/>
                <w:szCs w:val="16"/>
                <w:vertAlign w:val="superscript"/>
              </w:rPr>
              <w:instrText xml:space="preserve"> \* MERGEFORMAT </w:instrText>
            </w:r>
            <w:r w:rsidRPr="004A2807">
              <w:rPr>
                <w:rFonts w:ascii="Calibri" w:eastAsia="Times New Roman" w:hAnsi="Calibri" w:cs="Times New Roman"/>
                <w:b/>
                <w:bCs/>
                <w:color w:val="000000"/>
                <w:sz w:val="16"/>
                <w:szCs w:val="16"/>
                <w:vertAlign w:val="superscript"/>
              </w:rPr>
            </w:r>
            <w:r w:rsidRPr="004A2807">
              <w:rPr>
                <w:rFonts w:ascii="Calibri" w:eastAsia="Times New Roman" w:hAnsi="Calibri" w:cs="Times New Roman"/>
                <w:b/>
                <w:bCs/>
                <w:color w:val="000000"/>
                <w:sz w:val="16"/>
                <w:szCs w:val="16"/>
                <w:vertAlign w:val="superscript"/>
              </w:rPr>
              <w:fldChar w:fldCharType="separate"/>
            </w:r>
            <w:r>
              <w:rPr>
                <w:rFonts w:ascii="Calibri" w:eastAsia="Times New Roman" w:hAnsi="Calibri" w:cs="Times New Roman"/>
                <w:b/>
                <w:bCs/>
                <w:color w:val="000000"/>
                <w:sz w:val="16"/>
                <w:szCs w:val="16"/>
                <w:vertAlign w:val="superscript"/>
              </w:rPr>
              <w:t>iii</w:t>
            </w:r>
            <w:proofErr w:type="spellEnd"/>
            <w:r w:rsidRPr="004A2807">
              <w:rPr>
                <w:rFonts w:ascii="Calibri" w:eastAsia="Times New Roman" w:hAnsi="Calibri" w:cs="Times New Roman"/>
                <w:b/>
                <w:bCs/>
                <w:color w:val="000000"/>
                <w:sz w:val="16"/>
                <w:szCs w:val="16"/>
                <w:vertAlign w:val="superscript"/>
              </w:rPr>
              <w:fldChar w:fldCharType="end"/>
            </w:r>
          </w:p>
        </w:tc>
        <w:tc>
          <w:tcPr>
            <w:tcW w:w="440" w:type="pct"/>
            <w:noWrap/>
            <w:hideMark/>
          </w:tcPr>
          <w:p w:rsidR="00DC23C8" w:rsidRPr="00736559" w:rsidRDefault="00DC23C8" w:rsidP="00DC23C8">
            <w:pPr>
              <w:rPr>
                <w:rFonts w:ascii="Calibri" w:eastAsia="Times New Roman" w:hAnsi="Calibri" w:cs="Times New Roman"/>
                <w:b/>
                <w:bCs/>
                <w:color w:val="000000"/>
                <w:sz w:val="16"/>
                <w:szCs w:val="16"/>
              </w:rPr>
            </w:pPr>
            <w:r w:rsidRPr="00736559">
              <w:rPr>
                <w:rFonts w:ascii="Calibri" w:eastAsia="Times New Roman" w:hAnsi="Calibri" w:cs="Times New Roman"/>
                <w:b/>
                <w:bCs/>
                <w:color w:val="000000"/>
                <w:sz w:val="16"/>
                <w:szCs w:val="16"/>
              </w:rPr>
              <w:t> </w:t>
            </w:r>
          </w:p>
        </w:tc>
      </w:tr>
      <w:tr w:rsidR="00DC23C8" w:rsidRPr="00736559" w:rsidTr="00DC23C8">
        <w:trPr>
          <w:trHeight w:val="225"/>
        </w:trPr>
        <w:tc>
          <w:tcPr>
            <w:tcW w:w="1309" w:type="pct"/>
            <w:noWrap/>
            <w:hideMark/>
          </w:tcPr>
          <w:p w:rsidR="00DC23C8" w:rsidRPr="00736559" w:rsidRDefault="00DC23C8" w:rsidP="00DC23C8">
            <w:pPr>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 </w:t>
            </w:r>
          </w:p>
        </w:tc>
        <w:tc>
          <w:tcPr>
            <w:tcW w:w="471" w:type="pct"/>
            <w:noWrap/>
            <w:hideMark/>
          </w:tcPr>
          <w:p w:rsidR="00DC23C8" w:rsidRPr="00736559" w:rsidRDefault="00DC23C8" w:rsidP="00DC23C8">
            <w:pPr>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 </w:t>
            </w:r>
          </w:p>
        </w:tc>
        <w:tc>
          <w:tcPr>
            <w:tcW w:w="512" w:type="pct"/>
            <w:noWrap/>
            <w:hideMark/>
          </w:tcPr>
          <w:p w:rsidR="00DC23C8" w:rsidRPr="00736559" w:rsidRDefault="00DC23C8" w:rsidP="00DC23C8">
            <w:pPr>
              <w:rPr>
                <w:rFonts w:ascii="Calibri" w:eastAsia="Times New Roman" w:hAnsi="Calibri" w:cs="Times New Roman"/>
                <w:b/>
                <w:bCs/>
                <w:color w:val="000000"/>
                <w:sz w:val="16"/>
                <w:szCs w:val="16"/>
              </w:rPr>
            </w:pPr>
            <w:r w:rsidRPr="00736559">
              <w:rPr>
                <w:rFonts w:ascii="Calibri" w:eastAsia="Times New Roman" w:hAnsi="Calibri" w:cs="Times New Roman"/>
                <w:b/>
                <w:bCs/>
                <w:color w:val="000000"/>
                <w:sz w:val="16"/>
                <w:szCs w:val="16"/>
              </w:rPr>
              <w:t>Solids</w:t>
            </w:r>
          </w:p>
        </w:tc>
        <w:tc>
          <w:tcPr>
            <w:tcW w:w="542" w:type="pct"/>
            <w:noWrap/>
            <w:hideMark/>
          </w:tcPr>
          <w:p w:rsidR="00DC23C8" w:rsidRPr="00736559" w:rsidRDefault="00DC23C8" w:rsidP="00DC23C8">
            <w:pPr>
              <w:rPr>
                <w:rFonts w:ascii="Calibri" w:eastAsia="Times New Roman" w:hAnsi="Calibri" w:cs="Times New Roman"/>
                <w:b/>
                <w:bCs/>
                <w:color w:val="000000"/>
                <w:sz w:val="16"/>
                <w:szCs w:val="16"/>
              </w:rPr>
            </w:pPr>
            <w:r w:rsidRPr="00736559">
              <w:rPr>
                <w:rFonts w:ascii="Calibri" w:eastAsia="Times New Roman" w:hAnsi="Calibri" w:cs="Times New Roman"/>
                <w:b/>
                <w:bCs/>
                <w:color w:val="000000"/>
                <w:sz w:val="16"/>
                <w:szCs w:val="16"/>
              </w:rPr>
              <w:t>Liquids</w:t>
            </w:r>
          </w:p>
        </w:tc>
        <w:tc>
          <w:tcPr>
            <w:tcW w:w="542" w:type="pct"/>
            <w:noWrap/>
            <w:hideMark/>
          </w:tcPr>
          <w:p w:rsidR="00DC23C8" w:rsidRPr="00736559" w:rsidRDefault="00DC23C8" w:rsidP="00DC23C8">
            <w:pPr>
              <w:rPr>
                <w:rFonts w:ascii="Calibri" w:eastAsia="Times New Roman" w:hAnsi="Calibri" w:cs="Times New Roman"/>
                <w:b/>
                <w:bCs/>
                <w:color w:val="000000"/>
                <w:sz w:val="16"/>
                <w:szCs w:val="16"/>
              </w:rPr>
            </w:pPr>
            <w:r w:rsidRPr="00736559">
              <w:rPr>
                <w:rFonts w:ascii="Calibri" w:eastAsia="Times New Roman" w:hAnsi="Calibri" w:cs="Times New Roman"/>
                <w:b/>
                <w:bCs/>
                <w:color w:val="000000"/>
                <w:sz w:val="16"/>
                <w:szCs w:val="16"/>
              </w:rPr>
              <w:t>Solids</w:t>
            </w:r>
          </w:p>
        </w:tc>
        <w:tc>
          <w:tcPr>
            <w:tcW w:w="542" w:type="pct"/>
            <w:noWrap/>
            <w:hideMark/>
          </w:tcPr>
          <w:p w:rsidR="00DC23C8" w:rsidRPr="00736559" w:rsidRDefault="00DC23C8" w:rsidP="00DC23C8">
            <w:pPr>
              <w:rPr>
                <w:rFonts w:ascii="Calibri" w:eastAsia="Times New Roman" w:hAnsi="Calibri" w:cs="Times New Roman"/>
                <w:b/>
                <w:bCs/>
                <w:color w:val="000000"/>
                <w:sz w:val="16"/>
                <w:szCs w:val="16"/>
              </w:rPr>
            </w:pPr>
            <w:r w:rsidRPr="00736559">
              <w:rPr>
                <w:rFonts w:ascii="Calibri" w:eastAsia="Times New Roman" w:hAnsi="Calibri" w:cs="Times New Roman"/>
                <w:b/>
                <w:bCs/>
                <w:color w:val="000000"/>
                <w:sz w:val="16"/>
                <w:szCs w:val="16"/>
              </w:rPr>
              <w:t>Liquids</w:t>
            </w:r>
          </w:p>
        </w:tc>
        <w:tc>
          <w:tcPr>
            <w:tcW w:w="542" w:type="pct"/>
            <w:noWrap/>
            <w:hideMark/>
          </w:tcPr>
          <w:p w:rsidR="00DC23C8" w:rsidRPr="00736559" w:rsidRDefault="00DC23C8" w:rsidP="00DC23C8">
            <w:pPr>
              <w:rPr>
                <w:rFonts w:ascii="Calibri" w:eastAsia="Times New Roman" w:hAnsi="Calibri" w:cs="Times New Roman"/>
                <w:b/>
                <w:bCs/>
                <w:color w:val="000000"/>
                <w:sz w:val="16"/>
                <w:szCs w:val="16"/>
              </w:rPr>
            </w:pPr>
            <w:r w:rsidRPr="00736559">
              <w:rPr>
                <w:rFonts w:ascii="Calibri" w:eastAsia="Times New Roman" w:hAnsi="Calibri" w:cs="Times New Roman"/>
                <w:b/>
                <w:bCs/>
                <w:color w:val="000000"/>
                <w:sz w:val="16"/>
                <w:szCs w:val="16"/>
              </w:rPr>
              <w:t>Solids</w:t>
            </w:r>
          </w:p>
        </w:tc>
        <w:tc>
          <w:tcPr>
            <w:tcW w:w="540" w:type="pct"/>
            <w:noWrap/>
            <w:hideMark/>
          </w:tcPr>
          <w:p w:rsidR="00DC23C8" w:rsidRPr="00736559" w:rsidRDefault="00DC23C8" w:rsidP="00DC23C8">
            <w:pPr>
              <w:rPr>
                <w:rFonts w:ascii="Calibri" w:eastAsia="Times New Roman" w:hAnsi="Calibri" w:cs="Times New Roman"/>
                <w:b/>
                <w:bCs/>
                <w:color w:val="000000"/>
                <w:sz w:val="16"/>
                <w:szCs w:val="16"/>
              </w:rPr>
            </w:pPr>
            <w:r w:rsidRPr="00736559">
              <w:rPr>
                <w:rFonts w:ascii="Calibri" w:eastAsia="Times New Roman" w:hAnsi="Calibri" w:cs="Times New Roman"/>
                <w:b/>
                <w:bCs/>
                <w:color w:val="000000"/>
                <w:sz w:val="16"/>
                <w:szCs w:val="16"/>
              </w:rPr>
              <w:t>Liquids</w:t>
            </w:r>
          </w:p>
        </w:tc>
      </w:tr>
      <w:tr w:rsidR="00DC23C8" w:rsidRPr="00736559" w:rsidTr="00DC23C8">
        <w:trPr>
          <w:trHeight w:val="225"/>
        </w:trPr>
        <w:tc>
          <w:tcPr>
            <w:tcW w:w="1309" w:type="pct"/>
            <w:noWrap/>
            <w:hideMark/>
          </w:tcPr>
          <w:p w:rsidR="00DC23C8" w:rsidRPr="00736559" w:rsidRDefault="00DC23C8" w:rsidP="00DC23C8">
            <w:pPr>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Load capacity</w:t>
            </w:r>
          </w:p>
        </w:tc>
        <w:tc>
          <w:tcPr>
            <w:tcW w:w="471" w:type="pct"/>
            <w:noWrap/>
            <w:hideMark/>
          </w:tcPr>
          <w:p w:rsidR="00DC23C8" w:rsidRPr="00736559" w:rsidRDefault="00DC23C8" w:rsidP="00DC23C8">
            <w:pPr>
              <w:rPr>
                <w:rFonts w:ascii="Calibri" w:eastAsia="Times New Roman" w:hAnsi="Calibri" w:cs="Times New Roman"/>
                <w:color w:val="000000"/>
                <w:sz w:val="16"/>
                <w:szCs w:val="16"/>
              </w:rPr>
            </w:pPr>
            <w:r>
              <w:rPr>
                <w:rFonts w:ascii="Calibri" w:eastAsia="Times New Roman" w:hAnsi="Calibri" w:cs="Times New Roman"/>
                <w:color w:val="000000"/>
                <w:sz w:val="16"/>
                <w:szCs w:val="16"/>
              </w:rPr>
              <w:t>Mg</w:t>
            </w:r>
          </w:p>
        </w:tc>
        <w:tc>
          <w:tcPr>
            <w:tcW w:w="512"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22</w:t>
            </w:r>
          </w:p>
        </w:tc>
        <w:tc>
          <w:tcPr>
            <w:tcW w:w="542"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22</w:t>
            </w:r>
          </w:p>
        </w:tc>
        <w:tc>
          <w:tcPr>
            <w:tcW w:w="542"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465</w:t>
            </w:r>
          </w:p>
        </w:tc>
        <w:tc>
          <w:tcPr>
            <w:tcW w:w="542"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864</w:t>
            </w:r>
          </w:p>
        </w:tc>
        <w:tc>
          <w:tcPr>
            <w:tcW w:w="542"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9600</w:t>
            </w:r>
          </w:p>
        </w:tc>
        <w:tc>
          <w:tcPr>
            <w:tcW w:w="540"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9600</w:t>
            </w:r>
          </w:p>
        </w:tc>
      </w:tr>
      <w:tr w:rsidR="00DC23C8" w:rsidRPr="00736559" w:rsidTr="00DC23C8">
        <w:trPr>
          <w:trHeight w:val="225"/>
        </w:trPr>
        <w:tc>
          <w:tcPr>
            <w:tcW w:w="1309" w:type="pct"/>
            <w:noWrap/>
            <w:hideMark/>
          </w:tcPr>
          <w:p w:rsidR="00DC23C8" w:rsidRPr="00736559" w:rsidRDefault="00DC23C8" w:rsidP="00DC23C8">
            <w:pPr>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Net load capacity roundtrip</w:t>
            </w:r>
          </w:p>
        </w:tc>
        <w:tc>
          <w:tcPr>
            <w:tcW w:w="471" w:type="pct"/>
            <w:noWrap/>
            <w:hideMark/>
          </w:tcPr>
          <w:p w:rsidR="00DC23C8" w:rsidRPr="00736559" w:rsidRDefault="00DC23C8" w:rsidP="00DC23C8">
            <w:pPr>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w:t>
            </w:r>
          </w:p>
        </w:tc>
        <w:tc>
          <w:tcPr>
            <w:tcW w:w="512"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50%</w:t>
            </w:r>
          </w:p>
        </w:tc>
        <w:tc>
          <w:tcPr>
            <w:tcW w:w="542"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50%</w:t>
            </w:r>
          </w:p>
        </w:tc>
        <w:tc>
          <w:tcPr>
            <w:tcW w:w="542"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75%</w:t>
            </w:r>
          </w:p>
        </w:tc>
        <w:tc>
          <w:tcPr>
            <w:tcW w:w="542"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75%</w:t>
            </w:r>
          </w:p>
        </w:tc>
        <w:tc>
          <w:tcPr>
            <w:tcW w:w="542"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94%</w:t>
            </w:r>
          </w:p>
        </w:tc>
        <w:tc>
          <w:tcPr>
            <w:tcW w:w="540"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94%</w:t>
            </w:r>
          </w:p>
        </w:tc>
      </w:tr>
      <w:tr w:rsidR="00DC23C8" w:rsidRPr="00736559" w:rsidTr="00DC23C8">
        <w:trPr>
          <w:trHeight w:val="139"/>
        </w:trPr>
        <w:tc>
          <w:tcPr>
            <w:tcW w:w="1309" w:type="pct"/>
            <w:noWrap/>
            <w:hideMark/>
          </w:tcPr>
          <w:p w:rsidR="00DC23C8" w:rsidRPr="00736559" w:rsidRDefault="00DC23C8" w:rsidP="00DC23C8">
            <w:pPr>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Average speed</w:t>
            </w:r>
          </w:p>
        </w:tc>
        <w:tc>
          <w:tcPr>
            <w:tcW w:w="471" w:type="pct"/>
            <w:noWrap/>
            <w:hideMark/>
          </w:tcPr>
          <w:p w:rsidR="00DC23C8" w:rsidRPr="00736559" w:rsidRDefault="00DC23C8" w:rsidP="00DC23C8">
            <w:pPr>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km</w:t>
            </w:r>
            <w:r>
              <w:rPr>
                <w:rFonts w:ascii="Calibri" w:eastAsia="Times New Roman" w:hAnsi="Calibri" w:cs="Times New Roman"/>
                <w:color w:val="000000"/>
                <w:sz w:val="16"/>
                <w:szCs w:val="16"/>
              </w:rPr>
              <w:t xml:space="preserve"> h</w:t>
            </w:r>
            <w:r w:rsidRPr="00D06DC7">
              <w:rPr>
                <w:rFonts w:ascii="Calibri" w:eastAsia="Times New Roman" w:hAnsi="Calibri" w:cs="Times New Roman"/>
                <w:color w:val="000000"/>
                <w:sz w:val="16"/>
                <w:szCs w:val="16"/>
                <w:vertAlign w:val="superscript"/>
              </w:rPr>
              <w:t>-1</w:t>
            </w:r>
          </w:p>
        </w:tc>
        <w:tc>
          <w:tcPr>
            <w:tcW w:w="512"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 xml:space="preserve">50 </w:t>
            </w:r>
          </w:p>
        </w:tc>
        <w:tc>
          <w:tcPr>
            <w:tcW w:w="542" w:type="pct"/>
            <w:noWrap/>
            <w:hideMark/>
          </w:tcPr>
          <w:p w:rsidR="00DC23C8" w:rsidRPr="00736559" w:rsidRDefault="00DC23C8" w:rsidP="00DC23C8">
            <w:pPr>
              <w:jc w:val="right"/>
              <w:rPr>
                <w:rFonts w:ascii="Calibri" w:eastAsia="Times New Roman" w:hAnsi="Calibri" w:cs="Times New Roman"/>
                <w:color w:val="000000"/>
                <w:sz w:val="16"/>
                <w:szCs w:val="16"/>
              </w:rPr>
            </w:pPr>
            <w:r>
              <w:rPr>
                <w:rFonts w:ascii="Calibri" w:eastAsia="Times New Roman" w:hAnsi="Calibri" w:cs="Times New Roman"/>
                <w:color w:val="000000"/>
                <w:sz w:val="16"/>
                <w:szCs w:val="16"/>
              </w:rPr>
              <w:t>50</w:t>
            </w:r>
          </w:p>
        </w:tc>
        <w:tc>
          <w:tcPr>
            <w:tcW w:w="542" w:type="pct"/>
            <w:noWrap/>
            <w:hideMark/>
          </w:tcPr>
          <w:p w:rsidR="00DC23C8" w:rsidRPr="00736559" w:rsidRDefault="00DC23C8" w:rsidP="00DC23C8">
            <w:pPr>
              <w:jc w:val="right"/>
              <w:rPr>
                <w:rFonts w:ascii="Calibri" w:eastAsia="Times New Roman" w:hAnsi="Calibri" w:cs="Times New Roman"/>
                <w:color w:val="000000"/>
                <w:sz w:val="16"/>
                <w:szCs w:val="16"/>
              </w:rPr>
            </w:pPr>
            <w:r>
              <w:rPr>
                <w:rFonts w:ascii="Calibri" w:eastAsia="Times New Roman" w:hAnsi="Calibri" w:cs="Times New Roman"/>
                <w:color w:val="000000"/>
                <w:sz w:val="16"/>
                <w:szCs w:val="16"/>
              </w:rPr>
              <w:t>70</w:t>
            </w:r>
          </w:p>
        </w:tc>
        <w:tc>
          <w:tcPr>
            <w:tcW w:w="542" w:type="pct"/>
            <w:noWrap/>
            <w:hideMark/>
          </w:tcPr>
          <w:p w:rsidR="00DC23C8" w:rsidRPr="00736559" w:rsidRDefault="00DC23C8" w:rsidP="00DC23C8">
            <w:pPr>
              <w:jc w:val="right"/>
              <w:rPr>
                <w:rFonts w:ascii="Calibri" w:eastAsia="Times New Roman" w:hAnsi="Calibri" w:cs="Times New Roman"/>
                <w:color w:val="000000"/>
                <w:sz w:val="16"/>
                <w:szCs w:val="16"/>
              </w:rPr>
            </w:pPr>
            <w:r>
              <w:rPr>
                <w:rFonts w:ascii="Calibri" w:eastAsia="Times New Roman" w:hAnsi="Calibri" w:cs="Times New Roman"/>
                <w:color w:val="000000"/>
                <w:sz w:val="16"/>
                <w:szCs w:val="16"/>
              </w:rPr>
              <w:t>70</w:t>
            </w:r>
          </w:p>
        </w:tc>
        <w:tc>
          <w:tcPr>
            <w:tcW w:w="542" w:type="pct"/>
            <w:noWrap/>
            <w:hideMark/>
          </w:tcPr>
          <w:p w:rsidR="00DC23C8" w:rsidRPr="00736559" w:rsidRDefault="00DC23C8" w:rsidP="00DC23C8">
            <w:pPr>
              <w:jc w:val="right"/>
              <w:rPr>
                <w:rFonts w:ascii="Calibri" w:eastAsia="Times New Roman" w:hAnsi="Calibri" w:cs="Times New Roman"/>
                <w:color w:val="000000"/>
                <w:sz w:val="16"/>
                <w:szCs w:val="16"/>
              </w:rPr>
            </w:pPr>
            <w:r>
              <w:rPr>
                <w:rFonts w:ascii="Calibri" w:eastAsia="Times New Roman" w:hAnsi="Calibri" w:cs="Times New Roman"/>
                <w:color w:val="000000"/>
                <w:sz w:val="16"/>
                <w:szCs w:val="16"/>
              </w:rPr>
              <w:t>32</w:t>
            </w:r>
          </w:p>
        </w:tc>
        <w:tc>
          <w:tcPr>
            <w:tcW w:w="540" w:type="pct"/>
            <w:noWrap/>
            <w:hideMark/>
          </w:tcPr>
          <w:p w:rsidR="00DC23C8" w:rsidRPr="00736559" w:rsidRDefault="00DC23C8" w:rsidP="00DC23C8">
            <w:pPr>
              <w:jc w:val="right"/>
              <w:rPr>
                <w:rFonts w:ascii="Calibri" w:eastAsia="Times New Roman" w:hAnsi="Calibri" w:cs="Times New Roman"/>
                <w:color w:val="000000"/>
                <w:sz w:val="16"/>
                <w:szCs w:val="16"/>
              </w:rPr>
            </w:pPr>
            <w:r>
              <w:rPr>
                <w:rFonts w:ascii="Calibri" w:eastAsia="Times New Roman" w:hAnsi="Calibri" w:cs="Times New Roman"/>
                <w:color w:val="000000"/>
                <w:sz w:val="16"/>
                <w:szCs w:val="16"/>
              </w:rPr>
              <w:t>32</w:t>
            </w:r>
          </w:p>
        </w:tc>
      </w:tr>
      <w:tr w:rsidR="00DC23C8" w:rsidRPr="00736559" w:rsidTr="00DC23C8">
        <w:trPr>
          <w:trHeight w:val="225"/>
        </w:trPr>
        <w:tc>
          <w:tcPr>
            <w:tcW w:w="1309" w:type="pct"/>
            <w:noWrap/>
            <w:hideMark/>
          </w:tcPr>
          <w:p w:rsidR="00DC23C8" w:rsidRPr="00736559" w:rsidRDefault="00DC23C8" w:rsidP="00DC23C8">
            <w:pPr>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Time cost</w:t>
            </w:r>
            <w:r>
              <w:rPr>
                <w:rFonts w:ascii="Calibri" w:eastAsia="Times New Roman" w:hAnsi="Calibri" w:cs="Times New Roman"/>
                <w:color w:val="000000"/>
                <w:sz w:val="16"/>
                <w:szCs w:val="16"/>
              </w:rPr>
              <w:t xml:space="preserve"> (per vehicle)</w:t>
            </w:r>
          </w:p>
        </w:tc>
        <w:tc>
          <w:tcPr>
            <w:tcW w:w="471" w:type="pct"/>
            <w:noWrap/>
            <w:hideMark/>
          </w:tcPr>
          <w:p w:rsidR="00DC23C8" w:rsidRPr="00736559" w:rsidRDefault="00DC23C8" w:rsidP="00DC23C8">
            <w:pPr>
              <w:rPr>
                <w:rFonts w:ascii="Calibri" w:eastAsia="Times New Roman" w:hAnsi="Calibri" w:cs="Times New Roman"/>
                <w:color w:val="000000"/>
                <w:sz w:val="16"/>
                <w:szCs w:val="16"/>
              </w:rPr>
            </w:pPr>
            <w:r>
              <w:rPr>
                <w:rFonts w:ascii="Calibri" w:eastAsia="Times New Roman" w:hAnsi="Calibri" w:cs="Times New Roman"/>
                <w:color w:val="000000"/>
                <w:sz w:val="16"/>
                <w:szCs w:val="16"/>
              </w:rPr>
              <w:t>€ km</w:t>
            </w:r>
            <w:r w:rsidRPr="00D06DC7">
              <w:rPr>
                <w:rFonts w:ascii="Calibri" w:eastAsia="Times New Roman" w:hAnsi="Calibri" w:cs="Times New Roman"/>
                <w:color w:val="000000"/>
                <w:sz w:val="16"/>
                <w:szCs w:val="16"/>
                <w:vertAlign w:val="superscript"/>
              </w:rPr>
              <w:t>-1</w:t>
            </w:r>
          </w:p>
        </w:tc>
        <w:tc>
          <w:tcPr>
            <w:tcW w:w="512"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0.63</w:t>
            </w:r>
          </w:p>
        </w:tc>
        <w:tc>
          <w:tcPr>
            <w:tcW w:w="542"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0.63</w:t>
            </w:r>
          </w:p>
        </w:tc>
        <w:tc>
          <w:tcPr>
            <w:tcW w:w="542" w:type="pct"/>
            <w:noWrap/>
            <w:hideMark/>
          </w:tcPr>
          <w:p w:rsidR="00DC23C8" w:rsidRPr="00736559" w:rsidRDefault="00DC23C8" w:rsidP="00DC23C8">
            <w:pPr>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 </w:t>
            </w:r>
          </w:p>
        </w:tc>
        <w:tc>
          <w:tcPr>
            <w:tcW w:w="542" w:type="pct"/>
            <w:noWrap/>
            <w:hideMark/>
          </w:tcPr>
          <w:p w:rsidR="00DC23C8" w:rsidRPr="00736559" w:rsidRDefault="00DC23C8" w:rsidP="00DC23C8">
            <w:pPr>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 </w:t>
            </w:r>
          </w:p>
        </w:tc>
        <w:tc>
          <w:tcPr>
            <w:tcW w:w="542"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9.39</w:t>
            </w:r>
          </w:p>
        </w:tc>
        <w:tc>
          <w:tcPr>
            <w:tcW w:w="540"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12.36</w:t>
            </w:r>
          </w:p>
        </w:tc>
      </w:tr>
      <w:tr w:rsidR="00DC23C8" w:rsidRPr="00736559" w:rsidTr="00DC23C8">
        <w:trPr>
          <w:trHeight w:val="225"/>
        </w:trPr>
        <w:tc>
          <w:tcPr>
            <w:tcW w:w="1309" w:type="pct"/>
            <w:noWrap/>
            <w:hideMark/>
          </w:tcPr>
          <w:p w:rsidR="00DC23C8" w:rsidRPr="00736559" w:rsidRDefault="00DC23C8" w:rsidP="00DC23C8">
            <w:pPr>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Labor cost</w:t>
            </w:r>
            <w:r>
              <w:rPr>
                <w:rFonts w:ascii="Calibri" w:eastAsia="Times New Roman" w:hAnsi="Calibri" w:cs="Times New Roman"/>
                <w:color w:val="000000"/>
                <w:sz w:val="16"/>
                <w:szCs w:val="16"/>
              </w:rPr>
              <w:t xml:space="preserve"> (per vehicle)</w:t>
            </w:r>
          </w:p>
        </w:tc>
        <w:tc>
          <w:tcPr>
            <w:tcW w:w="471" w:type="pct"/>
            <w:noWrap/>
            <w:hideMark/>
          </w:tcPr>
          <w:p w:rsidR="00DC23C8" w:rsidRPr="00736559" w:rsidRDefault="00DC23C8" w:rsidP="00DC23C8">
            <w:pPr>
              <w:rPr>
                <w:rFonts w:ascii="Calibri" w:eastAsia="Times New Roman" w:hAnsi="Calibri" w:cs="Times New Roman"/>
                <w:color w:val="000000"/>
                <w:sz w:val="16"/>
                <w:szCs w:val="16"/>
              </w:rPr>
            </w:pPr>
            <w:r>
              <w:rPr>
                <w:rFonts w:ascii="Calibri" w:eastAsia="Times New Roman" w:hAnsi="Calibri" w:cs="Times New Roman"/>
                <w:color w:val="000000"/>
                <w:sz w:val="16"/>
                <w:szCs w:val="16"/>
              </w:rPr>
              <w:t>€ km</w:t>
            </w:r>
            <w:r w:rsidRPr="00854530">
              <w:rPr>
                <w:rFonts w:ascii="Calibri" w:eastAsia="Times New Roman" w:hAnsi="Calibri" w:cs="Times New Roman"/>
                <w:color w:val="000000"/>
                <w:sz w:val="16"/>
                <w:szCs w:val="16"/>
                <w:vertAlign w:val="superscript"/>
              </w:rPr>
              <w:t>-1</w:t>
            </w:r>
          </w:p>
        </w:tc>
        <w:tc>
          <w:tcPr>
            <w:tcW w:w="512"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1.19</w:t>
            </w:r>
          </w:p>
        </w:tc>
        <w:tc>
          <w:tcPr>
            <w:tcW w:w="542"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1.19</w:t>
            </w:r>
          </w:p>
        </w:tc>
        <w:tc>
          <w:tcPr>
            <w:tcW w:w="542" w:type="pct"/>
            <w:noWrap/>
            <w:hideMark/>
          </w:tcPr>
          <w:p w:rsidR="00DC23C8" w:rsidRPr="00736559" w:rsidRDefault="00DC23C8" w:rsidP="00DC23C8">
            <w:pPr>
              <w:rPr>
                <w:rFonts w:ascii="Calibri" w:eastAsia="Times New Roman" w:hAnsi="Calibri" w:cs="Times New Roman"/>
                <w:color w:val="000000"/>
                <w:sz w:val="16"/>
                <w:szCs w:val="16"/>
              </w:rPr>
            </w:pPr>
          </w:p>
        </w:tc>
        <w:tc>
          <w:tcPr>
            <w:tcW w:w="542" w:type="pct"/>
            <w:noWrap/>
            <w:hideMark/>
          </w:tcPr>
          <w:p w:rsidR="00DC23C8" w:rsidRPr="00736559" w:rsidRDefault="00DC23C8" w:rsidP="00DC23C8">
            <w:pPr>
              <w:rPr>
                <w:rFonts w:ascii="Calibri" w:eastAsia="Times New Roman" w:hAnsi="Calibri" w:cs="Times New Roman"/>
                <w:color w:val="000000"/>
                <w:sz w:val="16"/>
                <w:szCs w:val="16"/>
              </w:rPr>
            </w:pPr>
          </w:p>
        </w:tc>
        <w:tc>
          <w:tcPr>
            <w:tcW w:w="542" w:type="pct"/>
            <w:noWrap/>
            <w:hideMark/>
          </w:tcPr>
          <w:p w:rsidR="00DC23C8" w:rsidRPr="00736559" w:rsidRDefault="00DC23C8" w:rsidP="00DC23C8">
            <w:pPr>
              <w:rPr>
                <w:rFonts w:ascii="Calibri" w:eastAsia="Times New Roman" w:hAnsi="Calibri" w:cs="Times New Roman"/>
                <w:color w:val="000000"/>
                <w:sz w:val="16"/>
                <w:szCs w:val="16"/>
              </w:rPr>
            </w:pPr>
          </w:p>
        </w:tc>
        <w:tc>
          <w:tcPr>
            <w:tcW w:w="540" w:type="pct"/>
            <w:noWrap/>
            <w:hideMark/>
          </w:tcPr>
          <w:p w:rsidR="00DC23C8" w:rsidRPr="00736559" w:rsidRDefault="00DC23C8" w:rsidP="00DC23C8">
            <w:pPr>
              <w:rPr>
                <w:rFonts w:ascii="Calibri" w:eastAsia="Times New Roman" w:hAnsi="Calibri" w:cs="Times New Roman"/>
                <w:color w:val="000000"/>
                <w:sz w:val="16"/>
                <w:szCs w:val="16"/>
              </w:rPr>
            </w:pPr>
          </w:p>
        </w:tc>
      </w:tr>
      <w:tr w:rsidR="00DC23C8" w:rsidRPr="00736559" w:rsidTr="00DC23C8">
        <w:trPr>
          <w:trHeight w:val="225"/>
        </w:trPr>
        <w:tc>
          <w:tcPr>
            <w:tcW w:w="1309" w:type="pct"/>
            <w:noWrap/>
            <w:hideMark/>
          </w:tcPr>
          <w:p w:rsidR="00DC23C8" w:rsidRPr="00736559" w:rsidRDefault="00DC23C8" w:rsidP="00DC23C8">
            <w:pPr>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Variable cost</w:t>
            </w:r>
            <w:r>
              <w:rPr>
                <w:rFonts w:ascii="Calibri" w:eastAsia="Times New Roman" w:hAnsi="Calibri" w:cs="Times New Roman"/>
                <w:color w:val="000000"/>
                <w:sz w:val="16"/>
                <w:szCs w:val="16"/>
              </w:rPr>
              <w:t xml:space="preserve"> (per vehicle)</w:t>
            </w:r>
          </w:p>
        </w:tc>
        <w:tc>
          <w:tcPr>
            <w:tcW w:w="471" w:type="pct"/>
            <w:noWrap/>
            <w:hideMark/>
          </w:tcPr>
          <w:p w:rsidR="00DC23C8" w:rsidRPr="00736559" w:rsidRDefault="00DC23C8" w:rsidP="00DC23C8">
            <w:pPr>
              <w:rPr>
                <w:rFonts w:ascii="Calibri" w:eastAsia="Times New Roman" w:hAnsi="Calibri" w:cs="Times New Roman"/>
                <w:color w:val="000000"/>
                <w:sz w:val="16"/>
                <w:szCs w:val="16"/>
              </w:rPr>
            </w:pPr>
            <w:r>
              <w:rPr>
                <w:rFonts w:ascii="Calibri" w:eastAsia="Times New Roman" w:hAnsi="Calibri" w:cs="Times New Roman"/>
                <w:color w:val="000000"/>
                <w:sz w:val="16"/>
                <w:szCs w:val="16"/>
              </w:rPr>
              <w:t>€ km</w:t>
            </w:r>
            <w:r w:rsidRPr="00854530">
              <w:rPr>
                <w:rFonts w:ascii="Calibri" w:eastAsia="Times New Roman" w:hAnsi="Calibri" w:cs="Times New Roman"/>
                <w:color w:val="000000"/>
                <w:sz w:val="16"/>
                <w:szCs w:val="16"/>
                <w:vertAlign w:val="superscript"/>
              </w:rPr>
              <w:t>-1</w:t>
            </w:r>
          </w:p>
        </w:tc>
        <w:tc>
          <w:tcPr>
            <w:tcW w:w="512"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0.36</w:t>
            </w:r>
          </w:p>
        </w:tc>
        <w:tc>
          <w:tcPr>
            <w:tcW w:w="542"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0.36</w:t>
            </w:r>
          </w:p>
        </w:tc>
        <w:tc>
          <w:tcPr>
            <w:tcW w:w="542"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3.83</w:t>
            </w:r>
          </w:p>
        </w:tc>
        <w:tc>
          <w:tcPr>
            <w:tcW w:w="542"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4.06</w:t>
            </w:r>
          </w:p>
        </w:tc>
        <w:tc>
          <w:tcPr>
            <w:tcW w:w="542"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14.73</w:t>
            </w:r>
          </w:p>
        </w:tc>
        <w:tc>
          <w:tcPr>
            <w:tcW w:w="540"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24.46</w:t>
            </w:r>
          </w:p>
        </w:tc>
      </w:tr>
      <w:tr w:rsidR="00DC23C8" w:rsidRPr="00736559" w:rsidTr="00DC23C8">
        <w:trPr>
          <w:trHeight w:val="225"/>
        </w:trPr>
        <w:tc>
          <w:tcPr>
            <w:tcW w:w="1309" w:type="pct"/>
            <w:noWrap/>
            <w:hideMark/>
          </w:tcPr>
          <w:p w:rsidR="00DC23C8" w:rsidRPr="00736559" w:rsidRDefault="00DC23C8" w:rsidP="00DC23C8">
            <w:pPr>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Fuel cost</w:t>
            </w:r>
            <w:r>
              <w:rPr>
                <w:rFonts w:ascii="Calibri" w:eastAsia="Times New Roman" w:hAnsi="Calibri" w:cs="Times New Roman"/>
                <w:color w:val="000000"/>
                <w:sz w:val="16"/>
                <w:szCs w:val="16"/>
              </w:rPr>
              <w:t xml:space="preserve"> (per vehicle)</w:t>
            </w:r>
          </w:p>
        </w:tc>
        <w:tc>
          <w:tcPr>
            <w:tcW w:w="471" w:type="pct"/>
            <w:noWrap/>
            <w:hideMark/>
          </w:tcPr>
          <w:p w:rsidR="00DC23C8" w:rsidRPr="00736559" w:rsidRDefault="00DC23C8" w:rsidP="00DC23C8">
            <w:pPr>
              <w:rPr>
                <w:rFonts w:ascii="Calibri" w:eastAsia="Times New Roman" w:hAnsi="Calibri" w:cs="Times New Roman"/>
                <w:color w:val="000000"/>
                <w:sz w:val="16"/>
                <w:szCs w:val="16"/>
              </w:rPr>
            </w:pPr>
            <w:r>
              <w:rPr>
                <w:rFonts w:ascii="Calibri" w:eastAsia="Times New Roman" w:hAnsi="Calibri" w:cs="Times New Roman"/>
                <w:color w:val="000000"/>
                <w:sz w:val="16"/>
                <w:szCs w:val="16"/>
              </w:rPr>
              <w:t>€ km</w:t>
            </w:r>
            <w:r w:rsidRPr="00854530">
              <w:rPr>
                <w:rFonts w:ascii="Calibri" w:eastAsia="Times New Roman" w:hAnsi="Calibri" w:cs="Times New Roman"/>
                <w:color w:val="000000"/>
                <w:sz w:val="16"/>
                <w:szCs w:val="16"/>
                <w:vertAlign w:val="superscript"/>
              </w:rPr>
              <w:t>-1</w:t>
            </w:r>
          </w:p>
        </w:tc>
        <w:tc>
          <w:tcPr>
            <w:tcW w:w="512"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1.37</w:t>
            </w:r>
          </w:p>
        </w:tc>
        <w:tc>
          <w:tcPr>
            <w:tcW w:w="542"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1.37</w:t>
            </w:r>
          </w:p>
        </w:tc>
        <w:tc>
          <w:tcPr>
            <w:tcW w:w="542"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2.26</w:t>
            </w:r>
          </w:p>
        </w:tc>
        <w:tc>
          <w:tcPr>
            <w:tcW w:w="542"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2.91</w:t>
            </w:r>
          </w:p>
        </w:tc>
        <w:tc>
          <w:tcPr>
            <w:tcW w:w="542"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33.54</w:t>
            </w:r>
          </w:p>
        </w:tc>
        <w:tc>
          <w:tcPr>
            <w:tcW w:w="540"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33.54</w:t>
            </w:r>
          </w:p>
        </w:tc>
      </w:tr>
      <w:tr w:rsidR="00DC23C8" w:rsidRPr="00736559" w:rsidTr="00DC23C8">
        <w:trPr>
          <w:trHeight w:val="225"/>
        </w:trPr>
        <w:tc>
          <w:tcPr>
            <w:tcW w:w="1309" w:type="pct"/>
            <w:noWrap/>
            <w:hideMark/>
          </w:tcPr>
          <w:p w:rsidR="00DC23C8" w:rsidRPr="00736559" w:rsidRDefault="00DC23C8" w:rsidP="00DC23C8">
            <w:pPr>
              <w:rPr>
                <w:rFonts w:ascii="Calibri" w:eastAsia="Times New Roman" w:hAnsi="Calibri" w:cs="Times New Roman"/>
                <w:b/>
                <w:bCs/>
                <w:color w:val="000000"/>
                <w:sz w:val="16"/>
                <w:szCs w:val="16"/>
              </w:rPr>
            </w:pPr>
            <w:r w:rsidRPr="00736559">
              <w:rPr>
                <w:rFonts w:ascii="Calibri" w:eastAsia="Times New Roman" w:hAnsi="Calibri" w:cs="Times New Roman"/>
                <w:b/>
                <w:bCs/>
                <w:color w:val="000000"/>
                <w:sz w:val="16"/>
                <w:szCs w:val="16"/>
              </w:rPr>
              <w:t>Total transport cost</w:t>
            </w:r>
            <w:r>
              <w:rPr>
                <w:rFonts w:ascii="Calibri" w:eastAsia="Times New Roman" w:hAnsi="Calibri" w:cs="Times New Roman"/>
                <w:b/>
                <w:bCs/>
                <w:color w:val="000000"/>
                <w:sz w:val="16"/>
                <w:szCs w:val="16"/>
              </w:rPr>
              <w:t xml:space="preserve"> </w:t>
            </w:r>
            <w:r>
              <w:rPr>
                <w:rFonts w:ascii="Calibri" w:eastAsia="Times New Roman" w:hAnsi="Calibri" w:cs="Times New Roman"/>
                <w:color w:val="000000"/>
                <w:sz w:val="16"/>
                <w:szCs w:val="16"/>
              </w:rPr>
              <w:t>(per vehicle)</w:t>
            </w:r>
          </w:p>
        </w:tc>
        <w:tc>
          <w:tcPr>
            <w:tcW w:w="471" w:type="pct"/>
            <w:noWrap/>
            <w:hideMark/>
          </w:tcPr>
          <w:p w:rsidR="00DC23C8" w:rsidRPr="00736559" w:rsidRDefault="00DC23C8" w:rsidP="00DC23C8">
            <w:pPr>
              <w:rPr>
                <w:rFonts w:ascii="Calibri" w:eastAsia="Times New Roman" w:hAnsi="Calibri" w:cs="Times New Roman"/>
                <w:b/>
                <w:bCs/>
                <w:color w:val="000000"/>
                <w:sz w:val="16"/>
                <w:szCs w:val="16"/>
              </w:rPr>
            </w:pPr>
            <w:r>
              <w:rPr>
                <w:rFonts w:ascii="Calibri" w:eastAsia="Times New Roman" w:hAnsi="Calibri" w:cs="Times New Roman"/>
                <w:color w:val="000000"/>
                <w:sz w:val="16"/>
                <w:szCs w:val="16"/>
              </w:rPr>
              <w:t>€ km</w:t>
            </w:r>
            <w:r w:rsidRPr="00854530">
              <w:rPr>
                <w:rFonts w:ascii="Calibri" w:eastAsia="Times New Roman" w:hAnsi="Calibri" w:cs="Times New Roman"/>
                <w:color w:val="000000"/>
                <w:sz w:val="16"/>
                <w:szCs w:val="16"/>
                <w:vertAlign w:val="superscript"/>
              </w:rPr>
              <w:t>-1</w:t>
            </w:r>
          </w:p>
        </w:tc>
        <w:tc>
          <w:tcPr>
            <w:tcW w:w="512" w:type="pct"/>
            <w:noWrap/>
            <w:hideMark/>
          </w:tcPr>
          <w:p w:rsidR="00DC23C8" w:rsidRPr="00736559" w:rsidRDefault="00DC23C8" w:rsidP="00DC23C8">
            <w:pPr>
              <w:jc w:val="right"/>
              <w:rPr>
                <w:rFonts w:ascii="Calibri" w:eastAsia="Times New Roman" w:hAnsi="Calibri" w:cs="Times New Roman"/>
                <w:b/>
                <w:bCs/>
                <w:color w:val="000000"/>
                <w:sz w:val="16"/>
                <w:szCs w:val="16"/>
              </w:rPr>
            </w:pPr>
            <w:r w:rsidRPr="00736559">
              <w:rPr>
                <w:rFonts w:ascii="Calibri" w:eastAsia="Times New Roman" w:hAnsi="Calibri" w:cs="Times New Roman"/>
                <w:b/>
                <w:bCs/>
                <w:color w:val="000000"/>
                <w:sz w:val="16"/>
                <w:szCs w:val="16"/>
              </w:rPr>
              <w:t>3.55</w:t>
            </w:r>
          </w:p>
        </w:tc>
        <w:tc>
          <w:tcPr>
            <w:tcW w:w="542" w:type="pct"/>
            <w:noWrap/>
            <w:hideMark/>
          </w:tcPr>
          <w:p w:rsidR="00DC23C8" w:rsidRPr="00736559" w:rsidRDefault="00DC23C8" w:rsidP="00DC23C8">
            <w:pPr>
              <w:jc w:val="right"/>
              <w:rPr>
                <w:rFonts w:ascii="Calibri" w:eastAsia="Times New Roman" w:hAnsi="Calibri" w:cs="Times New Roman"/>
                <w:b/>
                <w:bCs/>
                <w:color w:val="000000"/>
                <w:sz w:val="16"/>
                <w:szCs w:val="16"/>
              </w:rPr>
            </w:pPr>
            <w:r w:rsidRPr="00736559">
              <w:rPr>
                <w:rFonts w:ascii="Calibri" w:eastAsia="Times New Roman" w:hAnsi="Calibri" w:cs="Times New Roman"/>
                <w:b/>
                <w:bCs/>
                <w:color w:val="000000"/>
                <w:sz w:val="16"/>
                <w:szCs w:val="16"/>
              </w:rPr>
              <w:t>3.55</w:t>
            </w:r>
          </w:p>
        </w:tc>
        <w:tc>
          <w:tcPr>
            <w:tcW w:w="542" w:type="pct"/>
            <w:noWrap/>
            <w:hideMark/>
          </w:tcPr>
          <w:p w:rsidR="00DC23C8" w:rsidRPr="00736559" w:rsidRDefault="00DC23C8" w:rsidP="00DC23C8">
            <w:pPr>
              <w:jc w:val="right"/>
              <w:rPr>
                <w:rFonts w:ascii="Calibri" w:eastAsia="Times New Roman" w:hAnsi="Calibri" w:cs="Times New Roman"/>
                <w:b/>
                <w:bCs/>
                <w:color w:val="000000"/>
                <w:sz w:val="16"/>
                <w:szCs w:val="16"/>
              </w:rPr>
            </w:pPr>
            <w:r w:rsidRPr="00736559">
              <w:rPr>
                <w:rFonts w:ascii="Calibri" w:eastAsia="Times New Roman" w:hAnsi="Calibri" w:cs="Times New Roman"/>
                <w:b/>
                <w:bCs/>
                <w:color w:val="000000"/>
                <w:sz w:val="16"/>
                <w:szCs w:val="16"/>
              </w:rPr>
              <w:t>6.09</w:t>
            </w:r>
          </w:p>
        </w:tc>
        <w:tc>
          <w:tcPr>
            <w:tcW w:w="542" w:type="pct"/>
            <w:noWrap/>
            <w:hideMark/>
          </w:tcPr>
          <w:p w:rsidR="00DC23C8" w:rsidRPr="00736559" w:rsidRDefault="00DC23C8" w:rsidP="00DC23C8">
            <w:pPr>
              <w:jc w:val="right"/>
              <w:rPr>
                <w:rFonts w:ascii="Calibri" w:eastAsia="Times New Roman" w:hAnsi="Calibri" w:cs="Times New Roman"/>
                <w:b/>
                <w:bCs/>
                <w:color w:val="000000"/>
                <w:sz w:val="16"/>
                <w:szCs w:val="16"/>
              </w:rPr>
            </w:pPr>
            <w:r w:rsidRPr="00736559">
              <w:rPr>
                <w:rFonts w:ascii="Calibri" w:eastAsia="Times New Roman" w:hAnsi="Calibri" w:cs="Times New Roman"/>
                <w:b/>
                <w:bCs/>
                <w:color w:val="000000"/>
                <w:sz w:val="16"/>
                <w:szCs w:val="16"/>
              </w:rPr>
              <w:t>6.98</w:t>
            </w:r>
          </w:p>
        </w:tc>
        <w:tc>
          <w:tcPr>
            <w:tcW w:w="542" w:type="pct"/>
            <w:noWrap/>
            <w:hideMark/>
          </w:tcPr>
          <w:p w:rsidR="00DC23C8" w:rsidRPr="00736559" w:rsidRDefault="00DC23C8" w:rsidP="00DC23C8">
            <w:pPr>
              <w:jc w:val="right"/>
              <w:rPr>
                <w:rFonts w:ascii="Calibri" w:eastAsia="Times New Roman" w:hAnsi="Calibri" w:cs="Times New Roman"/>
                <w:b/>
                <w:bCs/>
                <w:color w:val="000000"/>
                <w:sz w:val="16"/>
                <w:szCs w:val="16"/>
              </w:rPr>
            </w:pPr>
            <w:r w:rsidRPr="00736559">
              <w:rPr>
                <w:rFonts w:ascii="Calibri" w:eastAsia="Times New Roman" w:hAnsi="Calibri" w:cs="Times New Roman"/>
                <w:b/>
                <w:bCs/>
                <w:color w:val="000000"/>
                <w:sz w:val="16"/>
                <w:szCs w:val="16"/>
              </w:rPr>
              <w:t>57.66</w:t>
            </w:r>
          </w:p>
        </w:tc>
        <w:tc>
          <w:tcPr>
            <w:tcW w:w="540" w:type="pct"/>
            <w:noWrap/>
            <w:hideMark/>
          </w:tcPr>
          <w:p w:rsidR="00DC23C8" w:rsidRPr="00736559" w:rsidRDefault="00DC23C8" w:rsidP="00DC23C8">
            <w:pPr>
              <w:jc w:val="right"/>
              <w:rPr>
                <w:rFonts w:ascii="Calibri" w:eastAsia="Times New Roman" w:hAnsi="Calibri" w:cs="Times New Roman"/>
                <w:b/>
                <w:bCs/>
                <w:color w:val="000000"/>
                <w:sz w:val="16"/>
                <w:szCs w:val="16"/>
              </w:rPr>
            </w:pPr>
            <w:r w:rsidRPr="00736559">
              <w:rPr>
                <w:rFonts w:ascii="Calibri" w:eastAsia="Times New Roman" w:hAnsi="Calibri" w:cs="Times New Roman"/>
                <w:b/>
                <w:bCs/>
                <w:color w:val="000000"/>
                <w:sz w:val="16"/>
                <w:szCs w:val="16"/>
              </w:rPr>
              <w:t>70.37</w:t>
            </w:r>
          </w:p>
        </w:tc>
      </w:tr>
      <w:tr w:rsidR="00DC23C8" w:rsidRPr="00736559" w:rsidTr="00DC23C8">
        <w:trPr>
          <w:trHeight w:val="225"/>
        </w:trPr>
        <w:tc>
          <w:tcPr>
            <w:tcW w:w="1309" w:type="pct"/>
            <w:noWrap/>
            <w:hideMark/>
          </w:tcPr>
          <w:p w:rsidR="00DC23C8" w:rsidRPr="00736559" w:rsidRDefault="00DC23C8" w:rsidP="00DC23C8">
            <w:pPr>
              <w:rPr>
                <w:rFonts w:ascii="Calibri" w:eastAsia="Times New Roman" w:hAnsi="Calibri" w:cs="Times New Roman"/>
                <w:b/>
                <w:bCs/>
                <w:color w:val="000000"/>
                <w:sz w:val="16"/>
                <w:szCs w:val="16"/>
              </w:rPr>
            </w:pPr>
            <w:r w:rsidRPr="00736559">
              <w:rPr>
                <w:rFonts w:ascii="Calibri" w:eastAsia="Times New Roman" w:hAnsi="Calibri" w:cs="Times New Roman"/>
                <w:b/>
                <w:bCs/>
                <w:color w:val="000000"/>
                <w:sz w:val="16"/>
                <w:szCs w:val="16"/>
              </w:rPr>
              <w:t>Total transport cost</w:t>
            </w:r>
          </w:p>
        </w:tc>
        <w:tc>
          <w:tcPr>
            <w:tcW w:w="471" w:type="pct"/>
            <w:noWrap/>
            <w:hideMark/>
          </w:tcPr>
          <w:p w:rsidR="00DC23C8" w:rsidRPr="00736559" w:rsidRDefault="00DC23C8" w:rsidP="00DC23C8">
            <w:pPr>
              <w:rPr>
                <w:rFonts w:ascii="Calibri" w:eastAsia="Times New Roman" w:hAnsi="Calibri" w:cs="Times New Roman"/>
                <w:b/>
                <w:bCs/>
                <w:color w:val="000000"/>
                <w:sz w:val="16"/>
                <w:szCs w:val="16"/>
              </w:rPr>
            </w:pPr>
            <w:r>
              <w:rPr>
                <w:rFonts w:ascii="Calibri" w:eastAsia="Times New Roman" w:hAnsi="Calibri" w:cs="Times New Roman"/>
                <w:color w:val="000000"/>
                <w:sz w:val="16"/>
                <w:szCs w:val="16"/>
              </w:rPr>
              <w:t>€ Mg</w:t>
            </w:r>
            <w:r w:rsidRPr="00D06DC7">
              <w:rPr>
                <w:rFonts w:ascii="Calibri" w:eastAsia="Times New Roman" w:hAnsi="Calibri" w:cs="Times New Roman"/>
                <w:color w:val="000000"/>
                <w:sz w:val="16"/>
                <w:szCs w:val="16"/>
                <w:vertAlign w:val="superscript"/>
              </w:rPr>
              <w:t>-1</w:t>
            </w:r>
            <w:r>
              <w:rPr>
                <w:rFonts w:ascii="Calibri" w:eastAsia="Times New Roman" w:hAnsi="Calibri" w:cs="Times New Roman"/>
                <w:color w:val="000000"/>
                <w:sz w:val="16"/>
                <w:szCs w:val="16"/>
              </w:rPr>
              <w:t xml:space="preserve"> km</w:t>
            </w:r>
            <w:r w:rsidRPr="00854530">
              <w:rPr>
                <w:rFonts w:ascii="Calibri" w:eastAsia="Times New Roman" w:hAnsi="Calibri" w:cs="Times New Roman"/>
                <w:color w:val="000000"/>
                <w:sz w:val="16"/>
                <w:szCs w:val="16"/>
                <w:vertAlign w:val="superscript"/>
              </w:rPr>
              <w:t>-1</w:t>
            </w:r>
          </w:p>
        </w:tc>
        <w:tc>
          <w:tcPr>
            <w:tcW w:w="512" w:type="pct"/>
            <w:noWrap/>
            <w:hideMark/>
          </w:tcPr>
          <w:p w:rsidR="00DC23C8" w:rsidRPr="00736559" w:rsidRDefault="00DC23C8" w:rsidP="00DC23C8">
            <w:pPr>
              <w:jc w:val="right"/>
              <w:rPr>
                <w:rFonts w:ascii="Calibri" w:eastAsia="Times New Roman" w:hAnsi="Calibri" w:cs="Times New Roman"/>
                <w:b/>
                <w:bCs/>
                <w:color w:val="000000"/>
                <w:sz w:val="16"/>
                <w:szCs w:val="16"/>
              </w:rPr>
            </w:pPr>
            <w:r w:rsidRPr="00736559">
              <w:rPr>
                <w:rFonts w:ascii="Calibri" w:eastAsia="Times New Roman" w:hAnsi="Calibri" w:cs="Times New Roman"/>
                <w:b/>
                <w:bCs/>
                <w:color w:val="000000"/>
                <w:sz w:val="16"/>
                <w:szCs w:val="16"/>
              </w:rPr>
              <w:t>0.162</w:t>
            </w:r>
          </w:p>
        </w:tc>
        <w:tc>
          <w:tcPr>
            <w:tcW w:w="542" w:type="pct"/>
            <w:noWrap/>
            <w:hideMark/>
          </w:tcPr>
          <w:p w:rsidR="00DC23C8" w:rsidRPr="00736559" w:rsidRDefault="00DC23C8" w:rsidP="00DC23C8">
            <w:pPr>
              <w:jc w:val="right"/>
              <w:rPr>
                <w:rFonts w:ascii="Calibri" w:eastAsia="Times New Roman" w:hAnsi="Calibri" w:cs="Times New Roman"/>
                <w:b/>
                <w:bCs/>
                <w:color w:val="000000"/>
                <w:sz w:val="16"/>
                <w:szCs w:val="16"/>
              </w:rPr>
            </w:pPr>
            <w:r w:rsidRPr="00736559">
              <w:rPr>
                <w:rFonts w:ascii="Calibri" w:eastAsia="Times New Roman" w:hAnsi="Calibri" w:cs="Times New Roman"/>
                <w:b/>
                <w:bCs/>
                <w:color w:val="000000"/>
                <w:sz w:val="16"/>
                <w:szCs w:val="16"/>
              </w:rPr>
              <w:t>0.162</w:t>
            </w:r>
          </w:p>
        </w:tc>
        <w:tc>
          <w:tcPr>
            <w:tcW w:w="542" w:type="pct"/>
            <w:noWrap/>
            <w:hideMark/>
          </w:tcPr>
          <w:p w:rsidR="00DC23C8" w:rsidRPr="00736559" w:rsidRDefault="00DC23C8" w:rsidP="00DC23C8">
            <w:pPr>
              <w:jc w:val="right"/>
              <w:rPr>
                <w:rFonts w:ascii="Calibri" w:eastAsia="Times New Roman" w:hAnsi="Calibri" w:cs="Times New Roman"/>
                <w:b/>
                <w:bCs/>
                <w:color w:val="000000"/>
                <w:sz w:val="16"/>
                <w:szCs w:val="16"/>
              </w:rPr>
            </w:pPr>
            <w:r w:rsidRPr="00736559">
              <w:rPr>
                <w:rFonts w:ascii="Calibri" w:eastAsia="Times New Roman" w:hAnsi="Calibri" w:cs="Times New Roman"/>
                <w:b/>
                <w:bCs/>
                <w:color w:val="000000"/>
                <w:sz w:val="16"/>
                <w:szCs w:val="16"/>
              </w:rPr>
              <w:t>0.013</w:t>
            </w:r>
          </w:p>
        </w:tc>
        <w:tc>
          <w:tcPr>
            <w:tcW w:w="542" w:type="pct"/>
            <w:noWrap/>
            <w:hideMark/>
          </w:tcPr>
          <w:p w:rsidR="00DC23C8" w:rsidRPr="00736559" w:rsidRDefault="00DC23C8" w:rsidP="00DC23C8">
            <w:pPr>
              <w:jc w:val="right"/>
              <w:rPr>
                <w:rFonts w:ascii="Calibri" w:eastAsia="Times New Roman" w:hAnsi="Calibri" w:cs="Times New Roman"/>
                <w:b/>
                <w:bCs/>
                <w:color w:val="000000"/>
                <w:sz w:val="16"/>
                <w:szCs w:val="16"/>
              </w:rPr>
            </w:pPr>
            <w:r w:rsidRPr="00736559">
              <w:rPr>
                <w:rFonts w:ascii="Calibri" w:eastAsia="Times New Roman" w:hAnsi="Calibri" w:cs="Times New Roman"/>
                <w:b/>
                <w:bCs/>
                <w:color w:val="000000"/>
                <w:sz w:val="16"/>
                <w:szCs w:val="16"/>
              </w:rPr>
              <w:t>0.008</w:t>
            </w:r>
          </w:p>
        </w:tc>
        <w:tc>
          <w:tcPr>
            <w:tcW w:w="542" w:type="pct"/>
            <w:noWrap/>
            <w:hideMark/>
          </w:tcPr>
          <w:p w:rsidR="00DC23C8" w:rsidRPr="00736559" w:rsidRDefault="00DC23C8" w:rsidP="00DC23C8">
            <w:pPr>
              <w:jc w:val="right"/>
              <w:rPr>
                <w:rFonts w:ascii="Calibri" w:eastAsia="Times New Roman" w:hAnsi="Calibri" w:cs="Times New Roman"/>
                <w:b/>
                <w:bCs/>
                <w:color w:val="000000"/>
                <w:sz w:val="16"/>
                <w:szCs w:val="16"/>
              </w:rPr>
            </w:pPr>
            <w:r w:rsidRPr="00736559">
              <w:rPr>
                <w:rFonts w:ascii="Calibri" w:eastAsia="Times New Roman" w:hAnsi="Calibri" w:cs="Times New Roman"/>
                <w:b/>
                <w:bCs/>
                <w:color w:val="000000"/>
                <w:sz w:val="16"/>
                <w:szCs w:val="16"/>
              </w:rPr>
              <w:t>0.006</w:t>
            </w:r>
          </w:p>
        </w:tc>
        <w:tc>
          <w:tcPr>
            <w:tcW w:w="540" w:type="pct"/>
            <w:noWrap/>
            <w:hideMark/>
          </w:tcPr>
          <w:p w:rsidR="00DC23C8" w:rsidRPr="00736559" w:rsidRDefault="00DC23C8" w:rsidP="00DC23C8">
            <w:pPr>
              <w:jc w:val="right"/>
              <w:rPr>
                <w:rFonts w:ascii="Calibri" w:eastAsia="Times New Roman" w:hAnsi="Calibri" w:cs="Times New Roman"/>
                <w:b/>
                <w:bCs/>
                <w:color w:val="000000"/>
                <w:sz w:val="16"/>
                <w:szCs w:val="16"/>
              </w:rPr>
            </w:pPr>
            <w:r w:rsidRPr="00736559">
              <w:rPr>
                <w:rFonts w:ascii="Calibri" w:eastAsia="Times New Roman" w:hAnsi="Calibri" w:cs="Times New Roman"/>
                <w:b/>
                <w:bCs/>
                <w:color w:val="000000"/>
                <w:sz w:val="16"/>
                <w:szCs w:val="16"/>
              </w:rPr>
              <w:t>0.007</w:t>
            </w:r>
          </w:p>
        </w:tc>
      </w:tr>
      <w:tr w:rsidR="00DC23C8" w:rsidRPr="00736559" w:rsidTr="00DC23C8">
        <w:trPr>
          <w:trHeight w:val="225"/>
        </w:trPr>
        <w:tc>
          <w:tcPr>
            <w:tcW w:w="1309" w:type="pct"/>
            <w:noWrap/>
          </w:tcPr>
          <w:p w:rsidR="00DC23C8" w:rsidRDefault="00DC23C8" w:rsidP="00DC23C8">
            <w:pPr>
              <w:rPr>
                <w:rFonts w:ascii="Calibri" w:eastAsia="Times New Roman" w:hAnsi="Calibri" w:cs="Times New Roman"/>
                <w:color w:val="000000"/>
                <w:sz w:val="16"/>
                <w:szCs w:val="16"/>
              </w:rPr>
            </w:pPr>
          </w:p>
        </w:tc>
        <w:tc>
          <w:tcPr>
            <w:tcW w:w="471" w:type="pct"/>
            <w:noWrap/>
          </w:tcPr>
          <w:p w:rsidR="00DC23C8" w:rsidRPr="00736559" w:rsidRDefault="00DC23C8" w:rsidP="00DC23C8">
            <w:pPr>
              <w:rPr>
                <w:rFonts w:ascii="Calibri" w:eastAsia="Times New Roman" w:hAnsi="Calibri" w:cs="Times New Roman"/>
                <w:color w:val="000000"/>
                <w:sz w:val="16"/>
                <w:szCs w:val="16"/>
              </w:rPr>
            </w:pPr>
          </w:p>
        </w:tc>
        <w:tc>
          <w:tcPr>
            <w:tcW w:w="512" w:type="pct"/>
            <w:noWrap/>
          </w:tcPr>
          <w:p w:rsidR="00DC23C8" w:rsidRPr="00736559" w:rsidRDefault="00DC23C8" w:rsidP="00DC23C8">
            <w:pPr>
              <w:jc w:val="right"/>
              <w:rPr>
                <w:rFonts w:ascii="Calibri" w:eastAsia="Times New Roman" w:hAnsi="Calibri" w:cs="Times New Roman"/>
                <w:b/>
                <w:bCs/>
                <w:color w:val="000000"/>
                <w:sz w:val="16"/>
                <w:szCs w:val="16"/>
              </w:rPr>
            </w:pPr>
          </w:p>
        </w:tc>
        <w:tc>
          <w:tcPr>
            <w:tcW w:w="542" w:type="pct"/>
            <w:noWrap/>
          </w:tcPr>
          <w:p w:rsidR="00DC23C8" w:rsidRPr="00736559" w:rsidRDefault="00DC23C8" w:rsidP="00DC23C8">
            <w:pPr>
              <w:rPr>
                <w:rFonts w:ascii="Calibri" w:eastAsia="Times New Roman" w:hAnsi="Calibri" w:cs="Times New Roman"/>
                <w:b/>
                <w:bCs/>
                <w:color w:val="000000"/>
                <w:sz w:val="16"/>
                <w:szCs w:val="16"/>
              </w:rPr>
            </w:pPr>
          </w:p>
        </w:tc>
        <w:tc>
          <w:tcPr>
            <w:tcW w:w="542" w:type="pct"/>
            <w:noWrap/>
          </w:tcPr>
          <w:p w:rsidR="00DC23C8" w:rsidRPr="00736559" w:rsidRDefault="00DC23C8" w:rsidP="00DC23C8">
            <w:pPr>
              <w:jc w:val="right"/>
              <w:rPr>
                <w:rFonts w:ascii="Calibri" w:eastAsia="Times New Roman" w:hAnsi="Calibri" w:cs="Times New Roman"/>
                <w:b/>
                <w:bCs/>
                <w:color w:val="000000"/>
                <w:sz w:val="16"/>
                <w:szCs w:val="16"/>
              </w:rPr>
            </w:pPr>
          </w:p>
        </w:tc>
        <w:tc>
          <w:tcPr>
            <w:tcW w:w="542" w:type="pct"/>
            <w:noWrap/>
          </w:tcPr>
          <w:p w:rsidR="00DC23C8" w:rsidRPr="00736559" w:rsidRDefault="00DC23C8" w:rsidP="00DC23C8">
            <w:pPr>
              <w:rPr>
                <w:rFonts w:ascii="Calibri" w:eastAsia="Times New Roman" w:hAnsi="Calibri" w:cs="Times New Roman"/>
                <w:b/>
                <w:bCs/>
                <w:color w:val="000000"/>
                <w:sz w:val="16"/>
                <w:szCs w:val="16"/>
              </w:rPr>
            </w:pPr>
          </w:p>
        </w:tc>
        <w:tc>
          <w:tcPr>
            <w:tcW w:w="542" w:type="pct"/>
            <w:noWrap/>
          </w:tcPr>
          <w:p w:rsidR="00DC23C8" w:rsidRPr="00736559" w:rsidRDefault="00DC23C8" w:rsidP="00DC23C8">
            <w:pPr>
              <w:jc w:val="right"/>
              <w:rPr>
                <w:rFonts w:ascii="Calibri" w:eastAsia="Times New Roman" w:hAnsi="Calibri" w:cs="Times New Roman"/>
                <w:b/>
                <w:bCs/>
                <w:color w:val="000000"/>
                <w:sz w:val="16"/>
                <w:szCs w:val="16"/>
              </w:rPr>
            </w:pPr>
          </w:p>
        </w:tc>
        <w:tc>
          <w:tcPr>
            <w:tcW w:w="540" w:type="pct"/>
            <w:noWrap/>
          </w:tcPr>
          <w:p w:rsidR="00DC23C8" w:rsidRPr="00736559" w:rsidRDefault="00DC23C8" w:rsidP="00DC23C8">
            <w:pPr>
              <w:rPr>
                <w:rFonts w:ascii="Calibri" w:eastAsia="Times New Roman" w:hAnsi="Calibri" w:cs="Times New Roman"/>
                <w:b/>
                <w:bCs/>
                <w:color w:val="000000"/>
                <w:sz w:val="16"/>
                <w:szCs w:val="16"/>
              </w:rPr>
            </w:pPr>
          </w:p>
        </w:tc>
      </w:tr>
      <w:tr w:rsidR="00DC23C8" w:rsidRPr="00736559" w:rsidTr="00DC23C8">
        <w:trPr>
          <w:trHeight w:val="225"/>
        </w:trPr>
        <w:tc>
          <w:tcPr>
            <w:tcW w:w="1309" w:type="pct"/>
            <w:noWrap/>
          </w:tcPr>
          <w:p w:rsidR="00DC23C8" w:rsidRDefault="00DC23C8" w:rsidP="00DC23C8">
            <w:pPr>
              <w:rPr>
                <w:rFonts w:ascii="Calibri" w:eastAsia="Times New Roman" w:hAnsi="Calibri" w:cs="Times New Roman"/>
                <w:color w:val="000000"/>
                <w:sz w:val="16"/>
                <w:szCs w:val="16"/>
              </w:rPr>
            </w:pPr>
            <w:r w:rsidRPr="0096473D">
              <w:rPr>
                <w:rFonts w:ascii="Calibri" w:eastAsia="Times New Roman" w:hAnsi="Calibri" w:cs="Times New Roman"/>
                <w:b/>
                <w:color w:val="000000"/>
                <w:sz w:val="16"/>
                <w:szCs w:val="16"/>
              </w:rPr>
              <w:t>Transport cost</w:t>
            </w:r>
          </w:p>
        </w:tc>
        <w:tc>
          <w:tcPr>
            <w:tcW w:w="471" w:type="pct"/>
            <w:noWrap/>
          </w:tcPr>
          <w:p w:rsidR="00DC23C8" w:rsidRPr="00736559" w:rsidRDefault="00DC23C8" w:rsidP="00DC23C8">
            <w:pPr>
              <w:rPr>
                <w:rFonts w:ascii="Calibri" w:eastAsia="Times New Roman" w:hAnsi="Calibri" w:cs="Times New Roman"/>
                <w:color w:val="000000"/>
                <w:sz w:val="16"/>
                <w:szCs w:val="16"/>
              </w:rPr>
            </w:pPr>
          </w:p>
        </w:tc>
        <w:tc>
          <w:tcPr>
            <w:tcW w:w="512" w:type="pct"/>
            <w:noWrap/>
          </w:tcPr>
          <w:p w:rsidR="00DC23C8" w:rsidRPr="00736559" w:rsidRDefault="00DC23C8" w:rsidP="00DC23C8">
            <w:pPr>
              <w:jc w:val="right"/>
              <w:rPr>
                <w:rFonts w:ascii="Calibri" w:eastAsia="Times New Roman" w:hAnsi="Calibri" w:cs="Times New Roman"/>
                <w:b/>
                <w:bCs/>
                <w:color w:val="000000"/>
                <w:sz w:val="16"/>
                <w:szCs w:val="16"/>
              </w:rPr>
            </w:pPr>
          </w:p>
        </w:tc>
        <w:tc>
          <w:tcPr>
            <w:tcW w:w="542" w:type="pct"/>
            <w:noWrap/>
          </w:tcPr>
          <w:p w:rsidR="00DC23C8" w:rsidRPr="00736559" w:rsidRDefault="00DC23C8" w:rsidP="00DC23C8">
            <w:pPr>
              <w:rPr>
                <w:rFonts w:ascii="Calibri" w:eastAsia="Times New Roman" w:hAnsi="Calibri" w:cs="Times New Roman"/>
                <w:b/>
                <w:bCs/>
                <w:color w:val="000000"/>
                <w:sz w:val="16"/>
                <w:szCs w:val="16"/>
              </w:rPr>
            </w:pPr>
          </w:p>
        </w:tc>
        <w:tc>
          <w:tcPr>
            <w:tcW w:w="542" w:type="pct"/>
            <w:noWrap/>
          </w:tcPr>
          <w:p w:rsidR="00DC23C8" w:rsidRPr="00736559" w:rsidRDefault="00DC23C8" w:rsidP="00DC23C8">
            <w:pPr>
              <w:jc w:val="right"/>
              <w:rPr>
                <w:rFonts w:ascii="Calibri" w:eastAsia="Times New Roman" w:hAnsi="Calibri" w:cs="Times New Roman"/>
                <w:b/>
                <w:bCs/>
                <w:color w:val="000000"/>
                <w:sz w:val="16"/>
                <w:szCs w:val="16"/>
              </w:rPr>
            </w:pPr>
          </w:p>
        </w:tc>
        <w:tc>
          <w:tcPr>
            <w:tcW w:w="542" w:type="pct"/>
            <w:noWrap/>
          </w:tcPr>
          <w:p w:rsidR="00DC23C8" w:rsidRPr="00736559" w:rsidRDefault="00DC23C8" w:rsidP="00DC23C8">
            <w:pPr>
              <w:rPr>
                <w:rFonts w:ascii="Calibri" w:eastAsia="Times New Roman" w:hAnsi="Calibri" w:cs="Times New Roman"/>
                <w:b/>
                <w:bCs/>
                <w:color w:val="000000"/>
                <w:sz w:val="16"/>
                <w:szCs w:val="16"/>
              </w:rPr>
            </w:pPr>
          </w:p>
        </w:tc>
        <w:tc>
          <w:tcPr>
            <w:tcW w:w="542" w:type="pct"/>
            <w:noWrap/>
          </w:tcPr>
          <w:p w:rsidR="00DC23C8" w:rsidRPr="00736559" w:rsidRDefault="00DC23C8" w:rsidP="00DC23C8">
            <w:pPr>
              <w:jc w:val="right"/>
              <w:rPr>
                <w:rFonts w:ascii="Calibri" w:eastAsia="Times New Roman" w:hAnsi="Calibri" w:cs="Times New Roman"/>
                <w:b/>
                <w:bCs/>
                <w:color w:val="000000"/>
                <w:sz w:val="16"/>
                <w:szCs w:val="16"/>
              </w:rPr>
            </w:pPr>
          </w:p>
        </w:tc>
        <w:tc>
          <w:tcPr>
            <w:tcW w:w="540" w:type="pct"/>
            <w:noWrap/>
          </w:tcPr>
          <w:p w:rsidR="00DC23C8" w:rsidRPr="00736559" w:rsidRDefault="00DC23C8" w:rsidP="00DC23C8">
            <w:pPr>
              <w:rPr>
                <w:rFonts w:ascii="Calibri" w:eastAsia="Times New Roman" w:hAnsi="Calibri" w:cs="Times New Roman"/>
                <w:b/>
                <w:bCs/>
                <w:color w:val="000000"/>
                <w:sz w:val="16"/>
                <w:szCs w:val="16"/>
              </w:rPr>
            </w:pPr>
          </w:p>
        </w:tc>
      </w:tr>
      <w:tr w:rsidR="00DC23C8" w:rsidRPr="00736559" w:rsidTr="00DC23C8">
        <w:trPr>
          <w:trHeight w:val="225"/>
        </w:trPr>
        <w:tc>
          <w:tcPr>
            <w:tcW w:w="1309" w:type="pct"/>
            <w:noWrap/>
            <w:hideMark/>
          </w:tcPr>
          <w:p w:rsidR="00DC23C8" w:rsidRPr="00395B03" w:rsidRDefault="00DC23C8" w:rsidP="00DC23C8">
            <w:pPr>
              <w:rPr>
                <w:rFonts w:ascii="Calibri" w:eastAsia="Times New Roman" w:hAnsi="Calibri" w:cs="Times New Roman"/>
                <w:color w:val="000000"/>
                <w:sz w:val="16"/>
                <w:szCs w:val="16"/>
              </w:rPr>
            </w:pPr>
            <w:r>
              <w:rPr>
                <w:rFonts w:ascii="Calibri" w:eastAsia="Times New Roman" w:hAnsi="Calibri" w:cs="Times New Roman"/>
                <w:color w:val="000000"/>
                <w:sz w:val="16"/>
                <w:szCs w:val="16"/>
              </w:rPr>
              <w:t>Forestry residues and Stumps (chipped)</w:t>
            </w:r>
          </w:p>
        </w:tc>
        <w:tc>
          <w:tcPr>
            <w:tcW w:w="471" w:type="pct"/>
            <w:noWrap/>
            <w:hideMark/>
          </w:tcPr>
          <w:p w:rsidR="00DC23C8" w:rsidRPr="00985FAA" w:rsidRDefault="00DC23C8" w:rsidP="00DC23C8">
            <w:pPr>
              <w:rPr>
                <w:rFonts w:ascii="Calibri" w:eastAsia="Times New Roman" w:hAnsi="Calibri" w:cs="Times New Roman"/>
                <w:color w:val="000000"/>
                <w:sz w:val="16"/>
                <w:szCs w:val="16"/>
              </w:rPr>
            </w:pPr>
            <w:r>
              <w:rPr>
                <w:rFonts w:ascii="Calibri" w:eastAsia="Times New Roman" w:hAnsi="Calibri" w:cs="Times New Roman"/>
                <w:color w:val="000000"/>
                <w:sz w:val="16"/>
                <w:szCs w:val="16"/>
              </w:rPr>
              <w:t>€ GJ</w:t>
            </w:r>
            <w:r w:rsidRPr="00D06DC7">
              <w:rPr>
                <w:rFonts w:ascii="Calibri" w:eastAsia="Times New Roman" w:hAnsi="Calibri" w:cs="Times New Roman"/>
                <w:color w:val="000000"/>
                <w:sz w:val="16"/>
                <w:szCs w:val="16"/>
                <w:vertAlign w:val="superscript"/>
              </w:rPr>
              <w:t>-1</w:t>
            </w:r>
            <w:r>
              <w:rPr>
                <w:rFonts w:ascii="Calibri" w:eastAsia="Times New Roman" w:hAnsi="Calibri" w:cs="Times New Roman"/>
                <w:color w:val="000000"/>
                <w:sz w:val="16"/>
                <w:szCs w:val="16"/>
              </w:rPr>
              <w:t xml:space="preserve"> km</w:t>
            </w:r>
            <w:r w:rsidRPr="00D06DC7">
              <w:rPr>
                <w:rFonts w:ascii="Calibri" w:eastAsia="Times New Roman" w:hAnsi="Calibri" w:cs="Times New Roman"/>
                <w:color w:val="000000"/>
                <w:sz w:val="16"/>
                <w:szCs w:val="16"/>
                <w:vertAlign w:val="superscript"/>
              </w:rPr>
              <w:t>-1</w:t>
            </w:r>
            <w:r>
              <w:rPr>
                <w:rFonts w:ascii="Calibri" w:eastAsia="Times New Roman" w:hAnsi="Calibri" w:cs="Times New Roman"/>
                <w:color w:val="000000"/>
                <w:sz w:val="16"/>
                <w:szCs w:val="16"/>
              </w:rPr>
              <w:t xml:space="preserve"> (€ Mg</w:t>
            </w:r>
            <w:r w:rsidRPr="00D06DC7">
              <w:rPr>
                <w:rFonts w:ascii="Calibri" w:eastAsia="Times New Roman" w:hAnsi="Calibri" w:cs="Times New Roman"/>
                <w:color w:val="000000"/>
                <w:sz w:val="16"/>
                <w:szCs w:val="16"/>
                <w:vertAlign w:val="superscript"/>
              </w:rPr>
              <w:t>-1</w:t>
            </w:r>
            <w:r>
              <w:rPr>
                <w:rFonts w:ascii="Calibri" w:eastAsia="Times New Roman" w:hAnsi="Calibri" w:cs="Times New Roman"/>
                <w:color w:val="000000"/>
                <w:sz w:val="16"/>
                <w:szCs w:val="16"/>
              </w:rPr>
              <w:t xml:space="preserve"> km</w:t>
            </w:r>
            <w:r w:rsidRPr="00D06DC7">
              <w:rPr>
                <w:rFonts w:ascii="Calibri" w:eastAsia="Times New Roman" w:hAnsi="Calibri" w:cs="Times New Roman"/>
                <w:color w:val="000000"/>
                <w:sz w:val="16"/>
                <w:szCs w:val="16"/>
                <w:vertAlign w:val="superscript"/>
              </w:rPr>
              <w:t>-1</w:t>
            </w:r>
            <w:r>
              <w:rPr>
                <w:rFonts w:ascii="Calibri" w:eastAsia="Times New Roman" w:hAnsi="Calibri" w:cs="Times New Roman"/>
                <w:color w:val="000000"/>
                <w:sz w:val="16"/>
                <w:szCs w:val="16"/>
              </w:rPr>
              <w:t>)</w:t>
            </w:r>
          </w:p>
        </w:tc>
        <w:tc>
          <w:tcPr>
            <w:tcW w:w="512" w:type="pct"/>
            <w:noWrap/>
            <w:vAlign w:val="bottom"/>
            <w:hideMark/>
          </w:tcPr>
          <w:p w:rsidR="00DC23C8" w:rsidRPr="00985FAA" w:rsidRDefault="00DC23C8" w:rsidP="00DC23C8">
            <w:pPr>
              <w:rPr>
                <w:rFonts w:ascii="Calibri" w:eastAsia="Times New Roman" w:hAnsi="Calibri" w:cs="Times New Roman"/>
                <w:color w:val="000000"/>
                <w:sz w:val="16"/>
                <w:szCs w:val="16"/>
              </w:rPr>
            </w:pPr>
            <w:r w:rsidRPr="00985FAA">
              <w:rPr>
                <w:rFonts w:ascii="Calibri" w:eastAsia="Times New Roman" w:hAnsi="Calibri" w:cs="Times New Roman"/>
                <w:color w:val="000000"/>
                <w:sz w:val="16"/>
                <w:szCs w:val="16"/>
              </w:rPr>
              <w:t>0.0097 (0.162)</w:t>
            </w:r>
          </w:p>
        </w:tc>
        <w:tc>
          <w:tcPr>
            <w:tcW w:w="542" w:type="pct"/>
            <w:noWrap/>
            <w:hideMark/>
          </w:tcPr>
          <w:p w:rsidR="00DC23C8" w:rsidRPr="00736559" w:rsidRDefault="00DC23C8" w:rsidP="00DC23C8">
            <w:pPr>
              <w:rPr>
                <w:rFonts w:ascii="Calibri" w:eastAsia="Times New Roman" w:hAnsi="Calibri" w:cs="Times New Roman"/>
                <w:b/>
                <w:bCs/>
                <w:color w:val="000000"/>
                <w:sz w:val="16"/>
                <w:szCs w:val="16"/>
              </w:rPr>
            </w:pPr>
          </w:p>
        </w:tc>
        <w:tc>
          <w:tcPr>
            <w:tcW w:w="542" w:type="pct"/>
            <w:noWrap/>
            <w:vAlign w:val="bottom"/>
            <w:hideMark/>
          </w:tcPr>
          <w:p w:rsidR="00DC23C8" w:rsidRPr="00985FAA" w:rsidRDefault="00DC23C8" w:rsidP="00DC23C8">
            <w:pPr>
              <w:rPr>
                <w:rFonts w:ascii="Calibri" w:eastAsia="Times New Roman" w:hAnsi="Calibri" w:cs="Times New Roman"/>
                <w:color w:val="000000"/>
                <w:sz w:val="16"/>
                <w:szCs w:val="16"/>
              </w:rPr>
            </w:pPr>
            <w:r w:rsidRPr="00985FAA">
              <w:rPr>
                <w:rFonts w:ascii="Calibri" w:eastAsia="Times New Roman" w:hAnsi="Calibri" w:cs="Times New Roman"/>
                <w:color w:val="000000"/>
                <w:sz w:val="16"/>
                <w:szCs w:val="16"/>
              </w:rPr>
              <w:t>0.0008 (0.013)</w:t>
            </w:r>
          </w:p>
        </w:tc>
        <w:tc>
          <w:tcPr>
            <w:tcW w:w="542" w:type="pct"/>
            <w:noWrap/>
            <w:hideMark/>
          </w:tcPr>
          <w:p w:rsidR="00DC23C8" w:rsidRPr="00736559" w:rsidRDefault="00DC23C8" w:rsidP="00DC23C8">
            <w:pPr>
              <w:rPr>
                <w:rFonts w:ascii="Calibri" w:eastAsia="Times New Roman" w:hAnsi="Calibri" w:cs="Times New Roman"/>
                <w:b/>
                <w:bCs/>
                <w:color w:val="000000"/>
                <w:sz w:val="16"/>
                <w:szCs w:val="16"/>
              </w:rPr>
            </w:pPr>
          </w:p>
        </w:tc>
        <w:tc>
          <w:tcPr>
            <w:tcW w:w="542" w:type="pct"/>
            <w:noWrap/>
            <w:vAlign w:val="bottom"/>
            <w:hideMark/>
          </w:tcPr>
          <w:p w:rsidR="00DC23C8" w:rsidRPr="00985FAA" w:rsidRDefault="00DC23C8" w:rsidP="00DC23C8">
            <w:pPr>
              <w:rPr>
                <w:rFonts w:ascii="Calibri" w:eastAsia="Times New Roman" w:hAnsi="Calibri" w:cs="Times New Roman"/>
                <w:color w:val="000000"/>
                <w:sz w:val="16"/>
                <w:szCs w:val="16"/>
              </w:rPr>
            </w:pPr>
            <w:r w:rsidRPr="00985FAA">
              <w:rPr>
                <w:rFonts w:ascii="Calibri" w:eastAsia="Times New Roman" w:hAnsi="Calibri" w:cs="Times New Roman"/>
                <w:color w:val="000000"/>
                <w:sz w:val="16"/>
                <w:szCs w:val="16"/>
              </w:rPr>
              <w:t>0.0004 (0.006)</w:t>
            </w:r>
          </w:p>
        </w:tc>
        <w:tc>
          <w:tcPr>
            <w:tcW w:w="540" w:type="pct"/>
            <w:noWrap/>
            <w:hideMark/>
          </w:tcPr>
          <w:p w:rsidR="00DC23C8" w:rsidRPr="00736559" w:rsidRDefault="00DC23C8" w:rsidP="00DC23C8">
            <w:pPr>
              <w:rPr>
                <w:rFonts w:ascii="Calibri" w:eastAsia="Times New Roman" w:hAnsi="Calibri" w:cs="Times New Roman"/>
                <w:b/>
                <w:bCs/>
                <w:color w:val="000000"/>
                <w:sz w:val="16"/>
                <w:szCs w:val="16"/>
              </w:rPr>
            </w:pPr>
          </w:p>
        </w:tc>
      </w:tr>
      <w:tr w:rsidR="00DC23C8" w:rsidRPr="00736559" w:rsidTr="00DC23C8">
        <w:trPr>
          <w:trHeight w:val="225"/>
        </w:trPr>
        <w:tc>
          <w:tcPr>
            <w:tcW w:w="1309" w:type="pct"/>
            <w:noWrap/>
            <w:hideMark/>
          </w:tcPr>
          <w:p w:rsidR="00DC23C8" w:rsidRPr="00395B03" w:rsidRDefault="00DC23C8" w:rsidP="00DC23C8">
            <w:pPr>
              <w:rPr>
                <w:rFonts w:ascii="Calibri" w:eastAsia="Times New Roman" w:hAnsi="Calibri" w:cs="Times New Roman"/>
                <w:color w:val="000000"/>
                <w:sz w:val="16"/>
                <w:szCs w:val="16"/>
              </w:rPr>
            </w:pPr>
            <w:r>
              <w:rPr>
                <w:rFonts w:ascii="Calibri" w:eastAsia="Times New Roman" w:hAnsi="Calibri" w:cs="Times New Roman"/>
                <w:color w:val="000000"/>
                <w:sz w:val="16"/>
                <w:szCs w:val="16"/>
              </w:rPr>
              <w:t>Industrial by-products (IBS, IBP and sawmill chips)</w:t>
            </w:r>
          </w:p>
        </w:tc>
        <w:tc>
          <w:tcPr>
            <w:tcW w:w="471" w:type="pct"/>
            <w:noWrap/>
            <w:hideMark/>
          </w:tcPr>
          <w:p w:rsidR="00DC23C8" w:rsidRPr="00985FAA" w:rsidRDefault="00DC23C8" w:rsidP="00DC23C8">
            <w:pPr>
              <w:rPr>
                <w:rFonts w:ascii="Calibri" w:eastAsia="Times New Roman" w:hAnsi="Calibri" w:cs="Times New Roman"/>
                <w:color w:val="000000"/>
                <w:sz w:val="16"/>
                <w:szCs w:val="16"/>
              </w:rPr>
            </w:pPr>
            <w:r>
              <w:rPr>
                <w:rFonts w:ascii="Calibri" w:eastAsia="Times New Roman" w:hAnsi="Calibri" w:cs="Times New Roman"/>
                <w:color w:val="000000"/>
                <w:sz w:val="16"/>
                <w:szCs w:val="16"/>
              </w:rPr>
              <w:t>€ GJ</w:t>
            </w:r>
            <w:r w:rsidRPr="00854530">
              <w:rPr>
                <w:rFonts w:ascii="Calibri" w:eastAsia="Times New Roman" w:hAnsi="Calibri" w:cs="Times New Roman"/>
                <w:color w:val="000000"/>
                <w:sz w:val="16"/>
                <w:szCs w:val="16"/>
                <w:vertAlign w:val="superscript"/>
              </w:rPr>
              <w:t>-1</w:t>
            </w:r>
            <w:r>
              <w:rPr>
                <w:rFonts w:ascii="Calibri" w:eastAsia="Times New Roman" w:hAnsi="Calibri" w:cs="Times New Roman"/>
                <w:color w:val="000000"/>
                <w:sz w:val="16"/>
                <w:szCs w:val="16"/>
              </w:rPr>
              <w:t xml:space="preserve"> km</w:t>
            </w:r>
            <w:r w:rsidRPr="00854530">
              <w:rPr>
                <w:rFonts w:ascii="Calibri" w:eastAsia="Times New Roman" w:hAnsi="Calibri" w:cs="Times New Roman"/>
                <w:color w:val="000000"/>
                <w:sz w:val="16"/>
                <w:szCs w:val="16"/>
                <w:vertAlign w:val="superscript"/>
              </w:rPr>
              <w:t>-1</w:t>
            </w:r>
            <w:r>
              <w:rPr>
                <w:rFonts w:ascii="Calibri" w:eastAsia="Times New Roman" w:hAnsi="Calibri" w:cs="Times New Roman"/>
                <w:color w:val="000000"/>
                <w:sz w:val="16"/>
                <w:szCs w:val="16"/>
              </w:rPr>
              <w:t xml:space="preserve"> (€ Mg</w:t>
            </w:r>
            <w:r w:rsidRPr="00854530">
              <w:rPr>
                <w:rFonts w:ascii="Calibri" w:eastAsia="Times New Roman" w:hAnsi="Calibri" w:cs="Times New Roman"/>
                <w:color w:val="000000"/>
                <w:sz w:val="16"/>
                <w:szCs w:val="16"/>
                <w:vertAlign w:val="superscript"/>
              </w:rPr>
              <w:t>-1</w:t>
            </w:r>
            <w:r>
              <w:rPr>
                <w:rFonts w:ascii="Calibri" w:eastAsia="Times New Roman" w:hAnsi="Calibri" w:cs="Times New Roman"/>
                <w:color w:val="000000"/>
                <w:sz w:val="16"/>
                <w:szCs w:val="16"/>
              </w:rPr>
              <w:t xml:space="preserve"> km</w:t>
            </w:r>
            <w:r w:rsidRPr="00854530">
              <w:rPr>
                <w:rFonts w:ascii="Calibri" w:eastAsia="Times New Roman" w:hAnsi="Calibri" w:cs="Times New Roman"/>
                <w:color w:val="000000"/>
                <w:sz w:val="16"/>
                <w:szCs w:val="16"/>
                <w:vertAlign w:val="superscript"/>
              </w:rPr>
              <w:t>-1</w:t>
            </w:r>
            <w:r>
              <w:rPr>
                <w:rFonts w:ascii="Calibri" w:eastAsia="Times New Roman" w:hAnsi="Calibri" w:cs="Times New Roman"/>
                <w:color w:val="000000"/>
                <w:sz w:val="16"/>
                <w:szCs w:val="16"/>
              </w:rPr>
              <w:t>)</w:t>
            </w:r>
          </w:p>
        </w:tc>
        <w:tc>
          <w:tcPr>
            <w:tcW w:w="512" w:type="pct"/>
            <w:noWrap/>
            <w:vAlign w:val="bottom"/>
            <w:hideMark/>
          </w:tcPr>
          <w:p w:rsidR="00DC23C8" w:rsidRPr="00985FAA" w:rsidRDefault="00DC23C8" w:rsidP="00DC23C8">
            <w:pPr>
              <w:rPr>
                <w:rFonts w:ascii="Calibri" w:eastAsia="Times New Roman" w:hAnsi="Calibri" w:cs="Times New Roman"/>
                <w:color w:val="000000"/>
                <w:sz w:val="16"/>
                <w:szCs w:val="16"/>
              </w:rPr>
            </w:pPr>
            <w:r w:rsidRPr="00985FAA">
              <w:rPr>
                <w:rFonts w:ascii="Calibri" w:eastAsia="Times New Roman" w:hAnsi="Calibri" w:cs="Times New Roman"/>
                <w:color w:val="000000"/>
                <w:sz w:val="16"/>
                <w:szCs w:val="16"/>
              </w:rPr>
              <w:t>0.0097 (0.162)</w:t>
            </w:r>
          </w:p>
        </w:tc>
        <w:tc>
          <w:tcPr>
            <w:tcW w:w="542" w:type="pct"/>
            <w:noWrap/>
            <w:hideMark/>
          </w:tcPr>
          <w:p w:rsidR="00DC23C8" w:rsidRPr="00736559" w:rsidRDefault="00DC23C8" w:rsidP="00DC23C8">
            <w:pPr>
              <w:rPr>
                <w:rFonts w:ascii="Calibri" w:eastAsia="Times New Roman" w:hAnsi="Calibri" w:cs="Times New Roman"/>
                <w:b/>
                <w:bCs/>
                <w:color w:val="000000"/>
                <w:sz w:val="16"/>
                <w:szCs w:val="16"/>
              </w:rPr>
            </w:pPr>
          </w:p>
        </w:tc>
        <w:tc>
          <w:tcPr>
            <w:tcW w:w="542" w:type="pct"/>
            <w:noWrap/>
            <w:vAlign w:val="bottom"/>
            <w:hideMark/>
          </w:tcPr>
          <w:p w:rsidR="00DC23C8" w:rsidRPr="00985FAA" w:rsidRDefault="00DC23C8" w:rsidP="00DC23C8">
            <w:pPr>
              <w:rPr>
                <w:rFonts w:ascii="Calibri" w:eastAsia="Times New Roman" w:hAnsi="Calibri" w:cs="Times New Roman"/>
                <w:color w:val="000000"/>
                <w:sz w:val="16"/>
                <w:szCs w:val="16"/>
              </w:rPr>
            </w:pPr>
            <w:r w:rsidRPr="00985FAA">
              <w:rPr>
                <w:rFonts w:ascii="Calibri" w:eastAsia="Times New Roman" w:hAnsi="Calibri" w:cs="Times New Roman"/>
                <w:color w:val="000000"/>
                <w:sz w:val="16"/>
                <w:szCs w:val="16"/>
              </w:rPr>
              <w:t>0.0008 (0.013)</w:t>
            </w:r>
          </w:p>
        </w:tc>
        <w:tc>
          <w:tcPr>
            <w:tcW w:w="542" w:type="pct"/>
            <w:noWrap/>
            <w:hideMark/>
          </w:tcPr>
          <w:p w:rsidR="00DC23C8" w:rsidRPr="00736559" w:rsidRDefault="00DC23C8" w:rsidP="00DC23C8">
            <w:pPr>
              <w:rPr>
                <w:rFonts w:ascii="Calibri" w:eastAsia="Times New Roman" w:hAnsi="Calibri" w:cs="Times New Roman"/>
                <w:b/>
                <w:bCs/>
                <w:color w:val="000000"/>
                <w:sz w:val="16"/>
                <w:szCs w:val="16"/>
              </w:rPr>
            </w:pPr>
          </w:p>
        </w:tc>
        <w:tc>
          <w:tcPr>
            <w:tcW w:w="542" w:type="pct"/>
            <w:noWrap/>
            <w:vAlign w:val="bottom"/>
            <w:hideMark/>
          </w:tcPr>
          <w:p w:rsidR="00DC23C8" w:rsidRPr="00985FAA" w:rsidRDefault="00DC23C8" w:rsidP="00DC23C8">
            <w:pPr>
              <w:rPr>
                <w:rFonts w:ascii="Calibri" w:eastAsia="Times New Roman" w:hAnsi="Calibri" w:cs="Times New Roman"/>
                <w:color w:val="000000"/>
                <w:sz w:val="16"/>
                <w:szCs w:val="16"/>
              </w:rPr>
            </w:pPr>
            <w:r w:rsidRPr="00985FAA">
              <w:rPr>
                <w:rFonts w:ascii="Calibri" w:eastAsia="Times New Roman" w:hAnsi="Calibri" w:cs="Times New Roman"/>
                <w:color w:val="000000"/>
                <w:sz w:val="16"/>
                <w:szCs w:val="16"/>
              </w:rPr>
              <w:t>0.0004 (0.006)</w:t>
            </w:r>
          </w:p>
        </w:tc>
        <w:tc>
          <w:tcPr>
            <w:tcW w:w="540" w:type="pct"/>
            <w:noWrap/>
            <w:hideMark/>
          </w:tcPr>
          <w:p w:rsidR="00DC23C8" w:rsidRPr="00736559" w:rsidRDefault="00DC23C8" w:rsidP="00DC23C8">
            <w:pPr>
              <w:rPr>
                <w:rFonts w:ascii="Calibri" w:eastAsia="Times New Roman" w:hAnsi="Calibri" w:cs="Times New Roman"/>
                <w:b/>
                <w:bCs/>
                <w:color w:val="000000"/>
                <w:sz w:val="16"/>
                <w:szCs w:val="16"/>
              </w:rPr>
            </w:pPr>
          </w:p>
        </w:tc>
      </w:tr>
      <w:tr w:rsidR="00DC23C8" w:rsidRPr="00736559" w:rsidTr="00DC23C8">
        <w:trPr>
          <w:trHeight w:val="225"/>
        </w:trPr>
        <w:tc>
          <w:tcPr>
            <w:tcW w:w="1309" w:type="pct"/>
            <w:noWrap/>
            <w:hideMark/>
          </w:tcPr>
          <w:p w:rsidR="00DC23C8" w:rsidRPr="00395B03" w:rsidRDefault="00DC23C8" w:rsidP="00DC23C8">
            <w:pPr>
              <w:rPr>
                <w:rFonts w:ascii="Calibri" w:eastAsia="Times New Roman" w:hAnsi="Calibri" w:cs="Times New Roman"/>
                <w:color w:val="000000"/>
                <w:sz w:val="16"/>
                <w:szCs w:val="16"/>
              </w:rPr>
            </w:pPr>
            <w:r w:rsidRPr="00395B03">
              <w:rPr>
                <w:rFonts w:ascii="Calibri" w:eastAsia="Times New Roman" w:hAnsi="Calibri" w:cs="Times New Roman"/>
                <w:color w:val="000000"/>
                <w:sz w:val="16"/>
                <w:szCs w:val="16"/>
              </w:rPr>
              <w:t>Sawlogs</w:t>
            </w:r>
            <w:r>
              <w:rPr>
                <w:rFonts w:ascii="Calibri" w:eastAsia="Times New Roman" w:hAnsi="Calibri" w:cs="Times New Roman"/>
                <w:color w:val="000000"/>
                <w:sz w:val="16"/>
                <w:szCs w:val="16"/>
              </w:rPr>
              <w:t xml:space="preserve"> and pulpwood</w:t>
            </w:r>
          </w:p>
        </w:tc>
        <w:tc>
          <w:tcPr>
            <w:tcW w:w="1052" w:type="pct"/>
            <w:noWrap/>
            <w:hideMark/>
          </w:tcPr>
          <w:p w:rsidR="00DC23C8" w:rsidRPr="00985FAA" w:rsidRDefault="00DC23C8" w:rsidP="00DC23C8">
            <w:pPr>
              <w:rPr>
                <w:rFonts w:ascii="Calibri" w:eastAsia="Times New Roman" w:hAnsi="Calibri" w:cs="Times New Roman"/>
                <w:color w:val="000000"/>
                <w:sz w:val="16"/>
                <w:szCs w:val="16"/>
              </w:rPr>
            </w:pPr>
            <w:r>
              <w:rPr>
                <w:rFonts w:ascii="Calibri" w:eastAsia="Times New Roman" w:hAnsi="Calibri" w:cs="Times New Roman"/>
                <w:color w:val="000000"/>
                <w:sz w:val="16"/>
                <w:szCs w:val="16"/>
              </w:rPr>
              <w:t>€ GJ</w:t>
            </w:r>
            <w:r w:rsidRPr="00854530">
              <w:rPr>
                <w:rFonts w:ascii="Calibri" w:eastAsia="Times New Roman" w:hAnsi="Calibri" w:cs="Times New Roman"/>
                <w:color w:val="000000"/>
                <w:sz w:val="16"/>
                <w:szCs w:val="16"/>
                <w:vertAlign w:val="superscript"/>
              </w:rPr>
              <w:t>-1</w:t>
            </w:r>
            <w:r>
              <w:rPr>
                <w:rFonts w:ascii="Calibri" w:eastAsia="Times New Roman" w:hAnsi="Calibri" w:cs="Times New Roman"/>
                <w:color w:val="000000"/>
                <w:sz w:val="16"/>
                <w:szCs w:val="16"/>
              </w:rPr>
              <w:t xml:space="preserve"> km</w:t>
            </w:r>
            <w:r w:rsidRPr="00854530">
              <w:rPr>
                <w:rFonts w:ascii="Calibri" w:eastAsia="Times New Roman" w:hAnsi="Calibri" w:cs="Times New Roman"/>
                <w:color w:val="000000"/>
                <w:sz w:val="16"/>
                <w:szCs w:val="16"/>
                <w:vertAlign w:val="superscript"/>
              </w:rPr>
              <w:t>-1</w:t>
            </w:r>
            <w:r>
              <w:rPr>
                <w:rFonts w:ascii="Calibri" w:eastAsia="Times New Roman" w:hAnsi="Calibri" w:cs="Times New Roman"/>
                <w:color w:val="000000"/>
                <w:sz w:val="16"/>
                <w:szCs w:val="16"/>
              </w:rPr>
              <w:t xml:space="preserve"> (€ Mg</w:t>
            </w:r>
            <w:r w:rsidRPr="00854530">
              <w:rPr>
                <w:rFonts w:ascii="Calibri" w:eastAsia="Times New Roman" w:hAnsi="Calibri" w:cs="Times New Roman"/>
                <w:color w:val="000000"/>
                <w:sz w:val="16"/>
                <w:szCs w:val="16"/>
                <w:vertAlign w:val="superscript"/>
              </w:rPr>
              <w:t>-1</w:t>
            </w:r>
            <w:r>
              <w:rPr>
                <w:rFonts w:ascii="Calibri" w:eastAsia="Times New Roman" w:hAnsi="Calibri" w:cs="Times New Roman"/>
                <w:color w:val="000000"/>
                <w:sz w:val="16"/>
                <w:szCs w:val="16"/>
              </w:rPr>
              <w:t xml:space="preserve"> km</w:t>
            </w:r>
            <w:r w:rsidRPr="00854530">
              <w:rPr>
                <w:rFonts w:ascii="Calibri" w:eastAsia="Times New Roman" w:hAnsi="Calibri" w:cs="Times New Roman"/>
                <w:color w:val="000000"/>
                <w:sz w:val="16"/>
                <w:szCs w:val="16"/>
                <w:vertAlign w:val="superscript"/>
              </w:rPr>
              <w:t>-1</w:t>
            </w:r>
            <w:r>
              <w:rPr>
                <w:rFonts w:ascii="Calibri" w:eastAsia="Times New Roman" w:hAnsi="Calibri" w:cs="Times New Roman"/>
                <w:color w:val="000000"/>
                <w:sz w:val="16"/>
                <w:szCs w:val="16"/>
              </w:rPr>
              <w:t>)</w:t>
            </w:r>
          </w:p>
        </w:tc>
        <w:tc>
          <w:tcPr>
            <w:tcW w:w="440" w:type="pct"/>
            <w:noWrap/>
            <w:vAlign w:val="bottom"/>
            <w:hideMark/>
          </w:tcPr>
          <w:p w:rsidR="00DC23C8" w:rsidRPr="00985FAA" w:rsidRDefault="00DC23C8" w:rsidP="00DC23C8">
            <w:pPr>
              <w:rPr>
                <w:rFonts w:ascii="Calibri" w:eastAsia="Times New Roman" w:hAnsi="Calibri" w:cs="Times New Roman"/>
                <w:color w:val="000000"/>
                <w:sz w:val="16"/>
                <w:szCs w:val="16"/>
              </w:rPr>
            </w:pPr>
            <w:r w:rsidRPr="00985FAA">
              <w:rPr>
                <w:rFonts w:ascii="Calibri" w:eastAsia="Times New Roman" w:hAnsi="Calibri" w:cs="Times New Roman"/>
                <w:color w:val="000000"/>
                <w:sz w:val="16"/>
                <w:szCs w:val="16"/>
              </w:rPr>
              <w:t>0.0097 (0.162)</w:t>
            </w:r>
          </w:p>
        </w:tc>
        <w:tc>
          <w:tcPr>
            <w:tcW w:w="420" w:type="pct"/>
            <w:noWrap/>
            <w:hideMark/>
          </w:tcPr>
          <w:p w:rsidR="00DC23C8" w:rsidRPr="00736559" w:rsidRDefault="00DC23C8" w:rsidP="00DC23C8">
            <w:pPr>
              <w:rPr>
                <w:rFonts w:ascii="Calibri" w:eastAsia="Times New Roman" w:hAnsi="Calibri" w:cs="Times New Roman"/>
                <w:b/>
                <w:bCs/>
                <w:color w:val="000000"/>
                <w:sz w:val="16"/>
                <w:szCs w:val="16"/>
              </w:rPr>
            </w:pPr>
          </w:p>
        </w:tc>
        <w:tc>
          <w:tcPr>
            <w:tcW w:w="445" w:type="pct"/>
            <w:noWrap/>
            <w:vAlign w:val="bottom"/>
            <w:hideMark/>
          </w:tcPr>
          <w:p w:rsidR="00DC23C8" w:rsidRPr="00985FAA" w:rsidRDefault="00DC23C8" w:rsidP="00DC23C8">
            <w:pPr>
              <w:rPr>
                <w:rFonts w:ascii="Calibri" w:eastAsia="Times New Roman" w:hAnsi="Calibri" w:cs="Times New Roman"/>
                <w:color w:val="000000"/>
                <w:sz w:val="16"/>
                <w:szCs w:val="16"/>
              </w:rPr>
            </w:pPr>
            <w:r w:rsidRPr="00985FAA">
              <w:rPr>
                <w:rFonts w:ascii="Calibri" w:eastAsia="Times New Roman" w:hAnsi="Calibri" w:cs="Times New Roman"/>
                <w:color w:val="000000"/>
                <w:sz w:val="16"/>
                <w:szCs w:val="16"/>
              </w:rPr>
              <w:t>0.0008 (0.013)</w:t>
            </w:r>
          </w:p>
        </w:tc>
        <w:tc>
          <w:tcPr>
            <w:tcW w:w="445" w:type="pct"/>
            <w:noWrap/>
            <w:hideMark/>
          </w:tcPr>
          <w:p w:rsidR="00DC23C8" w:rsidRPr="00736559" w:rsidRDefault="00DC23C8" w:rsidP="00DC23C8">
            <w:pPr>
              <w:rPr>
                <w:rFonts w:ascii="Calibri" w:eastAsia="Times New Roman" w:hAnsi="Calibri" w:cs="Times New Roman"/>
                <w:b/>
                <w:bCs/>
                <w:color w:val="000000"/>
                <w:sz w:val="16"/>
                <w:szCs w:val="16"/>
              </w:rPr>
            </w:pPr>
          </w:p>
        </w:tc>
        <w:tc>
          <w:tcPr>
            <w:tcW w:w="445" w:type="pct"/>
            <w:noWrap/>
            <w:vAlign w:val="bottom"/>
            <w:hideMark/>
          </w:tcPr>
          <w:p w:rsidR="00DC23C8" w:rsidRPr="00985FAA" w:rsidRDefault="00DC23C8" w:rsidP="00DC23C8">
            <w:pPr>
              <w:rPr>
                <w:rFonts w:ascii="Calibri" w:eastAsia="Times New Roman" w:hAnsi="Calibri" w:cs="Times New Roman"/>
                <w:color w:val="000000"/>
                <w:sz w:val="16"/>
                <w:szCs w:val="16"/>
              </w:rPr>
            </w:pPr>
            <w:r w:rsidRPr="00985FAA">
              <w:rPr>
                <w:rFonts w:ascii="Calibri" w:eastAsia="Times New Roman" w:hAnsi="Calibri" w:cs="Times New Roman"/>
                <w:color w:val="000000"/>
                <w:sz w:val="16"/>
                <w:szCs w:val="16"/>
              </w:rPr>
              <w:t>0.0004 (0.006)</w:t>
            </w:r>
          </w:p>
        </w:tc>
        <w:tc>
          <w:tcPr>
            <w:tcW w:w="443" w:type="pct"/>
            <w:noWrap/>
            <w:hideMark/>
          </w:tcPr>
          <w:p w:rsidR="00DC23C8" w:rsidRPr="00736559" w:rsidRDefault="00DC23C8" w:rsidP="00DC23C8">
            <w:pPr>
              <w:rPr>
                <w:rFonts w:ascii="Calibri" w:eastAsia="Times New Roman" w:hAnsi="Calibri" w:cs="Times New Roman"/>
                <w:b/>
                <w:bCs/>
                <w:color w:val="000000"/>
                <w:sz w:val="16"/>
                <w:szCs w:val="16"/>
              </w:rPr>
            </w:pPr>
          </w:p>
        </w:tc>
      </w:tr>
      <w:tr w:rsidR="00DC23C8" w:rsidRPr="00736559" w:rsidTr="00DC23C8">
        <w:trPr>
          <w:trHeight w:val="225"/>
        </w:trPr>
        <w:tc>
          <w:tcPr>
            <w:tcW w:w="1309" w:type="pct"/>
            <w:noWrap/>
            <w:hideMark/>
          </w:tcPr>
          <w:p w:rsidR="00DC23C8" w:rsidRDefault="00DC23C8" w:rsidP="00DC23C8">
            <w:pPr>
              <w:rPr>
                <w:rFonts w:ascii="Calibri" w:eastAsia="Times New Roman" w:hAnsi="Calibri" w:cs="Times New Roman"/>
                <w:color w:val="000000"/>
                <w:sz w:val="16"/>
                <w:szCs w:val="16"/>
              </w:rPr>
            </w:pPr>
            <w:r>
              <w:rPr>
                <w:rFonts w:ascii="Calibri" w:eastAsia="Times New Roman" w:hAnsi="Calibri" w:cs="Times New Roman"/>
                <w:color w:val="000000"/>
                <w:sz w:val="16"/>
                <w:szCs w:val="16"/>
              </w:rPr>
              <w:t>B</w:t>
            </w:r>
            <w:r w:rsidRPr="00395B03">
              <w:rPr>
                <w:rFonts w:ascii="Calibri" w:eastAsia="Times New Roman" w:hAnsi="Calibri" w:cs="Times New Roman"/>
                <w:color w:val="000000"/>
                <w:sz w:val="16"/>
                <w:szCs w:val="16"/>
              </w:rPr>
              <w:t>iocrude</w:t>
            </w:r>
          </w:p>
        </w:tc>
        <w:tc>
          <w:tcPr>
            <w:tcW w:w="1052" w:type="pct"/>
            <w:noWrap/>
            <w:hideMark/>
          </w:tcPr>
          <w:p w:rsidR="00DC23C8" w:rsidRPr="00985FAA" w:rsidRDefault="00DC23C8" w:rsidP="00DC23C8">
            <w:pPr>
              <w:rPr>
                <w:rFonts w:ascii="Calibri" w:eastAsia="Times New Roman" w:hAnsi="Calibri" w:cs="Times New Roman"/>
                <w:color w:val="000000"/>
                <w:sz w:val="16"/>
                <w:szCs w:val="16"/>
              </w:rPr>
            </w:pPr>
            <w:r>
              <w:rPr>
                <w:rFonts w:ascii="Calibri" w:eastAsia="Times New Roman" w:hAnsi="Calibri" w:cs="Times New Roman"/>
                <w:color w:val="000000"/>
                <w:sz w:val="16"/>
                <w:szCs w:val="16"/>
              </w:rPr>
              <w:t>€ GJ</w:t>
            </w:r>
            <w:r w:rsidRPr="00854530">
              <w:rPr>
                <w:rFonts w:ascii="Calibri" w:eastAsia="Times New Roman" w:hAnsi="Calibri" w:cs="Times New Roman"/>
                <w:color w:val="000000"/>
                <w:sz w:val="16"/>
                <w:szCs w:val="16"/>
                <w:vertAlign w:val="superscript"/>
              </w:rPr>
              <w:t>-1</w:t>
            </w:r>
            <w:r>
              <w:rPr>
                <w:rFonts w:ascii="Calibri" w:eastAsia="Times New Roman" w:hAnsi="Calibri" w:cs="Times New Roman"/>
                <w:color w:val="000000"/>
                <w:sz w:val="16"/>
                <w:szCs w:val="16"/>
              </w:rPr>
              <w:t xml:space="preserve"> km</w:t>
            </w:r>
            <w:r w:rsidRPr="00854530">
              <w:rPr>
                <w:rFonts w:ascii="Calibri" w:eastAsia="Times New Roman" w:hAnsi="Calibri" w:cs="Times New Roman"/>
                <w:color w:val="000000"/>
                <w:sz w:val="16"/>
                <w:szCs w:val="16"/>
                <w:vertAlign w:val="superscript"/>
              </w:rPr>
              <w:t>-1</w:t>
            </w:r>
            <w:r>
              <w:rPr>
                <w:rFonts w:ascii="Calibri" w:eastAsia="Times New Roman" w:hAnsi="Calibri" w:cs="Times New Roman"/>
                <w:color w:val="000000"/>
                <w:sz w:val="16"/>
                <w:szCs w:val="16"/>
              </w:rPr>
              <w:t xml:space="preserve"> (€ Mg</w:t>
            </w:r>
            <w:r w:rsidRPr="00854530">
              <w:rPr>
                <w:rFonts w:ascii="Calibri" w:eastAsia="Times New Roman" w:hAnsi="Calibri" w:cs="Times New Roman"/>
                <w:color w:val="000000"/>
                <w:sz w:val="16"/>
                <w:szCs w:val="16"/>
                <w:vertAlign w:val="superscript"/>
              </w:rPr>
              <w:t>-1</w:t>
            </w:r>
            <w:r>
              <w:rPr>
                <w:rFonts w:ascii="Calibri" w:eastAsia="Times New Roman" w:hAnsi="Calibri" w:cs="Times New Roman"/>
                <w:color w:val="000000"/>
                <w:sz w:val="16"/>
                <w:szCs w:val="16"/>
              </w:rPr>
              <w:t xml:space="preserve"> km</w:t>
            </w:r>
            <w:r w:rsidRPr="00854530">
              <w:rPr>
                <w:rFonts w:ascii="Calibri" w:eastAsia="Times New Roman" w:hAnsi="Calibri" w:cs="Times New Roman"/>
                <w:color w:val="000000"/>
                <w:sz w:val="16"/>
                <w:szCs w:val="16"/>
                <w:vertAlign w:val="superscript"/>
              </w:rPr>
              <w:t>-1</w:t>
            </w:r>
            <w:r>
              <w:rPr>
                <w:rFonts w:ascii="Calibri" w:eastAsia="Times New Roman" w:hAnsi="Calibri" w:cs="Times New Roman"/>
                <w:color w:val="000000"/>
                <w:sz w:val="16"/>
                <w:szCs w:val="16"/>
              </w:rPr>
              <w:t>)</w:t>
            </w:r>
          </w:p>
        </w:tc>
        <w:tc>
          <w:tcPr>
            <w:tcW w:w="440" w:type="pct"/>
            <w:noWrap/>
            <w:hideMark/>
          </w:tcPr>
          <w:p w:rsidR="00DC23C8" w:rsidRPr="00736559" w:rsidRDefault="00DC23C8" w:rsidP="00DC23C8">
            <w:pPr>
              <w:rPr>
                <w:rFonts w:ascii="Calibri" w:eastAsia="Times New Roman" w:hAnsi="Calibri" w:cs="Times New Roman"/>
                <w:b/>
                <w:bCs/>
                <w:color w:val="000000"/>
                <w:sz w:val="16"/>
                <w:szCs w:val="16"/>
              </w:rPr>
            </w:pPr>
          </w:p>
        </w:tc>
        <w:tc>
          <w:tcPr>
            <w:tcW w:w="420" w:type="pct"/>
            <w:noWrap/>
            <w:vAlign w:val="bottom"/>
            <w:hideMark/>
          </w:tcPr>
          <w:p w:rsidR="00DC23C8" w:rsidRPr="00985FAA" w:rsidRDefault="00DC23C8" w:rsidP="00DC23C8">
            <w:pPr>
              <w:rPr>
                <w:rFonts w:ascii="Calibri" w:eastAsia="Times New Roman" w:hAnsi="Calibri" w:cs="Times New Roman"/>
                <w:color w:val="000000"/>
                <w:sz w:val="16"/>
                <w:szCs w:val="16"/>
              </w:rPr>
            </w:pPr>
            <w:r w:rsidRPr="00985FAA">
              <w:rPr>
                <w:rFonts w:ascii="Calibri" w:eastAsia="Times New Roman" w:hAnsi="Calibri" w:cs="Times New Roman"/>
                <w:color w:val="000000"/>
                <w:sz w:val="16"/>
                <w:szCs w:val="16"/>
              </w:rPr>
              <w:t>0.005 (0.162)</w:t>
            </w:r>
          </w:p>
        </w:tc>
        <w:tc>
          <w:tcPr>
            <w:tcW w:w="445" w:type="pct"/>
            <w:noWrap/>
            <w:hideMark/>
          </w:tcPr>
          <w:p w:rsidR="00DC23C8" w:rsidRPr="00736559" w:rsidRDefault="00DC23C8" w:rsidP="00DC23C8">
            <w:pPr>
              <w:rPr>
                <w:rFonts w:ascii="Calibri" w:eastAsia="Times New Roman" w:hAnsi="Calibri" w:cs="Times New Roman"/>
                <w:b/>
                <w:bCs/>
                <w:color w:val="000000"/>
                <w:sz w:val="16"/>
                <w:szCs w:val="16"/>
              </w:rPr>
            </w:pPr>
          </w:p>
        </w:tc>
        <w:tc>
          <w:tcPr>
            <w:tcW w:w="445" w:type="pct"/>
            <w:noWrap/>
            <w:vAlign w:val="bottom"/>
            <w:hideMark/>
          </w:tcPr>
          <w:p w:rsidR="00DC23C8" w:rsidRPr="00985FAA" w:rsidRDefault="00DC23C8" w:rsidP="00DC23C8">
            <w:pPr>
              <w:rPr>
                <w:rFonts w:ascii="Calibri" w:eastAsia="Times New Roman" w:hAnsi="Calibri" w:cs="Times New Roman"/>
                <w:color w:val="000000"/>
                <w:sz w:val="16"/>
                <w:szCs w:val="16"/>
              </w:rPr>
            </w:pPr>
            <w:r w:rsidRPr="00985FAA">
              <w:rPr>
                <w:rFonts w:ascii="Calibri" w:eastAsia="Times New Roman" w:hAnsi="Calibri" w:cs="Times New Roman"/>
                <w:color w:val="000000"/>
                <w:sz w:val="16"/>
                <w:szCs w:val="16"/>
              </w:rPr>
              <w:t>0.0002 (0.008)</w:t>
            </w:r>
          </w:p>
        </w:tc>
        <w:tc>
          <w:tcPr>
            <w:tcW w:w="445" w:type="pct"/>
            <w:noWrap/>
            <w:hideMark/>
          </w:tcPr>
          <w:p w:rsidR="00DC23C8" w:rsidRPr="00736559" w:rsidRDefault="00DC23C8" w:rsidP="00DC23C8">
            <w:pPr>
              <w:rPr>
                <w:rFonts w:ascii="Calibri" w:eastAsia="Times New Roman" w:hAnsi="Calibri" w:cs="Times New Roman"/>
                <w:b/>
                <w:bCs/>
                <w:color w:val="000000"/>
                <w:sz w:val="16"/>
                <w:szCs w:val="16"/>
              </w:rPr>
            </w:pPr>
          </w:p>
        </w:tc>
        <w:tc>
          <w:tcPr>
            <w:tcW w:w="443" w:type="pct"/>
            <w:noWrap/>
            <w:vAlign w:val="bottom"/>
            <w:hideMark/>
          </w:tcPr>
          <w:p w:rsidR="00DC23C8" w:rsidRPr="00985FAA" w:rsidRDefault="00DC23C8" w:rsidP="00DC23C8">
            <w:pPr>
              <w:rPr>
                <w:rFonts w:ascii="Calibri" w:eastAsia="Times New Roman" w:hAnsi="Calibri" w:cs="Times New Roman"/>
                <w:color w:val="000000"/>
                <w:sz w:val="16"/>
                <w:szCs w:val="16"/>
              </w:rPr>
            </w:pPr>
            <w:r w:rsidRPr="00985FAA">
              <w:rPr>
                <w:rFonts w:ascii="Calibri" w:eastAsia="Times New Roman" w:hAnsi="Calibri" w:cs="Times New Roman"/>
                <w:color w:val="000000"/>
                <w:sz w:val="16"/>
                <w:szCs w:val="16"/>
              </w:rPr>
              <w:t>0.0002 (0.007)</w:t>
            </w:r>
          </w:p>
        </w:tc>
      </w:tr>
      <w:tr w:rsidR="00DC23C8" w:rsidRPr="00736559" w:rsidTr="00DC23C8">
        <w:trPr>
          <w:trHeight w:val="225"/>
        </w:trPr>
        <w:tc>
          <w:tcPr>
            <w:tcW w:w="1309" w:type="pct"/>
            <w:noWrap/>
            <w:hideMark/>
          </w:tcPr>
          <w:p w:rsidR="00DC23C8" w:rsidRDefault="00DC23C8" w:rsidP="00DC23C8">
            <w:pPr>
              <w:rPr>
                <w:rFonts w:ascii="Calibri" w:eastAsia="Times New Roman" w:hAnsi="Calibri" w:cs="Times New Roman"/>
                <w:color w:val="000000"/>
                <w:sz w:val="16"/>
                <w:szCs w:val="16"/>
              </w:rPr>
            </w:pPr>
            <w:r>
              <w:rPr>
                <w:rFonts w:ascii="Calibri" w:eastAsia="Times New Roman" w:hAnsi="Calibri" w:cs="Times New Roman"/>
                <w:color w:val="000000"/>
                <w:sz w:val="16"/>
                <w:szCs w:val="16"/>
              </w:rPr>
              <w:t>B</w:t>
            </w:r>
            <w:r w:rsidRPr="00395B03">
              <w:rPr>
                <w:rFonts w:ascii="Calibri" w:eastAsia="Times New Roman" w:hAnsi="Calibri" w:cs="Times New Roman"/>
                <w:color w:val="000000"/>
                <w:sz w:val="16"/>
                <w:szCs w:val="16"/>
              </w:rPr>
              <w:t>iofuels</w:t>
            </w:r>
          </w:p>
        </w:tc>
        <w:tc>
          <w:tcPr>
            <w:tcW w:w="1052" w:type="pct"/>
            <w:noWrap/>
            <w:hideMark/>
          </w:tcPr>
          <w:p w:rsidR="00DC23C8" w:rsidRPr="00985FAA" w:rsidRDefault="00DC23C8" w:rsidP="00DC23C8">
            <w:pPr>
              <w:rPr>
                <w:rFonts w:ascii="Calibri" w:eastAsia="Times New Roman" w:hAnsi="Calibri" w:cs="Times New Roman"/>
                <w:color w:val="000000"/>
                <w:sz w:val="16"/>
                <w:szCs w:val="16"/>
              </w:rPr>
            </w:pPr>
            <w:r>
              <w:rPr>
                <w:rFonts w:ascii="Calibri" w:eastAsia="Times New Roman" w:hAnsi="Calibri" w:cs="Times New Roman"/>
                <w:color w:val="000000"/>
                <w:sz w:val="16"/>
                <w:szCs w:val="16"/>
              </w:rPr>
              <w:t>€ GJ</w:t>
            </w:r>
            <w:r w:rsidRPr="00854530">
              <w:rPr>
                <w:rFonts w:ascii="Calibri" w:eastAsia="Times New Roman" w:hAnsi="Calibri" w:cs="Times New Roman"/>
                <w:color w:val="000000"/>
                <w:sz w:val="16"/>
                <w:szCs w:val="16"/>
                <w:vertAlign w:val="superscript"/>
              </w:rPr>
              <w:t>-1</w:t>
            </w:r>
            <w:r>
              <w:rPr>
                <w:rFonts w:ascii="Calibri" w:eastAsia="Times New Roman" w:hAnsi="Calibri" w:cs="Times New Roman"/>
                <w:color w:val="000000"/>
                <w:sz w:val="16"/>
                <w:szCs w:val="16"/>
              </w:rPr>
              <w:t xml:space="preserve"> km</w:t>
            </w:r>
            <w:r w:rsidRPr="00854530">
              <w:rPr>
                <w:rFonts w:ascii="Calibri" w:eastAsia="Times New Roman" w:hAnsi="Calibri" w:cs="Times New Roman"/>
                <w:color w:val="000000"/>
                <w:sz w:val="16"/>
                <w:szCs w:val="16"/>
                <w:vertAlign w:val="superscript"/>
              </w:rPr>
              <w:t>-1</w:t>
            </w:r>
            <w:r>
              <w:rPr>
                <w:rFonts w:ascii="Calibri" w:eastAsia="Times New Roman" w:hAnsi="Calibri" w:cs="Times New Roman"/>
                <w:color w:val="000000"/>
                <w:sz w:val="16"/>
                <w:szCs w:val="16"/>
              </w:rPr>
              <w:t xml:space="preserve"> (€ Mg</w:t>
            </w:r>
            <w:r w:rsidRPr="00854530">
              <w:rPr>
                <w:rFonts w:ascii="Calibri" w:eastAsia="Times New Roman" w:hAnsi="Calibri" w:cs="Times New Roman"/>
                <w:color w:val="000000"/>
                <w:sz w:val="16"/>
                <w:szCs w:val="16"/>
                <w:vertAlign w:val="superscript"/>
              </w:rPr>
              <w:t>-1</w:t>
            </w:r>
            <w:r>
              <w:rPr>
                <w:rFonts w:ascii="Calibri" w:eastAsia="Times New Roman" w:hAnsi="Calibri" w:cs="Times New Roman"/>
                <w:color w:val="000000"/>
                <w:sz w:val="16"/>
                <w:szCs w:val="16"/>
              </w:rPr>
              <w:t xml:space="preserve"> km</w:t>
            </w:r>
            <w:r w:rsidRPr="00854530">
              <w:rPr>
                <w:rFonts w:ascii="Calibri" w:eastAsia="Times New Roman" w:hAnsi="Calibri" w:cs="Times New Roman"/>
                <w:color w:val="000000"/>
                <w:sz w:val="16"/>
                <w:szCs w:val="16"/>
                <w:vertAlign w:val="superscript"/>
              </w:rPr>
              <w:t>-1</w:t>
            </w:r>
            <w:r>
              <w:rPr>
                <w:rFonts w:ascii="Calibri" w:eastAsia="Times New Roman" w:hAnsi="Calibri" w:cs="Times New Roman"/>
                <w:color w:val="000000"/>
                <w:sz w:val="16"/>
                <w:szCs w:val="16"/>
              </w:rPr>
              <w:t>)</w:t>
            </w:r>
          </w:p>
        </w:tc>
        <w:tc>
          <w:tcPr>
            <w:tcW w:w="440" w:type="pct"/>
            <w:noWrap/>
            <w:hideMark/>
          </w:tcPr>
          <w:p w:rsidR="00DC23C8" w:rsidRPr="00736559" w:rsidRDefault="00DC23C8" w:rsidP="00DC23C8">
            <w:pPr>
              <w:rPr>
                <w:rFonts w:ascii="Calibri" w:eastAsia="Times New Roman" w:hAnsi="Calibri" w:cs="Times New Roman"/>
                <w:b/>
                <w:bCs/>
                <w:color w:val="000000"/>
                <w:sz w:val="16"/>
                <w:szCs w:val="16"/>
              </w:rPr>
            </w:pPr>
          </w:p>
        </w:tc>
        <w:tc>
          <w:tcPr>
            <w:tcW w:w="420" w:type="pct"/>
            <w:noWrap/>
            <w:vAlign w:val="bottom"/>
            <w:hideMark/>
          </w:tcPr>
          <w:p w:rsidR="00DC23C8" w:rsidRPr="00985FAA" w:rsidRDefault="00DC23C8" w:rsidP="00DC23C8">
            <w:pPr>
              <w:rPr>
                <w:rFonts w:ascii="Calibri" w:eastAsia="Times New Roman" w:hAnsi="Calibri" w:cs="Times New Roman"/>
                <w:color w:val="000000"/>
                <w:sz w:val="16"/>
                <w:szCs w:val="16"/>
              </w:rPr>
            </w:pPr>
            <w:r w:rsidRPr="00985FAA">
              <w:rPr>
                <w:rFonts w:ascii="Calibri" w:eastAsia="Times New Roman" w:hAnsi="Calibri" w:cs="Times New Roman"/>
                <w:color w:val="000000"/>
                <w:sz w:val="16"/>
                <w:szCs w:val="16"/>
              </w:rPr>
              <w:t>0.004 (0.162)</w:t>
            </w:r>
          </w:p>
        </w:tc>
        <w:tc>
          <w:tcPr>
            <w:tcW w:w="445" w:type="pct"/>
            <w:noWrap/>
            <w:hideMark/>
          </w:tcPr>
          <w:p w:rsidR="00DC23C8" w:rsidRPr="00736559" w:rsidRDefault="00DC23C8" w:rsidP="00DC23C8">
            <w:pPr>
              <w:rPr>
                <w:rFonts w:ascii="Calibri" w:eastAsia="Times New Roman" w:hAnsi="Calibri" w:cs="Times New Roman"/>
                <w:b/>
                <w:bCs/>
                <w:color w:val="000000"/>
                <w:sz w:val="16"/>
                <w:szCs w:val="16"/>
              </w:rPr>
            </w:pPr>
          </w:p>
        </w:tc>
        <w:tc>
          <w:tcPr>
            <w:tcW w:w="445" w:type="pct"/>
            <w:noWrap/>
            <w:vAlign w:val="bottom"/>
            <w:hideMark/>
          </w:tcPr>
          <w:p w:rsidR="00DC23C8" w:rsidRPr="00985FAA" w:rsidRDefault="00DC23C8" w:rsidP="00DC23C8">
            <w:pPr>
              <w:rPr>
                <w:rFonts w:ascii="Calibri" w:eastAsia="Times New Roman" w:hAnsi="Calibri" w:cs="Times New Roman"/>
                <w:color w:val="000000"/>
                <w:sz w:val="16"/>
                <w:szCs w:val="16"/>
              </w:rPr>
            </w:pPr>
            <w:r w:rsidRPr="00985FAA">
              <w:rPr>
                <w:rFonts w:ascii="Calibri" w:eastAsia="Times New Roman" w:hAnsi="Calibri" w:cs="Times New Roman"/>
                <w:color w:val="000000"/>
                <w:sz w:val="16"/>
                <w:szCs w:val="16"/>
              </w:rPr>
              <w:t>0.0002 (0.008)</w:t>
            </w:r>
          </w:p>
        </w:tc>
        <w:tc>
          <w:tcPr>
            <w:tcW w:w="445" w:type="pct"/>
            <w:noWrap/>
            <w:hideMark/>
          </w:tcPr>
          <w:p w:rsidR="00DC23C8" w:rsidRPr="00736559" w:rsidRDefault="00DC23C8" w:rsidP="00DC23C8">
            <w:pPr>
              <w:rPr>
                <w:rFonts w:ascii="Calibri" w:eastAsia="Times New Roman" w:hAnsi="Calibri" w:cs="Times New Roman"/>
                <w:b/>
                <w:bCs/>
                <w:color w:val="000000"/>
                <w:sz w:val="16"/>
                <w:szCs w:val="16"/>
              </w:rPr>
            </w:pPr>
          </w:p>
        </w:tc>
        <w:tc>
          <w:tcPr>
            <w:tcW w:w="443" w:type="pct"/>
            <w:noWrap/>
            <w:vAlign w:val="bottom"/>
            <w:hideMark/>
          </w:tcPr>
          <w:p w:rsidR="00DC23C8" w:rsidRPr="00985FAA" w:rsidRDefault="00DC23C8" w:rsidP="00DC23C8">
            <w:pPr>
              <w:rPr>
                <w:rFonts w:ascii="Calibri" w:eastAsia="Times New Roman" w:hAnsi="Calibri" w:cs="Times New Roman"/>
                <w:color w:val="000000"/>
                <w:sz w:val="16"/>
                <w:szCs w:val="16"/>
              </w:rPr>
            </w:pPr>
            <w:r w:rsidRPr="00985FAA">
              <w:rPr>
                <w:rFonts w:ascii="Calibri" w:eastAsia="Times New Roman" w:hAnsi="Calibri" w:cs="Times New Roman"/>
                <w:color w:val="000000"/>
                <w:sz w:val="16"/>
                <w:szCs w:val="16"/>
              </w:rPr>
              <w:t>0.0002 (0.007)</w:t>
            </w:r>
          </w:p>
        </w:tc>
      </w:tr>
      <w:tr w:rsidR="00DC23C8" w:rsidRPr="00736559" w:rsidTr="00DC23C8">
        <w:trPr>
          <w:trHeight w:val="225"/>
        </w:trPr>
        <w:tc>
          <w:tcPr>
            <w:tcW w:w="1309" w:type="pct"/>
            <w:noWrap/>
          </w:tcPr>
          <w:p w:rsidR="00DC23C8" w:rsidRPr="00736559" w:rsidRDefault="00DC23C8" w:rsidP="00DC23C8">
            <w:pPr>
              <w:rPr>
                <w:rFonts w:ascii="Calibri" w:eastAsia="Times New Roman" w:hAnsi="Calibri" w:cs="Times New Roman"/>
                <w:color w:val="000000"/>
                <w:sz w:val="16"/>
                <w:szCs w:val="16"/>
              </w:rPr>
            </w:pPr>
          </w:p>
        </w:tc>
        <w:tc>
          <w:tcPr>
            <w:tcW w:w="1052" w:type="pct"/>
            <w:noWrap/>
          </w:tcPr>
          <w:p w:rsidR="00DC23C8" w:rsidRPr="00736559" w:rsidRDefault="00DC23C8" w:rsidP="00DC23C8">
            <w:pPr>
              <w:rPr>
                <w:rFonts w:ascii="Calibri" w:eastAsia="Times New Roman" w:hAnsi="Calibri" w:cs="Times New Roman"/>
                <w:color w:val="000000"/>
                <w:sz w:val="16"/>
                <w:szCs w:val="16"/>
              </w:rPr>
            </w:pPr>
          </w:p>
        </w:tc>
        <w:tc>
          <w:tcPr>
            <w:tcW w:w="440" w:type="pct"/>
            <w:noWrap/>
          </w:tcPr>
          <w:p w:rsidR="00DC23C8" w:rsidRPr="00736559" w:rsidRDefault="00DC23C8" w:rsidP="00DC23C8">
            <w:pPr>
              <w:rPr>
                <w:rFonts w:ascii="Calibri" w:eastAsia="Times New Roman" w:hAnsi="Calibri" w:cs="Times New Roman"/>
                <w:color w:val="000000"/>
                <w:sz w:val="16"/>
                <w:szCs w:val="16"/>
              </w:rPr>
            </w:pPr>
          </w:p>
        </w:tc>
        <w:tc>
          <w:tcPr>
            <w:tcW w:w="420" w:type="pct"/>
            <w:noWrap/>
          </w:tcPr>
          <w:p w:rsidR="00DC23C8" w:rsidRPr="00736559" w:rsidRDefault="00DC23C8" w:rsidP="00DC23C8">
            <w:pPr>
              <w:rPr>
                <w:rFonts w:ascii="Calibri" w:eastAsia="Times New Roman" w:hAnsi="Calibri" w:cs="Times New Roman"/>
                <w:color w:val="000000"/>
                <w:sz w:val="16"/>
                <w:szCs w:val="16"/>
              </w:rPr>
            </w:pPr>
          </w:p>
        </w:tc>
        <w:tc>
          <w:tcPr>
            <w:tcW w:w="445" w:type="pct"/>
            <w:noWrap/>
          </w:tcPr>
          <w:p w:rsidR="00DC23C8" w:rsidRPr="00736559" w:rsidRDefault="00DC23C8" w:rsidP="00DC23C8">
            <w:pPr>
              <w:rPr>
                <w:rFonts w:ascii="Calibri" w:eastAsia="Times New Roman" w:hAnsi="Calibri" w:cs="Times New Roman"/>
                <w:color w:val="000000"/>
                <w:sz w:val="16"/>
                <w:szCs w:val="16"/>
              </w:rPr>
            </w:pPr>
          </w:p>
        </w:tc>
        <w:tc>
          <w:tcPr>
            <w:tcW w:w="445" w:type="pct"/>
            <w:noWrap/>
          </w:tcPr>
          <w:p w:rsidR="00DC23C8" w:rsidRPr="00736559" w:rsidRDefault="00DC23C8" w:rsidP="00DC23C8">
            <w:pPr>
              <w:rPr>
                <w:rFonts w:ascii="Calibri" w:eastAsia="Times New Roman" w:hAnsi="Calibri" w:cs="Times New Roman"/>
                <w:color w:val="000000"/>
                <w:sz w:val="16"/>
                <w:szCs w:val="16"/>
              </w:rPr>
            </w:pPr>
          </w:p>
        </w:tc>
        <w:tc>
          <w:tcPr>
            <w:tcW w:w="445" w:type="pct"/>
            <w:noWrap/>
          </w:tcPr>
          <w:p w:rsidR="00DC23C8" w:rsidRPr="00736559" w:rsidRDefault="00DC23C8" w:rsidP="00DC23C8">
            <w:pPr>
              <w:rPr>
                <w:rFonts w:ascii="Calibri" w:eastAsia="Times New Roman" w:hAnsi="Calibri" w:cs="Times New Roman"/>
                <w:color w:val="000000"/>
                <w:sz w:val="16"/>
                <w:szCs w:val="16"/>
              </w:rPr>
            </w:pPr>
          </w:p>
        </w:tc>
        <w:tc>
          <w:tcPr>
            <w:tcW w:w="443" w:type="pct"/>
            <w:noWrap/>
          </w:tcPr>
          <w:p w:rsidR="00DC23C8" w:rsidRPr="00736559" w:rsidRDefault="00DC23C8" w:rsidP="00DC23C8">
            <w:pPr>
              <w:rPr>
                <w:rFonts w:ascii="Calibri" w:eastAsia="Times New Roman" w:hAnsi="Calibri" w:cs="Times New Roman"/>
                <w:color w:val="000000"/>
                <w:sz w:val="16"/>
                <w:szCs w:val="16"/>
              </w:rPr>
            </w:pPr>
          </w:p>
        </w:tc>
      </w:tr>
      <w:tr w:rsidR="00DC23C8" w:rsidRPr="00736559" w:rsidTr="00DC23C8">
        <w:trPr>
          <w:trHeight w:val="225"/>
        </w:trPr>
        <w:tc>
          <w:tcPr>
            <w:tcW w:w="1309" w:type="pct"/>
            <w:noWrap/>
            <w:hideMark/>
          </w:tcPr>
          <w:p w:rsidR="00DC23C8" w:rsidRPr="00237A36" w:rsidRDefault="00DC23C8" w:rsidP="00DC23C8">
            <w:pPr>
              <w:rPr>
                <w:rFonts w:ascii="Calibri" w:eastAsia="Times New Roman" w:hAnsi="Calibri" w:cs="Times New Roman"/>
                <w:b/>
                <w:color w:val="000000"/>
                <w:sz w:val="16"/>
                <w:szCs w:val="16"/>
              </w:rPr>
            </w:pPr>
            <w:r w:rsidRPr="00237A36">
              <w:rPr>
                <w:rFonts w:ascii="Calibri" w:eastAsia="Times New Roman" w:hAnsi="Calibri" w:cs="Times New Roman"/>
                <w:b/>
                <w:color w:val="000000"/>
                <w:sz w:val="16"/>
                <w:szCs w:val="16"/>
              </w:rPr>
              <w:t>Loading/</w:t>
            </w:r>
            <w:proofErr w:type="spellStart"/>
            <w:r w:rsidRPr="00237A36">
              <w:rPr>
                <w:rFonts w:ascii="Calibri" w:eastAsia="Times New Roman" w:hAnsi="Calibri" w:cs="Times New Roman"/>
                <w:b/>
                <w:color w:val="000000"/>
                <w:sz w:val="16"/>
                <w:szCs w:val="16"/>
              </w:rPr>
              <w:t>unloading</w:t>
            </w:r>
            <w:r w:rsidRPr="00237A36">
              <w:rPr>
                <w:rFonts w:ascii="Calibri" w:eastAsia="Times New Roman" w:hAnsi="Calibri" w:cs="Times New Roman"/>
                <w:b/>
                <w:color w:val="000000"/>
                <w:sz w:val="16"/>
                <w:szCs w:val="16"/>
                <w:vertAlign w:val="superscript"/>
              </w:rPr>
              <w:fldChar w:fldCharType="begin"/>
            </w:r>
            <w:r w:rsidRPr="00237A36">
              <w:rPr>
                <w:rFonts w:ascii="Calibri" w:eastAsia="Times New Roman" w:hAnsi="Calibri" w:cs="Times New Roman"/>
                <w:b/>
                <w:color w:val="000000"/>
                <w:sz w:val="16"/>
                <w:szCs w:val="16"/>
                <w:vertAlign w:val="superscript"/>
              </w:rPr>
              <w:instrText xml:space="preserve"> REF _Ref462852115 \r \h  \* MERGEFORMAT </w:instrText>
            </w:r>
            <w:r w:rsidRPr="00237A36">
              <w:rPr>
                <w:rFonts w:ascii="Calibri" w:eastAsia="Times New Roman" w:hAnsi="Calibri" w:cs="Times New Roman"/>
                <w:b/>
                <w:color w:val="000000"/>
                <w:sz w:val="16"/>
                <w:szCs w:val="16"/>
                <w:vertAlign w:val="superscript"/>
              </w:rPr>
            </w:r>
            <w:r w:rsidRPr="00237A36">
              <w:rPr>
                <w:rFonts w:ascii="Calibri" w:eastAsia="Times New Roman" w:hAnsi="Calibri" w:cs="Times New Roman"/>
                <w:b/>
                <w:color w:val="000000"/>
                <w:sz w:val="16"/>
                <w:szCs w:val="16"/>
                <w:vertAlign w:val="superscript"/>
              </w:rPr>
              <w:fldChar w:fldCharType="separate"/>
            </w:r>
            <w:r>
              <w:rPr>
                <w:rFonts w:ascii="Calibri" w:eastAsia="Times New Roman" w:hAnsi="Calibri" w:cs="Times New Roman"/>
                <w:b/>
                <w:color w:val="000000"/>
                <w:sz w:val="16"/>
                <w:szCs w:val="16"/>
                <w:vertAlign w:val="superscript"/>
              </w:rPr>
              <w:t>iv</w:t>
            </w:r>
            <w:proofErr w:type="spellEnd"/>
            <w:r w:rsidRPr="00237A36">
              <w:rPr>
                <w:rFonts w:ascii="Calibri" w:eastAsia="Times New Roman" w:hAnsi="Calibri" w:cs="Times New Roman"/>
                <w:b/>
                <w:color w:val="000000"/>
                <w:sz w:val="16"/>
                <w:szCs w:val="16"/>
                <w:vertAlign w:val="superscript"/>
              </w:rPr>
              <w:fldChar w:fldCharType="end"/>
            </w:r>
          </w:p>
        </w:tc>
        <w:tc>
          <w:tcPr>
            <w:tcW w:w="1052" w:type="pct"/>
            <w:noWrap/>
            <w:hideMark/>
          </w:tcPr>
          <w:p w:rsidR="00DC23C8" w:rsidRPr="00736559" w:rsidRDefault="00DC23C8" w:rsidP="00DC23C8">
            <w:pPr>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 </w:t>
            </w:r>
          </w:p>
        </w:tc>
        <w:tc>
          <w:tcPr>
            <w:tcW w:w="440" w:type="pct"/>
            <w:noWrap/>
            <w:hideMark/>
          </w:tcPr>
          <w:p w:rsidR="00DC23C8" w:rsidRPr="00736559" w:rsidRDefault="00DC23C8" w:rsidP="00DC23C8">
            <w:pPr>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 </w:t>
            </w:r>
          </w:p>
        </w:tc>
        <w:tc>
          <w:tcPr>
            <w:tcW w:w="420" w:type="pct"/>
            <w:noWrap/>
            <w:hideMark/>
          </w:tcPr>
          <w:p w:rsidR="00DC23C8" w:rsidRPr="00736559" w:rsidRDefault="00DC23C8" w:rsidP="00DC23C8">
            <w:pPr>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 </w:t>
            </w:r>
          </w:p>
        </w:tc>
        <w:tc>
          <w:tcPr>
            <w:tcW w:w="445" w:type="pct"/>
            <w:noWrap/>
            <w:hideMark/>
          </w:tcPr>
          <w:p w:rsidR="00DC23C8" w:rsidRPr="00736559" w:rsidRDefault="00DC23C8" w:rsidP="00DC23C8">
            <w:pPr>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 </w:t>
            </w:r>
          </w:p>
        </w:tc>
        <w:tc>
          <w:tcPr>
            <w:tcW w:w="445" w:type="pct"/>
            <w:noWrap/>
            <w:hideMark/>
          </w:tcPr>
          <w:p w:rsidR="00DC23C8" w:rsidRPr="00736559" w:rsidRDefault="00DC23C8" w:rsidP="00DC23C8">
            <w:pPr>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 </w:t>
            </w:r>
          </w:p>
        </w:tc>
        <w:tc>
          <w:tcPr>
            <w:tcW w:w="445" w:type="pct"/>
            <w:noWrap/>
            <w:hideMark/>
          </w:tcPr>
          <w:p w:rsidR="00DC23C8" w:rsidRPr="00736559" w:rsidRDefault="00DC23C8" w:rsidP="00DC23C8">
            <w:pPr>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 </w:t>
            </w:r>
          </w:p>
        </w:tc>
        <w:tc>
          <w:tcPr>
            <w:tcW w:w="443" w:type="pct"/>
            <w:noWrap/>
            <w:hideMark/>
          </w:tcPr>
          <w:p w:rsidR="00DC23C8" w:rsidRPr="00736559" w:rsidRDefault="00DC23C8" w:rsidP="00DC23C8">
            <w:pPr>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 </w:t>
            </w:r>
          </w:p>
        </w:tc>
      </w:tr>
      <w:tr w:rsidR="00DC23C8" w:rsidRPr="00736559" w:rsidTr="00DC23C8">
        <w:trPr>
          <w:trHeight w:val="225"/>
        </w:trPr>
        <w:tc>
          <w:tcPr>
            <w:tcW w:w="1309" w:type="pct"/>
            <w:noWrap/>
            <w:hideMark/>
          </w:tcPr>
          <w:p w:rsidR="00DC23C8" w:rsidRPr="00395B03" w:rsidRDefault="00DC23C8" w:rsidP="00DC23C8">
            <w:pPr>
              <w:rPr>
                <w:rFonts w:ascii="Calibri" w:eastAsia="Times New Roman" w:hAnsi="Calibri" w:cs="Times New Roman"/>
                <w:color w:val="000000"/>
                <w:sz w:val="16"/>
                <w:szCs w:val="16"/>
              </w:rPr>
            </w:pPr>
            <w:r>
              <w:rPr>
                <w:rFonts w:ascii="Calibri" w:eastAsia="Times New Roman" w:hAnsi="Calibri" w:cs="Times New Roman"/>
                <w:color w:val="000000"/>
                <w:sz w:val="16"/>
                <w:szCs w:val="16"/>
              </w:rPr>
              <w:t>Forestry residues and Stumps (chipped)</w:t>
            </w:r>
          </w:p>
        </w:tc>
        <w:tc>
          <w:tcPr>
            <w:tcW w:w="1052" w:type="pct"/>
            <w:noWrap/>
            <w:hideMark/>
          </w:tcPr>
          <w:p w:rsidR="00DC23C8" w:rsidRPr="00736559" w:rsidRDefault="00DC23C8" w:rsidP="00DC23C8">
            <w:pPr>
              <w:rPr>
                <w:rFonts w:ascii="Calibri" w:eastAsia="Times New Roman" w:hAnsi="Calibri" w:cs="Times New Roman"/>
                <w:color w:val="000000"/>
                <w:sz w:val="16"/>
                <w:szCs w:val="16"/>
              </w:rPr>
            </w:pPr>
            <w:r>
              <w:rPr>
                <w:rFonts w:ascii="Calibri" w:eastAsia="Times New Roman" w:hAnsi="Calibri" w:cs="Times New Roman"/>
                <w:color w:val="000000"/>
                <w:sz w:val="16"/>
                <w:szCs w:val="16"/>
              </w:rPr>
              <w:t>€ GJ</w:t>
            </w:r>
            <w:r w:rsidRPr="00D06DC7">
              <w:rPr>
                <w:rFonts w:ascii="Calibri" w:eastAsia="Times New Roman" w:hAnsi="Calibri" w:cs="Times New Roman"/>
                <w:color w:val="000000"/>
                <w:sz w:val="16"/>
                <w:szCs w:val="16"/>
                <w:vertAlign w:val="superscript"/>
              </w:rPr>
              <w:t>-1</w:t>
            </w:r>
            <w:r>
              <w:rPr>
                <w:rFonts w:ascii="Calibri" w:eastAsia="Times New Roman" w:hAnsi="Calibri" w:cs="Times New Roman"/>
                <w:color w:val="000000"/>
                <w:sz w:val="16"/>
                <w:szCs w:val="16"/>
              </w:rPr>
              <w:t xml:space="preserve"> (€ Mg</w:t>
            </w:r>
            <w:r w:rsidRPr="00D06DC7">
              <w:rPr>
                <w:rFonts w:ascii="Calibri" w:eastAsia="Times New Roman" w:hAnsi="Calibri" w:cs="Times New Roman"/>
                <w:color w:val="000000"/>
                <w:sz w:val="16"/>
                <w:szCs w:val="16"/>
                <w:vertAlign w:val="superscript"/>
              </w:rPr>
              <w:t>-1</w:t>
            </w:r>
            <w:r>
              <w:rPr>
                <w:rFonts w:ascii="Calibri" w:eastAsia="Times New Roman" w:hAnsi="Calibri" w:cs="Times New Roman"/>
                <w:color w:val="000000"/>
                <w:sz w:val="16"/>
                <w:szCs w:val="16"/>
              </w:rPr>
              <w:t>)</w:t>
            </w:r>
          </w:p>
        </w:tc>
        <w:tc>
          <w:tcPr>
            <w:tcW w:w="440"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0.31 (5.11)</w:t>
            </w:r>
          </w:p>
        </w:tc>
        <w:tc>
          <w:tcPr>
            <w:tcW w:w="420" w:type="pct"/>
            <w:noWrap/>
            <w:hideMark/>
          </w:tcPr>
          <w:p w:rsidR="00DC23C8" w:rsidRPr="00736559" w:rsidRDefault="00DC23C8" w:rsidP="00DC23C8">
            <w:pPr>
              <w:jc w:val="right"/>
              <w:rPr>
                <w:rFonts w:ascii="Calibri" w:eastAsia="Times New Roman" w:hAnsi="Calibri" w:cs="Times New Roman"/>
                <w:color w:val="000000"/>
                <w:sz w:val="16"/>
                <w:szCs w:val="16"/>
              </w:rPr>
            </w:pPr>
          </w:p>
        </w:tc>
        <w:tc>
          <w:tcPr>
            <w:tcW w:w="445"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0.53 (8.93)</w:t>
            </w:r>
          </w:p>
        </w:tc>
        <w:tc>
          <w:tcPr>
            <w:tcW w:w="445" w:type="pct"/>
            <w:noWrap/>
            <w:hideMark/>
          </w:tcPr>
          <w:p w:rsidR="00DC23C8" w:rsidRPr="00736559" w:rsidRDefault="00DC23C8" w:rsidP="00DC23C8">
            <w:pPr>
              <w:jc w:val="right"/>
              <w:rPr>
                <w:rFonts w:ascii="Calibri" w:eastAsia="Times New Roman" w:hAnsi="Calibri" w:cs="Times New Roman"/>
                <w:color w:val="000000"/>
                <w:sz w:val="16"/>
                <w:szCs w:val="16"/>
              </w:rPr>
            </w:pPr>
          </w:p>
        </w:tc>
        <w:tc>
          <w:tcPr>
            <w:tcW w:w="445"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0.29 (4.85)</w:t>
            </w:r>
          </w:p>
        </w:tc>
        <w:tc>
          <w:tcPr>
            <w:tcW w:w="443" w:type="pct"/>
            <w:noWrap/>
            <w:hideMark/>
          </w:tcPr>
          <w:p w:rsidR="00DC23C8" w:rsidRPr="00736559" w:rsidRDefault="00DC23C8" w:rsidP="00DC23C8">
            <w:pPr>
              <w:jc w:val="right"/>
              <w:rPr>
                <w:rFonts w:ascii="Calibri" w:eastAsia="Times New Roman" w:hAnsi="Calibri" w:cs="Times New Roman"/>
                <w:color w:val="000000"/>
                <w:sz w:val="16"/>
                <w:szCs w:val="16"/>
              </w:rPr>
            </w:pPr>
          </w:p>
        </w:tc>
      </w:tr>
      <w:tr w:rsidR="00DC23C8" w:rsidRPr="00736559" w:rsidTr="00DC23C8">
        <w:trPr>
          <w:trHeight w:val="225"/>
        </w:trPr>
        <w:tc>
          <w:tcPr>
            <w:tcW w:w="1309" w:type="pct"/>
            <w:noWrap/>
            <w:hideMark/>
          </w:tcPr>
          <w:p w:rsidR="00DC23C8" w:rsidRPr="00395B03" w:rsidRDefault="00DC23C8" w:rsidP="00DC23C8">
            <w:pPr>
              <w:rPr>
                <w:rFonts w:ascii="Calibri" w:eastAsia="Times New Roman" w:hAnsi="Calibri" w:cs="Times New Roman"/>
                <w:color w:val="000000"/>
                <w:sz w:val="16"/>
                <w:szCs w:val="16"/>
              </w:rPr>
            </w:pPr>
            <w:r>
              <w:rPr>
                <w:rFonts w:ascii="Calibri" w:eastAsia="Times New Roman" w:hAnsi="Calibri" w:cs="Times New Roman"/>
                <w:color w:val="000000"/>
                <w:sz w:val="16"/>
                <w:szCs w:val="16"/>
              </w:rPr>
              <w:t>Industrial by-products (IBS, IBP and sawmill chips)</w:t>
            </w:r>
          </w:p>
        </w:tc>
        <w:tc>
          <w:tcPr>
            <w:tcW w:w="1052" w:type="pct"/>
            <w:noWrap/>
            <w:hideMark/>
          </w:tcPr>
          <w:p w:rsidR="00DC23C8" w:rsidRPr="00736559" w:rsidRDefault="00DC23C8" w:rsidP="00DC23C8">
            <w:pPr>
              <w:rPr>
                <w:rFonts w:ascii="Calibri" w:eastAsia="Times New Roman" w:hAnsi="Calibri" w:cs="Times New Roman"/>
                <w:color w:val="000000"/>
                <w:sz w:val="16"/>
                <w:szCs w:val="16"/>
              </w:rPr>
            </w:pPr>
            <w:r w:rsidRPr="00AB3954">
              <w:rPr>
                <w:rFonts w:ascii="Calibri" w:eastAsia="Times New Roman" w:hAnsi="Calibri" w:cs="Times New Roman"/>
                <w:color w:val="000000"/>
                <w:sz w:val="16"/>
                <w:szCs w:val="16"/>
              </w:rPr>
              <w:t>€ GJ</w:t>
            </w:r>
            <w:r w:rsidRPr="00AB3954">
              <w:rPr>
                <w:rFonts w:ascii="Calibri" w:eastAsia="Times New Roman" w:hAnsi="Calibri" w:cs="Times New Roman"/>
                <w:color w:val="000000"/>
                <w:sz w:val="16"/>
                <w:szCs w:val="16"/>
                <w:vertAlign w:val="superscript"/>
              </w:rPr>
              <w:t>-1</w:t>
            </w:r>
            <w:r w:rsidRPr="00AB3954">
              <w:rPr>
                <w:rFonts w:ascii="Calibri" w:eastAsia="Times New Roman" w:hAnsi="Calibri" w:cs="Times New Roman"/>
                <w:color w:val="000000"/>
                <w:sz w:val="16"/>
                <w:szCs w:val="16"/>
              </w:rPr>
              <w:t xml:space="preserve"> (€ Mg</w:t>
            </w:r>
            <w:r w:rsidRPr="00AB3954">
              <w:rPr>
                <w:rFonts w:ascii="Calibri" w:eastAsia="Times New Roman" w:hAnsi="Calibri" w:cs="Times New Roman"/>
                <w:color w:val="000000"/>
                <w:sz w:val="16"/>
                <w:szCs w:val="16"/>
                <w:vertAlign w:val="superscript"/>
              </w:rPr>
              <w:t>-1</w:t>
            </w:r>
            <w:r w:rsidRPr="00AB3954">
              <w:rPr>
                <w:rFonts w:ascii="Calibri" w:eastAsia="Times New Roman" w:hAnsi="Calibri" w:cs="Times New Roman"/>
                <w:color w:val="000000"/>
                <w:sz w:val="16"/>
                <w:szCs w:val="16"/>
              </w:rPr>
              <w:t>)</w:t>
            </w:r>
          </w:p>
        </w:tc>
        <w:tc>
          <w:tcPr>
            <w:tcW w:w="440"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0.16 (2.71)</w:t>
            </w:r>
          </w:p>
        </w:tc>
        <w:tc>
          <w:tcPr>
            <w:tcW w:w="420" w:type="pct"/>
            <w:noWrap/>
            <w:hideMark/>
          </w:tcPr>
          <w:p w:rsidR="00DC23C8" w:rsidRPr="00736559" w:rsidRDefault="00DC23C8" w:rsidP="00DC23C8">
            <w:pPr>
              <w:jc w:val="right"/>
              <w:rPr>
                <w:rFonts w:ascii="Calibri" w:eastAsia="Times New Roman" w:hAnsi="Calibri" w:cs="Times New Roman"/>
                <w:color w:val="000000"/>
                <w:sz w:val="16"/>
                <w:szCs w:val="16"/>
              </w:rPr>
            </w:pPr>
          </w:p>
        </w:tc>
        <w:tc>
          <w:tcPr>
            <w:tcW w:w="445"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0.53 (8.93)</w:t>
            </w:r>
          </w:p>
        </w:tc>
        <w:tc>
          <w:tcPr>
            <w:tcW w:w="445" w:type="pct"/>
            <w:noWrap/>
            <w:hideMark/>
          </w:tcPr>
          <w:p w:rsidR="00DC23C8" w:rsidRPr="00736559" w:rsidRDefault="00DC23C8" w:rsidP="00DC23C8">
            <w:pPr>
              <w:jc w:val="right"/>
              <w:rPr>
                <w:rFonts w:ascii="Calibri" w:eastAsia="Times New Roman" w:hAnsi="Calibri" w:cs="Times New Roman"/>
                <w:color w:val="000000"/>
                <w:sz w:val="16"/>
                <w:szCs w:val="16"/>
              </w:rPr>
            </w:pPr>
          </w:p>
        </w:tc>
        <w:tc>
          <w:tcPr>
            <w:tcW w:w="445"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0.39 (6.48)</w:t>
            </w:r>
          </w:p>
        </w:tc>
        <w:tc>
          <w:tcPr>
            <w:tcW w:w="443" w:type="pct"/>
            <w:noWrap/>
            <w:hideMark/>
          </w:tcPr>
          <w:p w:rsidR="00DC23C8" w:rsidRPr="00736559" w:rsidRDefault="00DC23C8" w:rsidP="00DC23C8">
            <w:pPr>
              <w:jc w:val="right"/>
              <w:rPr>
                <w:rFonts w:ascii="Calibri" w:eastAsia="Times New Roman" w:hAnsi="Calibri" w:cs="Times New Roman"/>
                <w:color w:val="000000"/>
                <w:sz w:val="16"/>
                <w:szCs w:val="16"/>
              </w:rPr>
            </w:pPr>
          </w:p>
        </w:tc>
      </w:tr>
      <w:tr w:rsidR="00DC23C8" w:rsidRPr="00736559" w:rsidTr="00DC23C8">
        <w:trPr>
          <w:trHeight w:val="225"/>
        </w:trPr>
        <w:tc>
          <w:tcPr>
            <w:tcW w:w="1309" w:type="pct"/>
            <w:noWrap/>
            <w:hideMark/>
          </w:tcPr>
          <w:p w:rsidR="00DC23C8" w:rsidRPr="00395B03" w:rsidRDefault="00DC23C8" w:rsidP="00DC23C8">
            <w:pPr>
              <w:rPr>
                <w:rFonts w:ascii="Calibri" w:eastAsia="Times New Roman" w:hAnsi="Calibri" w:cs="Times New Roman"/>
                <w:color w:val="000000"/>
                <w:sz w:val="16"/>
                <w:szCs w:val="16"/>
              </w:rPr>
            </w:pPr>
            <w:r w:rsidRPr="00395B03">
              <w:rPr>
                <w:rFonts w:ascii="Calibri" w:eastAsia="Times New Roman" w:hAnsi="Calibri" w:cs="Times New Roman"/>
                <w:color w:val="000000"/>
                <w:sz w:val="16"/>
                <w:szCs w:val="16"/>
              </w:rPr>
              <w:t>Sawlogs</w:t>
            </w:r>
            <w:r>
              <w:rPr>
                <w:rFonts w:ascii="Calibri" w:eastAsia="Times New Roman" w:hAnsi="Calibri" w:cs="Times New Roman"/>
                <w:color w:val="000000"/>
                <w:sz w:val="16"/>
                <w:szCs w:val="16"/>
              </w:rPr>
              <w:t xml:space="preserve"> and pulpwood</w:t>
            </w:r>
          </w:p>
        </w:tc>
        <w:tc>
          <w:tcPr>
            <w:tcW w:w="1052" w:type="pct"/>
            <w:noWrap/>
            <w:hideMark/>
          </w:tcPr>
          <w:p w:rsidR="00DC23C8" w:rsidRPr="00736559" w:rsidRDefault="00DC23C8" w:rsidP="00DC23C8">
            <w:pPr>
              <w:rPr>
                <w:rFonts w:ascii="Calibri" w:eastAsia="Times New Roman" w:hAnsi="Calibri" w:cs="Times New Roman"/>
                <w:color w:val="000000"/>
                <w:sz w:val="16"/>
                <w:szCs w:val="16"/>
              </w:rPr>
            </w:pPr>
            <w:r w:rsidRPr="00AB3954">
              <w:rPr>
                <w:rFonts w:ascii="Calibri" w:eastAsia="Times New Roman" w:hAnsi="Calibri" w:cs="Times New Roman"/>
                <w:color w:val="000000"/>
                <w:sz w:val="16"/>
                <w:szCs w:val="16"/>
              </w:rPr>
              <w:t>€ GJ</w:t>
            </w:r>
            <w:r w:rsidRPr="00AB3954">
              <w:rPr>
                <w:rFonts w:ascii="Calibri" w:eastAsia="Times New Roman" w:hAnsi="Calibri" w:cs="Times New Roman"/>
                <w:color w:val="000000"/>
                <w:sz w:val="16"/>
                <w:szCs w:val="16"/>
                <w:vertAlign w:val="superscript"/>
              </w:rPr>
              <w:t>-1</w:t>
            </w:r>
            <w:r w:rsidRPr="00AB3954">
              <w:rPr>
                <w:rFonts w:ascii="Calibri" w:eastAsia="Times New Roman" w:hAnsi="Calibri" w:cs="Times New Roman"/>
                <w:color w:val="000000"/>
                <w:sz w:val="16"/>
                <w:szCs w:val="16"/>
              </w:rPr>
              <w:t xml:space="preserve"> (€ Mg</w:t>
            </w:r>
            <w:r w:rsidRPr="00AB3954">
              <w:rPr>
                <w:rFonts w:ascii="Calibri" w:eastAsia="Times New Roman" w:hAnsi="Calibri" w:cs="Times New Roman"/>
                <w:color w:val="000000"/>
                <w:sz w:val="16"/>
                <w:szCs w:val="16"/>
                <w:vertAlign w:val="superscript"/>
              </w:rPr>
              <w:t>-1</w:t>
            </w:r>
            <w:r w:rsidRPr="00AB3954">
              <w:rPr>
                <w:rFonts w:ascii="Calibri" w:eastAsia="Times New Roman" w:hAnsi="Calibri" w:cs="Times New Roman"/>
                <w:color w:val="000000"/>
                <w:sz w:val="16"/>
                <w:szCs w:val="16"/>
              </w:rPr>
              <w:t>)</w:t>
            </w:r>
          </w:p>
        </w:tc>
        <w:tc>
          <w:tcPr>
            <w:tcW w:w="440"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0.12 (1.99)</w:t>
            </w:r>
          </w:p>
        </w:tc>
        <w:tc>
          <w:tcPr>
            <w:tcW w:w="428" w:type="pct"/>
            <w:noWrap/>
            <w:hideMark/>
          </w:tcPr>
          <w:p w:rsidR="00DC23C8" w:rsidRPr="00736559" w:rsidRDefault="00DC23C8" w:rsidP="00DC23C8">
            <w:pPr>
              <w:jc w:val="right"/>
              <w:rPr>
                <w:rFonts w:ascii="Calibri" w:eastAsia="Times New Roman" w:hAnsi="Calibri" w:cs="Times New Roman"/>
                <w:color w:val="000000"/>
                <w:sz w:val="16"/>
                <w:szCs w:val="16"/>
              </w:rPr>
            </w:pPr>
          </w:p>
        </w:tc>
        <w:tc>
          <w:tcPr>
            <w:tcW w:w="445"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0.48 (8.04)</w:t>
            </w:r>
          </w:p>
        </w:tc>
        <w:tc>
          <w:tcPr>
            <w:tcW w:w="445" w:type="pct"/>
            <w:noWrap/>
            <w:hideMark/>
          </w:tcPr>
          <w:p w:rsidR="00DC23C8" w:rsidRPr="00736559" w:rsidRDefault="00DC23C8" w:rsidP="00DC23C8">
            <w:pPr>
              <w:jc w:val="right"/>
              <w:rPr>
                <w:rFonts w:ascii="Calibri" w:eastAsia="Times New Roman" w:hAnsi="Calibri" w:cs="Times New Roman"/>
                <w:color w:val="000000"/>
                <w:sz w:val="16"/>
                <w:szCs w:val="16"/>
              </w:rPr>
            </w:pPr>
          </w:p>
        </w:tc>
        <w:tc>
          <w:tcPr>
            <w:tcW w:w="440"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0.39 (6.48)</w:t>
            </w:r>
          </w:p>
        </w:tc>
        <w:tc>
          <w:tcPr>
            <w:tcW w:w="440" w:type="pct"/>
            <w:noWrap/>
            <w:hideMark/>
          </w:tcPr>
          <w:p w:rsidR="00DC23C8" w:rsidRPr="00736559" w:rsidRDefault="00DC23C8" w:rsidP="00DC23C8">
            <w:pPr>
              <w:jc w:val="right"/>
              <w:rPr>
                <w:rFonts w:ascii="Calibri" w:eastAsia="Times New Roman" w:hAnsi="Calibri" w:cs="Times New Roman"/>
                <w:color w:val="000000"/>
                <w:sz w:val="16"/>
                <w:szCs w:val="16"/>
              </w:rPr>
            </w:pPr>
          </w:p>
        </w:tc>
      </w:tr>
      <w:tr w:rsidR="00DC23C8" w:rsidRPr="00736559" w:rsidTr="00DC23C8">
        <w:trPr>
          <w:trHeight w:val="225"/>
        </w:trPr>
        <w:tc>
          <w:tcPr>
            <w:tcW w:w="1309" w:type="pct"/>
            <w:noWrap/>
            <w:hideMark/>
          </w:tcPr>
          <w:p w:rsidR="00DC23C8" w:rsidRDefault="00DC23C8" w:rsidP="00DC23C8">
            <w:pPr>
              <w:rPr>
                <w:rFonts w:ascii="Calibri" w:eastAsia="Times New Roman" w:hAnsi="Calibri" w:cs="Times New Roman"/>
                <w:color w:val="000000"/>
                <w:sz w:val="16"/>
                <w:szCs w:val="16"/>
              </w:rPr>
            </w:pPr>
            <w:r>
              <w:rPr>
                <w:rFonts w:ascii="Calibri" w:eastAsia="Times New Roman" w:hAnsi="Calibri" w:cs="Times New Roman"/>
                <w:color w:val="000000"/>
                <w:sz w:val="16"/>
                <w:szCs w:val="16"/>
              </w:rPr>
              <w:t>B</w:t>
            </w:r>
            <w:r w:rsidRPr="00395B03">
              <w:rPr>
                <w:rFonts w:ascii="Calibri" w:eastAsia="Times New Roman" w:hAnsi="Calibri" w:cs="Times New Roman"/>
                <w:color w:val="000000"/>
                <w:sz w:val="16"/>
                <w:szCs w:val="16"/>
              </w:rPr>
              <w:t>iocrude</w:t>
            </w:r>
          </w:p>
        </w:tc>
        <w:tc>
          <w:tcPr>
            <w:tcW w:w="1052" w:type="pct"/>
            <w:noWrap/>
            <w:hideMark/>
          </w:tcPr>
          <w:p w:rsidR="00DC23C8" w:rsidRPr="00736559" w:rsidRDefault="00DC23C8" w:rsidP="00DC23C8">
            <w:pPr>
              <w:rPr>
                <w:rFonts w:ascii="Calibri" w:eastAsia="Times New Roman" w:hAnsi="Calibri" w:cs="Times New Roman"/>
                <w:color w:val="000000"/>
                <w:sz w:val="16"/>
                <w:szCs w:val="16"/>
              </w:rPr>
            </w:pPr>
            <w:r w:rsidRPr="00AB3954">
              <w:rPr>
                <w:rFonts w:ascii="Calibri" w:eastAsia="Times New Roman" w:hAnsi="Calibri" w:cs="Times New Roman"/>
                <w:color w:val="000000"/>
                <w:sz w:val="16"/>
                <w:szCs w:val="16"/>
              </w:rPr>
              <w:t>€ GJ</w:t>
            </w:r>
            <w:r w:rsidRPr="00AB3954">
              <w:rPr>
                <w:rFonts w:ascii="Calibri" w:eastAsia="Times New Roman" w:hAnsi="Calibri" w:cs="Times New Roman"/>
                <w:color w:val="000000"/>
                <w:sz w:val="16"/>
                <w:szCs w:val="16"/>
                <w:vertAlign w:val="superscript"/>
              </w:rPr>
              <w:t>-1</w:t>
            </w:r>
            <w:r w:rsidRPr="00AB3954">
              <w:rPr>
                <w:rFonts w:ascii="Calibri" w:eastAsia="Times New Roman" w:hAnsi="Calibri" w:cs="Times New Roman"/>
                <w:color w:val="000000"/>
                <w:sz w:val="16"/>
                <w:szCs w:val="16"/>
              </w:rPr>
              <w:t xml:space="preserve"> (€ Mg</w:t>
            </w:r>
            <w:r w:rsidRPr="00AB3954">
              <w:rPr>
                <w:rFonts w:ascii="Calibri" w:eastAsia="Times New Roman" w:hAnsi="Calibri" w:cs="Times New Roman"/>
                <w:color w:val="000000"/>
                <w:sz w:val="16"/>
                <w:szCs w:val="16"/>
                <w:vertAlign w:val="superscript"/>
              </w:rPr>
              <w:t>-1</w:t>
            </w:r>
            <w:r w:rsidRPr="00AB3954">
              <w:rPr>
                <w:rFonts w:ascii="Calibri" w:eastAsia="Times New Roman" w:hAnsi="Calibri" w:cs="Times New Roman"/>
                <w:color w:val="000000"/>
                <w:sz w:val="16"/>
                <w:szCs w:val="16"/>
              </w:rPr>
              <w:t>)</w:t>
            </w:r>
          </w:p>
        </w:tc>
        <w:tc>
          <w:tcPr>
            <w:tcW w:w="440" w:type="pct"/>
            <w:noWrap/>
            <w:hideMark/>
          </w:tcPr>
          <w:p w:rsidR="00DC23C8" w:rsidRPr="00736559" w:rsidRDefault="00DC23C8" w:rsidP="00DC23C8">
            <w:pPr>
              <w:jc w:val="right"/>
              <w:rPr>
                <w:rFonts w:ascii="Calibri" w:eastAsia="Times New Roman" w:hAnsi="Calibri" w:cs="Times New Roman"/>
                <w:color w:val="000000"/>
                <w:sz w:val="16"/>
                <w:szCs w:val="16"/>
              </w:rPr>
            </w:pPr>
          </w:p>
        </w:tc>
        <w:tc>
          <w:tcPr>
            <w:tcW w:w="428"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0.04 (1.39)</w:t>
            </w:r>
          </w:p>
        </w:tc>
        <w:tc>
          <w:tcPr>
            <w:tcW w:w="445" w:type="pct"/>
            <w:noWrap/>
          </w:tcPr>
          <w:p w:rsidR="00DC23C8" w:rsidRPr="00736559" w:rsidRDefault="00DC23C8" w:rsidP="00DC23C8">
            <w:pPr>
              <w:jc w:val="right"/>
              <w:rPr>
                <w:rFonts w:ascii="Calibri" w:eastAsia="Times New Roman" w:hAnsi="Calibri" w:cs="Times New Roman"/>
                <w:color w:val="000000"/>
                <w:sz w:val="16"/>
                <w:szCs w:val="16"/>
              </w:rPr>
            </w:pPr>
          </w:p>
        </w:tc>
        <w:tc>
          <w:tcPr>
            <w:tcW w:w="445"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0.10 (3.26)</w:t>
            </w:r>
          </w:p>
        </w:tc>
        <w:tc>
          <w:tcPr>
            <w:tcW w:w="440" w:type="pct"/>
            <w:noWrap/>
            <w:hideMark/>
          </w:tcPr>
          <w:p w:rsidR="00DC23C8" w:rsidRPr="00736559" w:rsidRDefault="00DC23C8" w:rsidP="00DC23C8">
            <w:pPr>
              <w:jc w:val="right"/>
              <w:rPr>
                <w:rFonts w:ascii="Calibri" w:eastAsia="Times New Roman" w:hAnsi="Calibri" w:cs="Times New Roman"/>
                <w:color w:val="000000"/>
                <w:sz w:val="16"/>
                <w:szCs w:val="16"/>
              </w:rPr>
            </w:pPr>
          </w:p>
        </w:tc>
        <w:tc>
          <w:tcPr>
            <w:tcW w:w="440"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0.35 (11.53)</w:t>
            </w:r>
          </w:p>
        </w:tc>
      </w:tr>
      <w:tr w:rsidR="00DC23C8" w:rsidRPr="00736559" w:rsidTr="00DC23C8">
        <w:trPr>
          <w:trHeight w:val="225"/>
        </w:trPr>
        <w:tc>
          <w:tcPr>
            <w:tcW w:w="1309" w:type="pct"/>
            <w:noWrap/>
            <w:hideMark/>
          </w:tcPr>
          <w:p w:rsidR="00DC23C8" w:rsidRDefault="00DC23C8" w:rsidP="00DC23C8">
            <w:pPr>
              <w:rPr>
                <w:rFonts w:ascii="Calibri" w:eastAsia="Times New Roman" w:hAnsi="Calibri" w:cs="Times New Roman"/>
                <w:color w:val="000000"/>
                <w:sz w:val="16"/>
                <w:szCs w:val="16"/>
              </w:rPr>
            </w:pPr>
            <w:r>
              <w:rPr>
                <w:rFonts w:ascii="Calibri" w:eastAsia="Times New Roman" w:hAnsi="Calibri" w:cs="Times New Roman"/>
                <w:color w:val="000000"/>
                <w:sz w:val="16"/>
                <w:szCs w:val="16"/>
              </w:rPr>
              <w:t>B</w:t>
            </w:r>
            <w:r w:rsidRPr="00395B03">
              <w:rPr>
                <w:rFonts w:ascii="Calibri" w:eastAsia="Times New Roman" w:hAnsi="Calibri" w:cs="Times New Roman"/>
                <w:color w:val="000000"/>
                <w:sz w:val="16"/>
                <w:szCs w:val="16"/>
              </w:rPr>
              <w:t>iofuels</w:t>
            </w:r>
          </w:p>
        </w:tc>
        <w:tc>
          <w:tcPr>
            <w:tcW w:w="1052" w:type="pct"/>
            <w:noWrap/>
            <w:hideMark/>
          </w:tcPr>
          <w:p w:rsidR="00DC23C8" w:rsidRPr="00736559" w:rsidRDefault="00DC23C8" w:rsidP="00DC23C8">
            <w:pPr>
              <w:rPr>
                <w:rFonts w:ascii="Calibri" w:eastAsia="Times New Roman" w:hAnsi="Calibri" w:cs="Times New Roman"/>
                <w:color w:val="000000"/>
                <w:sz w:val="16"/>
                <w:szCs w:val="16"/>
              </w:rPr>
            </w:pPr>
            <w:r w:rsidRPr="00AB3954">
              <w:rPr>
                <w:rFonts w:ascii="Calibri" w:eastAsia="Times New Roman" w:hAnsi="Calibri" w:cs="Times New Roman"/>
                <w:color w:val="000000"/>
                <w:sz w:val="16"/>
                <w:szCs w:val="16"/>
              </w:rPr>
              <w:t>€ GJ</w:t>
            </w:r>
            <w:r w:rsidRPr="00AB3954">
              <w:rPr>
                <w:rFonts w:ascii="Calibri" w:eastAsia="Times New Roman" w:hAnsi="Calibri" w:cs="Times New Roman"/>
                <w:color w:val="000000"/>
                <w:sz w:val="16"/>
                <w:szCs w:val="16"/>
                <w:vertAlign w:val="superscript"/>
              </w:rPr>
              <w:t>-1</w:t>
            </w:r>
            <w:r w:rsidRPr="00AB3954">
              <w:rPr>
                <w:rFonts w:ascii="Calibri" w:eastAsia="Times New Roman" w:hAnsi="Calibri" w:cs="Times New Roman"/>
                <w:color w:val="000000"/>
                <w:sz w:val="16"/>
                <w:szCs w:val="16"/>
              </w:rPr>
              <w:t xml:space="preserve"> (€ Mg</w:t>
            </w:r>
            <w:r w:rsidRPr="00AB3954">
              <w:rPr>
                <w:rFonts w:ascii="Calibri" w:eastAsia="Times New Roman" w:hAnsi="Calibri" w:cs="Times New Roman"/>
                <w:color w:val="000000"/>
                <w:sz w:val="16"/>
                <w:szCs w:val="16"/>
                <w:vertAlign w:val="superscript"/>
              </w:rPr>
              <w:t>-1</w:t>
            </w:r>
            <w:r w:rsidRPr="00AB3954">
              <w:rPr>
                <w:rFonts w:ascii="Calibri" w:eastAsia="Times New Roman" w:hAnsi="Calibri" w:cs="Times New Roman"/>
                <w:color w:val="000000"/>
                <w:sz w:val="16"/>
                <w:szCs w:val="16"/>
              </w:rPr>
              <w:t>)</w:t>
            </w:r>
          </w:p>
        </w:tc>
        <w:tc>
          <w:tcPr>
            <w:tcW w:w="440"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 </w:t>
            </w:r>
          </w:p>
        </w:tc>
        <w:tc>
          <w:tcPr>
            <w:tcW w:w="428"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0.03 (1.31)</w:t>
            </w:r>
          </w:p>
        </w:tc>
        <w:tc>
          <w:tcPr>
            <w:tcW w:w="445" w:type="pct"/>
            <w:noWrap/>
          </w:tcPr>
          <w:p w:rsidR="00DC23C8" w:rsidRPr="00736559" w:rsidRDefault="00DC23C8" w:rsidP="00DC23C8">
            <w:pPr>
              <w:jc w:val="right"/>
              <w:rPr>
                <w:rFonts w:ascii="Calibri" w:eastAsia="Times New Roman" w:hAnsi="Calibri" w:cs="Times New Roman"/>
                <w:color w:val="000000"/>
                <w:sz w:val="16"/>
                <w:szCs w:val="16"/>
              </w:rPr>
            </w:pPr>
          </w:p>
        </w:tc>
        <w:tc>
          <w:tcPr>
            <w:tcW w:w="445"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0.08 (3.08)</w:t>
            </w:r>
          </w:p>
        </w:tc>
        <w:tc>
          <w:tcPr>
            <w:tcW w:w="440"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 </w:t>
            </w:r>
          </w:p>
        </w:tc>
        <w:tc>
          <w:tcPr>
            <w:tcW w:w="440" w:type="pct"/>
            <w:noWrap/>
            <w:hideMark/>
          </w:tcPr>
          <w:p w:rsidR="00DC23C8" w:rsidRPr="00736559" w:rsidRDefault="00DC23C8" w:rsidP="00DC23C8">
            <w:pPr>
              <w:jc w:val="right"/>
              <w:rPr>
                <w:rFonts w:ascii="Calibri" w:eastAsia="Times New Roman" w:hAnsi="Calibri" w:cs="Times New Roman"/>
                <w:color w:val="000000"/>
                <w:sz w:val="16"/>
                <w:szCs w:val="16"/>
              </w:rPr>
            </w:pPr>
            <w:r w:rsidRPr="00736559">
              <w:rPr>
                <w:rFonts w:ascii="Calibri" w:eastAsia="Times New Roman" w:hAnsi="Calibri" w:cs="Times New Roman"/>
                <w:color w:val="000000"/>
                <w:sz w:val="16"/>
                <w:szCs w:val="16"/>
              </w:rPr>
              <w:t>0.27 (10.89)</w:t>
            </w:r>
          </w:p>
        </w:tc>
      </w:tr>
    </w:tbl>
    <w:p w:rsidR="00DC23C8" w:rsidRDefault="00DC23C8" w:rsidP="00DC23C8">
      <w:pPr>
        <w:pStyle w:val="ListParagraph"/>
        <w:numPr>
          <w:ilvl w:val="0"/>
          <w:numId w:val="6"/>
        </w:numPr>
        <w:spacing w:after="0" w:line="240" w:lineRule="auto"/>
        <w:rPr>
          <w:rFonts w:ascii="Calibri" w:eastAsia="Times New Roman" w:hAnsi="Calibri" w:cs="Times New Roman"/>
          <w:color w:val="000000"/>
          <w:sz w:val="16"/>
          <w:szCs w:val="16"/>
        </w:rPr>
      </w:pPr>
      <w:bookmarkStart w:id="12" w:name="_Ref462852349"/>
      <w:r w:rsidRPr="00B600A0">
        <w:rPr>
          <w:rFonts w:ascii="Calibri" w:eastAsia="Times New Roman" w:hAnsi="Calibri" w:cs="Times New Roman"/>
          <w:color w:val="000000"/>
          <w:sz w:val="16"/>
          <w:szCs w:val="16"/>
        </w:rPr>
        <w:t xml:space="preserve">Based on Athanassiadis et al. (2009) </w:t>
      </w:r>
      <w:r w:rsidRPr="00B600A0">
        <w:rPr>
          <w:rFonts w:ascii="Calibri" w:eastAsia="Times New Roman" w:hAnsi="Calibri" w:cs="Times New Roman"/>
          <w:color w:val="000000"/>
          <w:sz w:val="16"/>
          <w:szCs w:val="16"/>
        </w:rPr>
        <w:fldChar w:fldCharType="begin" w:fldLock="1"/>
      </w:r>
      <w:r w:rsidR="002828E6">
        <w:rPr>
          <w:rFonts w:ascii="Calibri" w:eastAsia="Times New Roman" w:hAnsi="Calibri" w:cs="Times New Roman"/>
          <w:color w:val="000000"/>
          <w:sz w:val="16"/>
          <w:szCs w:val="16"/>
        </w:rPr>
        <w:instrText>ADDIN CSL_CITATION { "citationItems" : [ { "id" : "ITEM-1", "itemData" : { "author" : [ { "dropping-particle" : "", "family" : "Athanassiadis", "given" : "D", "non-dropping-particle" : "", "parse-names" : false, "suffix" : "" }, { "dropping-particle" : "", "family" : "Melin", "given" : "Y", "non-dropping-particle" : "", "parse-names" : false, "suffix" : "" }, { "dropping-particle" : "", "family" : "Lundstr\u00f6m", "given" : "A", "non-dropping-particle" : "", "parse-names" : false, "suffix" : "" }, { "dropping-particle" : "", "family" : "Nordfjell", "given" : "T", "non-dropping-particle" : "", "parse-names" : false, "suffix" : "" } ], "id" : "ITEM-1", "issue" : "261", "issued" : { "date-parts" : [ [ "2009" ] ] }, "number-of-pages" : "25", "publisher-place" : "Ume\u00e5, Sweden", "title" : "Marginalkostnader f\u00f6r sk\u00f6rd av grot och stubbar fr\u00e5n f\u00f6ryngringsavverkningar i Sverige", "type" : "report" }, "uris" : [ "http://www.mendeley.com/documents/?uuid=90dd7016-2fac-49ae-afd1-db20840aed90", "http://www.mendeley.com/documents/?uuid=9c1d2cc3-79a4-34b3-b429-40fcac5fe20a", "http://www.mendeley.com/documents/?uuid=5dabc546-44ca-4e78-94c6-6ee2c31c0506" ] } ], "mendeley" : { "formattedCitation" : "&lt;sup&gt;&lt;sup&gt;12&lt;/sup&gt;&lt;/sup&gt;", "plainTextFormattedCitation" : "12", "previouslyFormattedCitation" : "&lt;sup&gt;&lt;sup&gt;3&lt;/sup&gt;&lt;/sup&gt;" }, "properties" : { "noteIndex" : 0 }, "schema" : "https://github.com/citation-style-language/schema/raw/master/csl-citation.json" }</w:instrText>
      </w:r>
      <w:r w:rsidRPr="00B600A0">
        <w:rPr>
          <w:rFonts w:ascii="Calibri" w:eastAsia="Times New Roman" w:hAnsi="Calibri" w:cs="Times New Roman"/>
          <w:color w:val="000000"/>
          <w:sz w:val="16"/>
          <w:szCs w:val="16"/>
        </w:rPr>
        <w:fldChar w:fldCharType="separate"/>
      </w:r>
      <w:r w:rsidR="002828E6" w:rsidRPr="002828E6">
        <w:rPr>
          <w:rFonts w:ascii="Calibri" w:eastAsia="Times New Roman" w:hAnsi="Calibri" w:cs="Times New Roman"/>
          <w:noProof/>
          <w:color w:val="000000"/>
          <w:sz w:val="16"/>
          <w:szCs w:val="16"/>
          <w:vertAlign w:val="superscript"/>
        </w:rPr>
        <w:t>12</w:t>
      </w:r>
      <w:r w:rsidRPr="00B600A0">
        <w:rPr>
          <w:rFonts w:ascii="Calibri" w:eastAsia="Times New Roman" w:hAnsi="Calibri" w:cs="Times New Roman"/>
          <w:color w:val="000000"/>
          <w:sz w:val="16"/>
          <w:szCs w:val="16"/>
        </w:rPr>
        <w:fldChar w:fldCharType="end"/>
      </w:r>
      <w:r w:rsidRPr="00B600A0">
        <w:rPr>
          <w:rFonts w:ascii="Calibri" w:eastAsia="Times New Roman" w:hAnsi="Calibri" w:cs="Times New Roman"/>
          <w:color w:val="000000"/>
          <w:sz w:val="16"/>
          <w:szCs w:val="16"/>
        </w:rPr>
        <w:t>, transport of wood chips.</w:t>
      </w:r>
      <w:r>
        <w:rPr>
          <w:rFonts w:ascii="Calibri" w:eastAsia="Times New Roman" w:hAnsi="Calibri" w:cs="Times New Roman"/>
          <w:color w:val="000000"/>
          <w:sz w:val="16"/>
          <w:szCs w:val="16"/>
        </w:rPr>
        <w:t xml:space="preserve"> </w:t>
      </w:r>
      <w:r w:rsidRPr="00B600A0">
        <w:rPr>
          <w:rFonts w:ascii="Calibri" w:eastAsia="Times New Roman" w:hAnsi="Calibri" w:cs="Times New Roman"/>
          <w:color w:val="000000"/>
          <w:sz w:val="16"/>
          <w:szCs w:val="16"/>
        </w:rPr>
        <w:t>Liquid bulk assumed similar to dry bulk. Diesel cost: 0.7 €</w:t>
      </w:r>
      <w:r>
        <w:rPr>
          <w:rFonts w:ascii="Calibri" w:eastAsia="Times New Roman" w:hAnsi="Calibri" w:cs="Times New Roman"/>
          <w:color w:val="000000"/>
          <w:sz w:val="16"/>
          <w:szCs w:val="16"/>
        </w:rPr>
        <w:t xml:space="preserve"> L</w:t>
      </w:r>
      <w:r w:rsidRPr="00D06DC7">
        <w:rPr>
          <w:rFonts w:ascii="Calibri" w:eastAsia="Times New Roman" w:hAnsi="Calibri" w:cs="Times New Roman"/>
          <w:color w:val="000000"/>
          <w:sz w:val="16"/>
          <w:szCs w:val="16"/>
          <w:vertAlign w:val="superscript"/>
        </w:rPr>
        <w:t>-1</w:t>
      </w:r>
      <w:r w:rsidRPr="00B600A0">
        <w:rPr>
          <w:rFonts w:ascii="Calibri" w:eastAsia="Times New Roman" w:hAnsi="Calibri" w:cs="Times New Roman"/>
          <w:color w:val="000000"/>
          <w:sz w:val="16"/>
          <w:szCs w:val="16"/>
        </w:rPr>
        <w:t>, excise duty: 0.46 €</w:t>
      </w:r>
      <w:r>
        <w:rPr>
          <w:rFonts w:ascii="Calibri" w:eastAsia="Times New Roman" w:hAnsi="Calibri" w:cs="Times New Roman"/>
          <w:color w:val="000000"/>
          <w:sz w:val="16"/>
          <w:szCs w:val="16"/>
        </w:rPr>
        <w:t xml:space="preserve"> L</w:t>
      </w:r>
      <w:r w:rsidRPr="00D06DC7">
        <w:rPr>
          <w:rFonts w:ascii="Calibri" w:eastAsia="Times New Roman" w:hAnsi="Calibri" w:cs="Times New Roman"/>
          <w:color w:val="000000"/>
          <w:sz w:val="16"/>
          <w:szCs w:val="16"/>
          <w:vertAlign w:val="superscript"/>
        </w:rPr>
        <w:t>-1</w:t>
      </w:r>
      <w:r w:rsidRPr="00B600A0">
        <w:rPr>
          <w:rFonts w:ascii="Calibri" w:eastAsia="Times New Roman" w:hAnsi="Calibri" w:cs="Times New Roman"/>
          <w:color w:val="000000"/>
          <w:sz w:val="16"/>
          <w:szCs w:val="16"/>
        </w:rPr>
        <w:t>, VAT: 25%.</w:t>
      </w:r>
      <w:bookmarkEnd w:id="12"/>
    </w:p>
    <w:p w:rsidR="00DC23C8" w:rsidRDefault="00DC23C8" w:rsidP="00DC23C8">
      <w:pPr>
        <w:pStyle w:val="ListParagraph"/>
        <w:numPr>
          <w:ilvl w:val="0"/>
          <w:numId w:val="6"/>
        </w:numPr>
        <w:spacing w:after="0" w:line="240" w:lineRule="auto"/>
        <w:rPr>
          <w:rFonts w:ascii="Calibri" w:eastAsia="Times New Roman" w:hAnsi="Calibri" w:cs="Times New Roman"/>
          <w:color w:val="000000"/>
          <w:sz w:val="16"/>
          <w:szCs w:val="16"/>
        </w:rPr>
      </w:pPr>
      <w:bookmarkStart w:id="13" w:name="_Ref462852319"/>
      <w:r w:rsidRPr="00395B03">
        <w:rPr>
          <w:rFonts w:ascii="Calibri" w:eastAsia="Times New Roman" w:hAnsi="Calibri" w:cs="Times New Roman"/>
          <w:color w:val="000000"/>
          <w:sz w:val="16"/>
          <w:szCs w:val="16"/>
        </w:rPr>
        <w:t>Dry bulk rail freight rates and load based on the Heuristics Intermodal Transport Model Calculation System  (</w:t>
      </w:r>
      <w:proofErr w:type="spellStart"/>
      <w:r w:rsidRPr="00395B03">
        <w:rPr>
          <w:rFonts w:ascii="Calibri" w:eastAsia="Times New Roman" w:hAnsi="Calibri" w:cs="Times New Roman"/>
          <w:color w:val="000000"/>
          <w:sz w:val="16"/>
          <w:szCs w:val="16"/>
        </w:rPr>
        <w:t>Floden</w:t>
      </w:r>
      <w:proofErr w:type="spellEnd"/>
      <w:r w:rsidRPr="00395B03">
        <w:rPr>
          <w:rFonts w:ascii="Calibri" w:eastAsia="Times New Roman" w:hAnsi="Calibri" w:cs="Times New Roman"/>
          <w:color w:val="000000"/>
          <w:sz w:val="16"/>
          <w:szCs w:val="16"/>
        </w:rPr>
        <w:t xml:space="preserve"> 2011)</w:t>
      </w:r>
      <w:r>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fldChar w:fldCharType="begin" w:fldLock="1"/>
      </w:r>
      <w:r w:rsidR="002828E6">
        <w:rPr>
          <w:rFonts w:ascii="Calibri" w:eastAsia="Times New Roman" w:hAnsi="Calibri" w:cs="Times New Roman"/>
          <w:color w:val="000000"/>
          <w:sz w:val="16"/>
          <w:szCs w:val="16"/>
        </w:rPr>
        <w:instrText>ADDIN CSL_CITATION { "citationItems" : [ { "id" : "ITEM-1", "itemData" : { "URL" : "https://gupea.ub.gu.se/handle/2077/25879", "accessed" : { "date-parts" : [ [ "2016", "9", "4" ] ] }, "author" : [ { "dropping-particle" : "", "family" : "Flod\u00e9n", "given" : "J", "non-dropping-particle" : "", "parse-names" : false, "suffix" : "" } ], "id" : "ITEM-1", "issued" : { "date-parts" : [ [ "2011" ] ] }, "title" : "The Heuristics Intermodal Transport Model Calculation System", "type" : "webpage" }, "uris" : [ "http://www.mendeley.com/documents/?uuid=a1b3133c-bae8-301a-919e-49fd1cb94e61", "http://www.mendeley.com/documents/?uuid=d8cebe99-ad06-47a8-bea8-d9ec63327998", "http://www.mendeley.com/documents/?uuid=7211be9a-15dc-4151-bc6b-dc4d87f97e84" ] } ], "mendeley" : { "formattedCitation" : "&lt;sup&gt;&lt;sup&gt;13&lt;/sup&gt;&lt;/sup&gt;", "plainTextFormattedCitation" : "13", "previouslyFormattedCitation" : "&lt;sup&gt;&lt;sup&gt;4&lt;/sup&gt;&lt;/sup&gt;" }, "properties" : { "noteIndex" : 0 }, "schema" : "https://github.com/citation-style-language/schema/raw/master/csl-citation.json" }</w:instrText>
      </w:r>
      <w:r>
        <w:rPr>
          <w:rFonts w:ascii="Calibri" w:eastAsia="Times New Roman" w:hAnsi="Calibri" w:cs="Times New Roman"/>
          <w:color w:val="000000"/>
          <w:sz w:val="16"/>
          <w:szCs w:val="16"/>
        </w:rPr>
        <w:fldChar w:fldCharType="separate"/>
      </w:r>
      <w:r w:rsidR="002828E6" w:rsidRPr="002828E6">
        <w:rPr>
          <w:rFonts w:ascii="Calibri" w:eastAsia="Times New Roman" w:hAnsi="Calibri" w:cs="Times New Roman"/>
          <w:noProof/>
          <w:color w:val="000000"/>
          <w:sz w:val="16"/>
          <w:szCs w:val="16"/>
          <w:vertAlign w:val="superscript"/>
        </w:rPr>
        <w:t>13</w:t>
      </w:r>
      <w:r>
        <w:rPr>
          <w:rFonts w:ascii="Calibri" w:eastAsia="Times New Roman" w:hAnsi="Calibri" w:cs="Times New Roman"/>
          <w:color w:val="000000"/>
          <w:sz w:val="16"/>
          <w:szCs w:val="16"/>
        </w:rPr>
        <w:fldChar w:fldCharType="end"/>
      </w:r>
      <w:r w:rsidRPr="00395B03">
        <w:rPr>
          <w:rFonts w:ascii="Calibri" w:eastAsia="Times New Roman" w:hAnsi="Calibri" w:cs="Times New Roman"/>
          <w:color w:val="000000"/>
          <w:sz w:val="16"/>
          <w:szCs w:val="16"/>
        </w:rPr>
        <w:t>, Medium case, electric engine. Liquid bulk calculated from dry bulk and NEA (2004)</w:t>
      </w:r>
      <w:r>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fldChar w:fldCharType="begin" w:fldLock="1"/>
      </w:r>
      <w:r w:rsidR="002828E6">
        <w:rPr>
          <w:rFonts w:ascii="Calibri" w:eastAsia="Times New Roman" w:hAnsi="Calibri" w:cs="Times New Roman"/>
          <w:color w:val="000000"/>
          <w:sz w:val="16"/>
          <w:szCs w:val="16"/>
        </w:rPr>
        <w:instrText>ADDIN CSL_CITATION { "citationItems" : [ { "id" : "ITEM-1", "itemData" : { "author" : [ { "dropping-particle" : "", "family" : "NEA", "given" : "", "non-dropping-particle" : "", "parse-names" : false, "suffix" : "" } ], "id" : "ITEM-1", "issued" : { "date-parts" : [ [ "2004" ] ] }, "publisher" : "Commissioned by Adviesdienst Verkeer en Vervoer", "publisher-place" : "Rijswijk, the Netherlands", "title" : "Factor costs of freight transport: an analysis of the development in time (in Dutch: Factorkosten van het goederenvervoer: Een analyse van de ontwikkeling in de tijd.).", "type" : "article" }, "uris" : [ "http://www.mendeley.com/documents/?uuid=a4122159-2646-4ca4-9c2e-c736e71674a4", "http://www.mendeley.com/documents/?uuid=bc08c3ec-ed6b-4a0e-a4e2-83c2647b88a1", "http://www.mendeley.com/documents/?uuid=25e45da8-3898-49f1-8a78-aae290512337" ] } ], "mendeley" : { "formattedCitation" : "&lt;sup&gt;&lt;sup&gt;14&lt;/sup&gt;&lt;/sup&gt;", "plainTextFormattedCitation" : "14", "previouslyFormattedCitation" : "&lt;sup&gt;&lt;sup&gt;5&lt;/sup&gt;&lt;/sup&gt;" }, "properties" : { "noteIndex" : 0 }, "schema" : "https://github.com/citation-style-language/schema/raw/master/csl-citation.json" }</w:instrText>
      </w:r>
      <w:r>
        <w:rPr>
          <w:rFonts w:ascii="Calibri" w:eastAsia="Times New Roman" w:hAnsi="Calibri" w:cs="Times New Roman"/>
          <w:color w:val="000000"/>
          <w:sz w:val="16"/>
          <w:szCs w:val="16"/>
        </w:rPr>
        <w:fldChar w:fldCharType="separate"/>
      </w:r>
      <w:r w:rsidR="002828E6" w:rsidRPr="002828E6">
        <w:rPr>
          <w:rFonts w:ascii="Calibri" w:eastAsia="Times New Roman" w:hAnsi="Calibri" w:cs="Times New Roman"/>
          <w:noProof/>
          <w:color w:val="000000"/>
          <w:sz w:val="16"/>
          <w:szCs w:val="16"/>
          <w:vertAlign w:val="superscript"/>
        </w:rPr>
        <w:t>14</w:t>
      </w:r>
      <w:r>
        <w:rPr>
          <w:rFonts w:ascii="Calibri" w:eastAsia="Times New Roman" w:hAnsi="Calibri" w:cs="Times New Roman"/>
          <w:color w:val="000000"/>
          <w:sz w:val="16"/>
          <w:szCs w:val="16"/>
        </w:rPr>
        <w:fldChar w:fldCharType="end"/>
      </w:r>
      <w:r w:rsidRPr="00395B03">
        <w:rPr>
          <w:rFonts w:ascii="Calibri" w:eastAsia="Times New Roman" w:hAnsi="Calibri" w:cs="Times New Roman"/>
          <w:color w:val="000000"/>
          <w:sz w:val="16"/>
          <w:szCs w:val="16"/>
        </w:rPr>
        <w:t>. Electricity price: 0.075 €</w:t>
      </w:r>
      <w:r>
        <w:rPr>
          <w:rFonts w:ascii="Calibri" w:eastAsia="Times New Roman" w:hAnsi="Calibri" w:cs="Times New Roman"/>
          <w:color w:val="000000"/>
          <w:sz w:val="16"/>
          <w:szCs w:val="16"/>
        </w:rPr>
        <w:t xml:space="preserve"> </w:t>
      </w:r>
      <w:r w:rsidRPr="00395B03">
        <w:rPr>
          <w:rFonts w:ascii="Calibri" w:eastAsia="Times New Roman" w:hAnsi="Calibri" w:cs="Times New Roman"/>
          <w:color w:val="000000"/>
          <w:sz w:val="16"/>
          <w:szCs w:val="16"/>
        </w:rPr>
        <w:t>kWh</w:t>
      </w:r>
      <w:r w:rsidRPr="00D06DC7">
        <w:rPr>
          <w:rFonts w:ascii="Calibri" w:eastAsia="Times New Roman" w:hAnsi="Calibri" w:cs="Times New Roman"/>
          <w:color w:val="000000"/>
          <w:sz w:val="16"/>
          <w:szCs w:val="16"/>
          <w:vertAlign w:val="superscript"/>
        </w:rPr>
        <w:t>-1</w:t>
      </w:r>
      <w:r>
        <w:rPr>
          <w:rFonts w:ascii="Calibri" w:eastAsia="Times New Roman" w:hAnsi="Calibri" w:cs="Times New Roman"/>
          <w:color w:val="000000"/>
          <w:sz w:val="16"/>
          <w:szCs w:val="16"/>
        </w:rPr>
        <w:t>.</w:t>
      </w:r>
      <w:bookmarkEnd w:id="13"/>
    </w:p>
    <w:p w:rsidR="00DC23C8" w:rsidRDefault="00DC23C8" w:rsidP="00DC23C8">
      <w:pPr>
        <w:pStyle w:val="ListParagraph"/>
        <w:numPr>
          <w:ilvl w:val="0"/>
          <w:numId w:val="6"/>
        </w:numPr>
        <w:spacing w:after="0" w:line="240" w:lineRule="auto"/>
        <w:rPr>
          <w:rFonts w:ascii="Calibri" w:eastAsia="Times New Roman" w:hAnsi="Calibri" w:cs="Times New Roman"/>
          <w:color w:val="000000"/>
          <w:sz w:val="16"/>
          <w:szCs w:val="16"/>
        </w:rPr>
      </w:pPr>
      <w:bookmarkStart w:id="14" w:name="_Ref462852321"/>
      <w:r w:rsidRPr="00395B03">
        <w:rPr>
          <w:rFonts w:ascii="Calibri" w:eastAsia="Times New Roman" w:hAnsi="Calibri" w:cs="Times New Roman"/>
          <w:color w:val="000000"/>
          <w:sz w:val="16"/>
          <w:szCs w:val="16"/>
        </w:rPr>
        <w:t>Short sea shipping &gt; 7500 dwt dry and wet bulk international/continental. Based on NEA (2004)</w:t>
      </w:r>
      <w:r>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fldChar w:fldCharType="begin" w:fldLock="1"/>
      </w:r>
      <w:r w:rsidR="002828E6">
        <w:rPr>
          <w:rFonts w:ascii="Calibri" w:eastAsia="Times New Roman" w:hAnsi="Calibri" w:cs="Times New Roman"/>
          <w:color w:val="000000"/>
          <w:sz w:val="16"/>
          <w:szCs w:val="16"/>
        </w:rPr>
        <w:instrText>ADDIN CSL_CITATION { "citationItems" : [ { "id" : "ITEM-1", "itemData" : { "author" : [ { "dropping-particle" : "", "family" : "NEA", "given" : "", "non-dropping-particle" : "", "parse-names" : false, "suffix" : "" } ], "id" : "ITEM-1", "issued" : { "date-parts" : [ [ "2004" ] ] }, "publisher" : "Commissioned by Adviesdienst Verkeer en Vervoer", "publisher-place" : "Rijswijk, the Netherlands", "title" : "Factor costs of freight transport: an analysis of the development in time (in Dutch: Factorkosten van het goederenvervoer: Een analyse van de ontwikkeling in de tijd.).", "type" : "article" }, "uris" : [ "http://www.mendeley.com/documents/?uuid=25e45da8-3898-49f1-8a78-aae290512337", "http://www.mendeley.com/documents/?uuid=bc08c3ec-ed6b-4a0e-a4e2-83c2647b88a1", "http://www.mendeley.com/documents/?uuid=a4122159-2646-4ca4-9c2e-c736e71674a4" ] } ], "mendeley" : { "formattedCitation" : "&lt;sup&gt;&lt;sup&gt;14&lt;/sup&gt;&lt;/sup&gt;", "plainTextFormattedCitation" : "14", "previouslyFormattedCitation" : "&lt;sup&gt;&lt;sup&gt;5&lt;/sup&gt;&lt;/sup&gt;" }, "properties" : { "noteIndex" : 0 }, "schema" : "https://github.com/citation-style-language/schema/raw/master/csl-citation.json" }</w:instrText>
      </w:r>
      <w:r>
        <w:rPr>
          <w:rFonts w:ascii="Calibri" w:eastAsia="Times New Roman" w:hAnsi="Calibri" w:cs="Times New Roman"/>
          <w:color w:val="000000"/>
          <w:sz w:val="16"/>
          <w:szCs w:val="16"/>
        </w:rPr>
        <w:fldChar w:fldCharType="separate"/>
      </w:r>
      <w:r w:rsidR="002828E6" w:rsidRPr="002828E6">
        <w:rPr>
          <w:rFonts w:ascii="Calibri" w:eastAsia="Times New Roman" w:hAnsi="Calibri" w:cs="Times New Roman"/>
          <w:noProof/>
          <w:color w:val="000000"/>
          <w:sz w:val="16"/>
          <w:szCs w:val="16"/>
          <w:vertAlign w:val="superscript"/>
        </w:rPr>
        <w:t>14</w:t>
      </w:r>
      <w:r>
        <w:rPr>
          <w:rFonts w:ascii="Calibri" w:eastAsia="Times New Roman" w:hAnsi="Calibri" w:cs="Times New Roman"/>
          <w:color w:val="000000"/>
          <w:sz w:val="16"/>
          <w:szCs w:val="16"/>
        </w:rPr>
        <w:fldChar w:fldCharType="end"/>
      </w:r>
      <w:r w:rsidRPr="00395B03">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t>F</w:t>
      </w:r>
      <w:r w:rsidRPr="00395B03">
        <w:rPr>
          <w:rFonts w:ascii="Calibri" w:eastAsia="Times New Roman" w:hAnsi="Calibri" w:cs="Times New Roman"/>
          <w:color w:val="000000"/>
          <w:sz w:val="16"/>
          <w:szCs w:val="16"/>
        </w:rPr>
        <w:t xml:space="preserve">uel oil </w:t>
      </w:r>
      <w:r>
        <w:rPr>
          <w:rFonts w:ascii="Calibri" w:eastAsia="Times New Roman" w:hAnsi="Calibri" w:cs="Times New Roman"/>
          <w:color w:val="000000"/>
          <w:sz w:val="16"/>
          <w:szCs w:val="16"/>
        </w:rPr>
        <w:t>p</w:t>
      </w:r>
      <w:r w:rsidRPr="00395B03">
        <w:rPr>
          <w:rFonts w:ascii="Calibri" w:eastAsia="Times New Roman" w:hAnsi="Calibri" w:cs="Times New Roman"/>
          <w:color w:val="000000"/>
          <w:sz w:val="16"/>
          <w:szCs w:val="16"/>
        </w:rPr>
        <w:t>rice</w:t>
      </w:r>
      <w:r>
        <w:rPr>
          <w:rFonts w:ascii="Calibri" w:eastAsia="Times New Roman" w:hAnsi="Calibri" w:cs="Times New Roman"/>
          <w:color w:val="000000"/>
          <w:sz w:val="16"/>
          <w:szCs w:val="16"/>
        </w:rPr>
        <w:t>:</w:t>
      </w:r>
      <w:r w:rsidRPr="00395B03">
        <w:rPr>
          <w:rFonts w:ascii="Calibri" w:eastAsia="Times New Roman" w:hAnsi="Calibri" w:cs="Times New Roman"/>
          <w:color w:val="000000"/>
          <w:sz w:val="16"/>
          <w:szCs w:val="16"/>
        </w:rPr>
        <w:t xml:space="preserve"> 694 €</w:t>
      </w:r>
      <w:r>
        <w:rPr>
          <w:rFonts w:ascii="Calibri" w:eastAsia="Times New Roman" w:hAnsi="Calibri" w:cs="Times New Roman"/>
          <w:color w:val="000000"/>
          <w:sz w:val="16"/>
          <w:szCs w:val="16"/>
        </w:rPr>
        <w:t xml:space="preserve"> Mg</w:t>
      </w:r>
      <w:r w:rsidRPr="00D06DC7">
        <w:rPr>
          <w:rFonts w:ascii="Calibri" w:eastAsia="Times New Roman" w:hAnsi="Calibri" w:cs="Times New Roman"/>
          <w:color w:val="000000"/>
          <w:sz w:val="16"/>
          <w:szCs w:val="16"/>
          <w:vertAlign w:val="superscript"/>
        </w:rPr>
        <w:t>-1</w:t>
      </w:r>
      <w:r w:rsidRPr="00395B03">
        <w:rPr>
          <w:rFonts w:ascii="Calibri" w:eastAsia="Times New Roman" w:hAnsi="Calibri" w:cs="Times New Roman"/>
          <w:color w:val="000000"/>
          <w:sz w:val="16"/>
          <w:szCs w:val="16"/>
        </w:rPr>
        <w:t>.</w:t>
      </w:r>
      <w:bookmarkEnd w:id="14"/>
    </w:p>
    <w:p w:rsidR="00DC23C8" w:rsidRDefault="00DC23C8" w:rsidP="00DC23C8">
      <w:pPr>
        <w:pStyle w:val="ListParagraph"/>
        <w:numPr>
          <w:ilvl w:val="0"/>
          <w:numId w:val="6"/>
        </w:numPr>
        <w:spacing w:after="0" w:line="240" w:lineRule="auto"/>
        <w:rPr>
          <w:rFonts w:ascii="Calibri" w:eastAsia="Times New Roman" w:hAnsi="Calibri" w:cs="Times New Roman"/>
          <w:color w:val="000000"/>
          <w:sz w:val="16"/>
          <w:szCs w:val="16"/>
        </w:rPr>
      </w:pPr>
      <w:bookmarkStart w:id="15" w:name="_Ref462852115"/>
      <w:r w:rsidRPr="00395B03">
        <w:rPr>
          <w:rFonts w:ascii="Calibri" w:eastAsia="Times New Roman" w:hAnsi="Calibri" w:cs="Times New Roman"/>
          <w:color w:val="000000"/>
          <w:sz w:val="16"/>
          <w:szCs w:val="16"/>
        </w:rPr>
        <w:t>Loading and unloading cost are assumed to be similar</w:t>
      </w:r>
      <w:bookmarkEnd w:id="15"/>
      <w:r>
        <w:rPr>
          <w:rFonts w:ascii="Calibri" w:eastAsia="Times New Roman" w:hAnsi="Calibri" w:cs="Times New Roman"/>
          <w:color w:val="000000"/>
          <w:sz w:val="16"/>
          <w:szCs w:val="16"/>
        </w:rPr>
        <w:t>.</w:t>
      </w:r>
    </w:p>
    <w:p w:rsidR="00DC23C8" w:rsidRDefault="00DC23C8" w:rsidP="00DC23C8"/>
    <w:p w:rsidR="00DC23C8" w:rsidRDefault="00DC23C8" w:rsidP="00DC23C8">
      <w:pPr>
        <w:keepNext/>
      </w:pPr>
      <w:r>
        <w:rPr>
          <w:noProof/>
        </w:rPr>
        <w:lastRenderedPageBreak/>
        <w:drawing>
          <wp:inline distT="0" distB="0" distL="0" distR="0" wp14:anchorId="590E0FE9" wp14:editId="0B85323E">
            <wp:extent cx="4608602" cy="4845132"/>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9911" cy="4846509"/>
                    </a:xfrm>
                    <a:prstGeom prst="rect">
                      <a:avLst/>
                    </a:prstGeom>
                    <a:noFill/>
                  </pic:spPr>
                </pic:pic>
              </a:graphicData>
            </a:graphic>
          </wp:inline>
        </w:drawing>
      </w:r>
    </w:p>
    <w:p w:rsidR="00DC23C8" w:rsidRDefault="00DC23C8" w:rsidP="00DC23C8">
      <w:pPr>
        <w:pStyle w:val="Caption"/>
      </w:pPr>
      <w:bookmarkStart w:id="16" w:name="_Ref470345051"/>
      <w:r>
        <w:t>Figu</w:t>
      </w:r>
      <w:bookmarkEnd w:id="16"/>
      <w:r>
        <w:t>re C.1: Transport network</w:t>
      </w:r>
    </w:p>
    <w:p w:rsidR="00DC23C8" w:rsidRPr="005F7A67" w:rsidRDefault="00DC23C8" w:rsidP="00DC23C8"/>
    <w:p w:rsidR="00DC23C8" w:rsidRDefault="00696681" w:rsidP="00DC23C8">
      <w:pPr>
        <w:pStyle w:val="Heading2"/>
      </w:pPr>
      <w:r>
        <w:lastRenderedPageBreak/>
        <w:t>Appendix D</w:t>
      </w:r>
      <w:r w:rsidR="00DC23C8">
        <w:t>: Unit conversion</w:t>
      </w:r>
    </w:p>
    <w:p w:rsidR="00DC23C8" w:rsidRDefault="00DC23C8" w:rsidP="00DC23C8">
      <w:r>
        <w:t>Monetary values were normalized to €</w:t>
      </w:r>
      <w:r w:rsidRPr="00570075">
        <w:rPr>
          <w:vertAlign w:val="subscript"/>
        </w:rPr>
        <w:t>201</w:t>
      </w:r>
      <w:r>
        <w:rPr>
          <w:vertAlign w:val="subscript"/>
        </w:rPr>
        <w:t>5</w:t>
      </w:r>
      <w:r>
        <w:t xml:space="preserve"> using the yearly EU harmonized index of consumer prices.</w:t>
      </w:r>
      <w:r>
        <w:fldChar w:fldCharType="begin" w:fldLock="1"/>
      </w:r>
      <w:r w:rsidR="002828E6">
        <w:instrText>ADDIN CSL_CITATION { "citationItems" : [ { "id" : "ITEM-1", "itemData" : { "author" : [ { "dropping-particle" : "", "family" : "Eurostat", "given" : "", "non-dropping-particle" : "", "parse-names" : false, "suffix" : "" } ], "id" : "ITEM-1", "issued" : { "date-parts" : [ [ "2015" ] ] }, "title" : "HICP (2015 = 100) - annual data (average index and rate of change)", "type" : "webpage" }, "uris" : [ "http://www.mendeley.com/documents/?uuid=e1a1766e-78ff-477c-ac40-0cd0f1597524" ] } ], "mendeley" : { "formattedCitation" : "&lt;sup&gt;&lt;sup&gt;15&lt;/sup&gt;&lt;/sup&gt;", "plainTextFormattedCitation" : "15", "previouslyFormattedCitation" : "&lt;sup&gt;&lt;sup&gt;14&lt;/sup&gt;&lt;/sup&gt;" }, "properties" : { "noteIndex" : 0 }, "schema" : "https://github.com/citation-style-language/schema/raw/master/csl-citation.json" }</w:instrText>
      </w:r>
      <w:r>
        <w:fldChar w:fldCharType="separate"/>
      </w:r>
      <w:r w:rsidR="002828E6" w:rsidRPr="002828E6">
        <w:rPr>
          <w:noProof/>
          <w:vertAlign w:val="superscript"/>
        </w:rPr>
        <w:t>15</w:t>
      </w:r>
      <w:r>
        <w:fldChar w:fldCharType="end"/>
      </w:r>
      <w:r>
        <w:t xml:space="preserve"> Values in US$ </w:t>
      </w:r>
      <w:r w:rsidRPr="00A479E4">
        <w:t>were</w:t>
      </w:r>
      <w:r>
        <w:t xml:space="preserve"> converted to € using the euro-dollar exchange rate for the respective year.</w:t>
      </w:r>
      <w:r>
        <w:fldChar w:fldCharType="begin" w:fldLock="1"/>
      </w:r>
      <w:r w:rsidR="002828E6">
        <w:instrText>ADDIN CSL_CITATION { "citationItems" : [ { "id" : "ITEM-1", "itemData" : { "URL" : "https://www.ofx.com/en-us/forex-news/historical-exchange-rates/", "accessed" : { "date-parts" : [ [ "2016", "2", "2" ] ] }, "author" : [ { "dropping-particle" : "", "family" : "OFX", "given" : "", "non-dropping-particle" : "", "parse-names" : false, "suffix" : "" } ], "id" : "ITEM-1", "issued" : { "date-parts" : [ [ "2016" ] ] }, "title" : "Historical Exchange Rates", "type" : "webpage" }, "uris" : [ "http://www.mendeley.com/documents/?uuid=88fac693-d5a8-4735-8e82-3f198524b900" ] } ], "mendeley" : { "formattedCitation" : "&lt;sup&gt;&lt;sup&gt;16&lt;/sup&gt;&lt;/sup&gt;", "plainTextFormattedCitation" : "16", "previouslyFormattedCitation" : "&lt;sup&gt;&lt;sup&gt;15&lt;/sup&gt;&lt;/sup&gt;" }, "properties" : { "noteIndex" : 0 }, "schema" : "https://github.com/citation-style-language/schema/raw/master/csl-citation.json" }</w:instrText>
      </w:r>
      <w:r>
        <w:fldChar w:fldCharType="separate"/>
      </w:r>
      <w:r w:rsidR="002828E6" w:rsidRPr="002828E6">
        <w:rPr>
          <w:noProof/>
          <w:vertAlign w:val="superscript"/>
        </w:rPr>
        <w:t>16</w:t>
      </w:r>
      <w:r>
        <w:fldChar w:fldCharType="end"/>
      </w:r>
      <w:r>
        <w:t xml:space="preserve"> A similar approach was followed for the conversion of SEK to €.</w:t>
      </w:r>
    </w:p>
    <w:p w:rsidR="00DC23C8" w:rsidRPr="001A7B0E" w:rsidRDefault="00DC23C8" w:rsidP="00DC23C8">
      <w:r>
        <w:t xml:space="preserve">Table </w:t>
      </w:r>
      <w:r w:rsidR="00487736">
        <w:t>D</w:t>
      </w:r>
      <w:r>
        <w:t>.1 shows the lower heating value and density for biomass, biocrude and biofuel as employed in this study.</w:t>
      </w:r>
    </w:p>
    <w:p w:rsidR="00DC23C8" w:rsidRDefault="00DC23C8" w:rsidP="00DC23C8">
      <w:pPr>
        <w:pStyle w:val="Caption"/>
        <w:keepNext/>
      </w:pPr>
      <w:bookmarkStart w:id="17" w:name="_Ref470346374"/>
      <w:r>
        <w:t>Table</w:t>
      </w:r>
      <w:bookmarkEnd w:id="17"/>
      <w:r>
        <w:t xml:space="preserve"> </w:t>
      </w:r>
      <w:r w:rsidR="00487736">
        <w:t>D</w:t>
      </w:r>
      <w:r>
        <w:t>.1: Lower heating value and density for biomass, biocrude and biofuel</w:t>
      </w:r>
    </w:p>
    <w:tbl>
      <w:tblPr>
        <w:tblStyle w:val="TableGrid"/>
        <w:tblW w:w="0" w:type="auto"/>
        <w:tblLook w:val="04A0" w:firstRow="1" w:lastRow="0" w:firstColumn="1" w:lastColumn="0" w:noHBand="0" w:noVBand="1"/>
      </w:tblPr>
      <w:tblGrid>
        <w:gridCol w:w="2658"/>
        <w:gridCol w:w="2489"/>
        <w:gridCol w:w="2681"/>
        <w:gridCol w:w="2696"/>
        <w:gridCol w:w="2652"/>
      </w:tblGrid>
      <w:tr w:rsidR="00DC23C8" w:rsidTr="00DC23C8">
        <w:tc>
          <w:tcPr>
            <w:tcW w:w="2658" w:type="dxa"/>
          </w:tcPr>
          <w:p w:rsidR="00DC23C8" w:rsidRDefault="00DC23C8" w:rsidP="00DC23C8"/>
        </w:tc>
        <w:tc>
          <w:tcPr>
            <w:tcW w:w="2489" w:type="dxa"/>
          </w:tcPr>
          <w:p w:rsidR="00DC23C8" w:rsidRDefault="00DC23C8" w:rsidP="00DC23C8">
            <w:r>
              <w:t>Unit</w:t>
            </w:r>
          </w:p>
        </w:tc>
        <w:tc>
          <w:tcPr>
            <w:tcW w:w="2681" w:type="dxa"/>
          </w:tcPr>
          <w:p w:rsidR="00DC23C8" w:rsidRDefault="00DC23C8" w:rsidP="00DC23C8">
            <w:r>
              <w:t>Biomass</w:t>
            </w:r>
          </w:p>
        </w:tc>
        <w:tc>
          <w:tcPr>
            <w:tcW w:w="2696" w:type="dxa"/>
          </w:tcPr>
          <w:p w:rsidR="00DC23C8" w:rsidRDefault="00DC23C8" w:rsidP="00DC23C8">
            <w:r>
              <w:t>Biocrude</w:t>
            </w:r>
          </w:p>
        </w:tc>
        <w:tc>
          <w:tcPr>
            <w:tcW w:w="2652" w:type="dxa"/>
          </w:tcPr>
          <w:p w:rsidR="00DC23C8" w:rsidRDefault="00DC23C8" w:rsidP="00DC23C8">
            <w:r>
              <w:t>Biofuel</w:t>
            </w:r>
          </w:p>
        </w:tc>
      </w:tr>
      <w:tr w:rsidR="00DC23C8" w:rsidTr="00DC23C8">
        <w:tc>
          <w:tcPr>
            <w:tcW w:w="2658" w:type="dxa"/>
          </w:tcPr>
          <w:p w:rsidR="00DC23C8" w:rsidRDefault="00DC23C8" w:rsidP="002828E6">
            <w:r>
              <w:t>Energy density (volume)</w:t>
            </w:r>
            <w:r>
              <w:fldChar w:fldCharType="begin" w:fldLock="1"/>
            </w:r>
            <w:r w:rsidR="002828E6">
              <w:instrText>ADDIN CSL_CITATION { "citationItems" : [ { "id" : "ITEM-1", "itemData" : { "DOI" : "10.1016/j.apenergy.2015.04.041", "ISSN" : "03062619", "abstract" : "The geographic locations of biofuel production facilities should be strategically chosen in order to minimise the total cost of using biofuels. Proximity to biomass resources, possibilities for integration, and distance to biofuel users are aspects that need to be considered. In this paper, the geographically explicit optimisation model BeWhere Sweden was used to investigate the future production of next-generation biofuels from forest biomass in Sweden. A focus was placed on the integration of biofuel production with the existing forest industry, as well as on how different parameters affect biofuel production costs, the choice of technologies and biofuels, and the localisation of new biofuel plants. Six examples of different biofuel routes were considered. A methodology was developed considering detailed, site-specific conditions for potential host industries. The results show that the cost of biomass and the biofuel plant capital cost generally dominate the biofuel cost, but the cost for biomass transportation and biofuel distribution can also have a significant impact. DME produced via black liquor gasification (naturally integrated with chemical pulp mills) and SNG produced via solid biomass gasification (mainly integrated with sawmills), dominate the solutions. The distribution of these technology cases varies depending on a number of parameters, including criteria for sizing biofuel plants, the electricity price, the biofuel distribution cost and the cost of biomass, and is sensitive to changes in these parameters. Generally, plants with low specific investment costs (i.e., high biofuel production) and/or plants with low specific biomass transportation costs occur most frequently in the solutions. Because these properties often vary significantly among biofuel production facilities at different host industry sites of the same type, the results show the advantage of including site-specific data in this type of model.", "author" : [ { "dropping-particle" : "", "family" : "Pettersson", "given" : "Karin", "non-dropping-particle" : "", "parse-names" : false, "suffix" : "" }, { "dropping-particle" : "", "family" : "Wetterlund", "given" : "Elisabeth", "non-dropping-particle" : "", "parse-names" : false, "suffix" : "" }, { "dropping-particle" : "", "family" : "Athanassiadis", "given" : "Dimitris", "non-dropping-particle" : "", "parse-names" : false, "suffix" : "" }, { "dropping-particle" : "", "family" : "Lundmark", "given" : "Robert", "non-dropping-particle" : "", "parse-names" : false, "suffix" : "" }, { "dropping-particle" : "", "family" : "Ehn", "given" : "Christian", "non-dropping-particle" : "", "parse-names" : false, "suffix" : "" }, { "dropping-particle" : "", "family" : "Lundgren", "given" : "Joakim", "non-dropping-particle" : "", "parse-names" : false, "suffix" : "" }, { "dropping-particle" : "", "family" : "Berglin", "given" : "Niklas", "non-dropping-particle" : "", "parse-names" : false, "suffix" : "" } ], "container-title" : "Applied Energy", "id" : "ITEM-1", "issued" : { "date-parts" : [ [ "2015" ] ] }, "page" : "317-332", "title" : "Integration of next-generation biofuel production in the Swedish forest industry \u2013 A geographically explicit approach", "type" : "article-journal", "volume" : "154" }, "uris" : [ "http://www.mendeley.com/documents/?uuid=b7147cd5-8816-4dec-a45e-1bb65ece4b39" ] } ], "mendeley" : { "formattedCitation" : "&lt;sup&gt;&lt;sup&gt;17&lt;/sup&gt;&lt;/sup&gt;", "plainTextFormattedCitation" : "17", "previouslyFormattedCitation" : "&lt;sup&gt;&lt;sup&gt;16&lt;/sup&gt;&lt;/sup&gt;" }, "properties" : { "noteIndex" : 0 }, "schema" : "https://github.com/citation-style-language/schema/raw/master/csl-citation.json" }</w:instrText>
            </w:r>
            <w:r>
              <w:fldChar w:fldCharType="separate"/>
            </w:r>
            <w:r w:rsidR="002828E6" w:rsidRPr="002828E6">
              <w:rPr>
                <w:noProof/>
                <w:vertAlign w:val="superscript"/>
              </w:rPr>
              <w:t>17</w:t>
            </w:r>
            <w:r>
              <w:fldChar w:fldCharType="end"/>
            </w:r>
          </w:p>
        </w:tc>
        <w:tc>
          <w:tcPr>
            <w:tcW w:w="2489" w:type="dxa"/>
          </w:tcPr>
          <w:p w:rsidR="00DC23C8" w:rsidRDefault="00DC23C8" w:rsidP="00DC23C8">
            <w:r>
              <w:t>GJ m</w:t>
            </w:r>
            <w:r w:rsidRPr="00D06DC7">
              <w:rPr>
                <w:vertAlign w:val="superscript"/>
              </w:rPr>
              <w:t>-3</w:t>
            </w:r>
          </w:p>
        </w:tc>
        <w:tc>
          <w:tcPr>
            <w:tcW w:w="2681" w:type="dxa"/>
          </w:tcPr>
          <w:p w:rsidR="00DC23C8" w:rsidRPr="004A45AC" w:rsidRDefault="00DC23C8" w:rsidP="00DC23C8">
            <w:pPr>
              <w:rPr>
                <w:rFonts w:ascii="Calibri" w:hAnsi="Calibri"/>
                <w:color w:val="000000"/>
              </w:rPr>
            </w:pPr>
            <w:r>
              <w:rPr>
                <w:rFonts w:ascii="Calibri" w:hAnsi="Calibri"/>
                <w:color w:val="000000"/>
              </w:rPr>
              <w:t>7.41</w:t>
            </w:r>
          </w:p>
        </w:tc>
        <w:tc>
          <w:tcPr>
            <w:tcW w:w="2696" w:type="dxa"/>
          </w:tcPr>
          <w:p w:rsidR="00DC23C8" w:rsidRDefault="00DC23C8" w:rsidP="00DC23C8">
            <w:r>
              <w:t>-</w:t>
            </w:r>
          </w:p>
        </w:tc>
        <w:tc>
          <w:tcPr>
            <w:tcW w:w="2652" w:type="dxa"/>
          </w:tcPr>
          <w:p w:rsidR="00DC23C8" w:rsidRDefault="00DC23C8" w:rsidP="00DC23C8">
            <w:r>
              <w:t>-</w:t>
            </w:r>
          </w:p>
        </w:tc>
      </w:tr>
      <w:tr w:rsidR="00DC23C8" w:rsidTr="00DC23C8">
        <w:tc>
          <w:tcPr>
            <w:tcW w:w="2658" w:type="dxa"/>
          </w:tcPr>
          <w:p w:rsidR="00DC23C8" w:rsidRDefault="00DC23C8" w:rsidP="002828E6">
            <w:r>
              <w:t>Energy density (mass)</w:t>
            </w:r>
            <w:r>
              <w:fldChar w:fldCharType="begin" w:fldLock="1"/>
            </w:r>
            <w:r w:rsidR="002828E6">
              <w:instrText>ADDIN CSL_CITATION { "citationItems" : [ { "id" : "ITEM-1", "itemData" : { "author" : [ { "dropping-particle" : "", "family" : "Tews", "given" : "I.J.", "non-dropping-particle" : "", "parse-names" : false, "suffix" : "" }, { "dropping-particle" : "", "family" : "Zhu", "given" : "Y.", "non-dropping-particle" : "", "parse-names" : false, "suffix" : "" }, { "dropping-particle" : "", "family" : "Drennan", "given" : "C.V.", "non-dropping-particle" : "", "parse-names" : false, "suffix" : "" }, { "dropping-particle" : "", "family" : "Elliott", "given" : "D.C.", "non-dropping-particle" : "", "parse-names" : false, "suffix" : "" }, { "dropping-particle" : "", "family" : "Snowden-Swan", "given" : "L.J.", "non-dropping-particle" : "", "parse-names" : false, "suffix" : "" }, { "dropping-particle" : "", "family" : "Onarheim", "given" : "K.", "non-dropping-particle" : "", "parse-names" : false, "suffix" : "" }, { "dropping-particle" : "", "family" : "Solantausta", "given" : "Y.", "non-dropping-particle" : "", "parse-names" : false, "suffix" : "" }, { "dropping-particle" : "", "family" : "Beckman", "given" : "D", "non-dropping-particle" : "", "parse-names" : false, "suffix" : "" } ], "id" : "ITEM-1", "issue" : "July", "issued" : { "date-parts" : [ [ "2014" ] ] }, "publisher-place" : "Pacific Northwest National Laboratory, Richland, US", "title" : "Biomass direct liquefaction options: technoeconomic and life cycle assessment", "type" : "report" }, "uris" : [ "http://www.mendeley.com/documents/?uuid=9e27875f-553d-42d6-b513-a3824dc69416" ] } ], "mendeley" : { "formattedCitation" : "&lt;sup&gt;&lt;sup&gt;3&lt;/sup&gt;&lt;/sup&gt;", "plainTextFormattedCitation" : "3", "previouslyFormattedCitation" : "&lt;sup&gt;&lt;sup&gt;7&lt;/sup&gt;&lt;/sup&gt;" }, "properties" : { "noteIndex" : 0 }, "schema" : "https://github.com/citation-style-language/schema/raw/master/csl-citation.json" }</w:instrText>
            </w:r>
            <w:r>
              <w:fldChar w:fldCharType="separate"/>
            </w:r>
            <w:r w:rsidR="002828E6" w:rsidRPr="002828E6">
              <w:rPr>
                <w:noProof/>
                <w:vertAlign w:val="superscript"/>
              </w:rPr>
              <w:t>3</w:t>
            </w:r>
            <w:r>
              <w:fldChar w:fldCharType="end"/>
            </w:r>
          </w:p>
        </w:tc>
        <w:tc>
          <w:tcPr>
            <w:tcW w:w="2489" w:type="dxa"/>
          </w:tcPr>
          <w:p w:rsidR="00DC23C8" w:rsidRPr="00D06DC7" w:rsidRDefault="00DC23C8" w:rsidP="00DC23C8">
            <w:pPr>
              <w:rPr>
                <w:lang w:val="nl-NL"/>
              </w:rPr>
            </w:pPr>
            <w:r w:rsidRPr="00D06DC7">
              <w:rPr>
                <w:lang w:val="nl-NL"/>
              </w:rPr>
              <w:t>GJ Mg</w:t>
            </w:r>
            <w:r w:rsidRPr="00D06DC7">
              <w:rPr>
                <w:vertAlign w:val="superscript"/>
                <w:lang w:val="nl-NL"/>
              </w:rPr>
              <w:t>-1</w:t>
            </w:r>
            <w:r w:rsidRPr="00D06DC7">
              <w:rPr>
                <w:lang w:val="nl-NL"/>
              </w:rPr>
              <w:t xml:space="preserve"> </w:t>
            </w:r>
            <w:r>
              <w:rPr>
                <w:lang w:val="nl-NL"/>
              </w:rPr>
              <w:t>(</w:t>
            </w:r>
            <w:r w:rsidRPr="00D06DC7">
              <w:rPr>
                <w:lang w:val="nl-NL"/>
              </w:rPr>
              <w:t>dry</w:t>
            </w:r>
            <w:r>
              <w:rPr>
                <w:lang w:val="nl-NL"/>
              </w:rPr>
              <w:t>)</w:t>
            </w:r>
          </w:p>
        </w:tc>
        <w:tc>
          <w:tcPr>
            <w:tcW w:w="2681" w:type="dxa"/>
          </w:tcPr>
          <w:p w:rsidR="00DC23C8" w:rsidRDefault="00DC23C8" w:rsidP="00DC23C8">
            <w:pPr>
              <w:rPr>
                <w:rFonts w:ascii="Calibri" w:hAnsi="Calibri"/>
                <w:color w:val="000000"/>
              </w:rPr>
            </w:pPr>
            <w:r>
              <w:rPr>
                <w:rFonts w:ascii="Calibri" w:hAnsi="Calibri"/>
                <w:color w:val="000000"/>
              </w:rPr>
              <w:t>16.7</w:t>
            </w:r>
          </w:p>
        </w:tc>
        <w:tc>
          <w:tcPr>
            <w:tcW w:w="2696" w:type="dxa"/>
          </w:tcPr>
          <w:p w:rsidR="00DC23C8" w:rsidRDefault="00DC23C8" w:rsidP="00DC23C8">
            <w:pPr>
              <w:rPr>
                <w:rFonts w:ascii="Calibri" w:hAnsi="Calibri"/>
                <w:color w:val="000000"/>
              </w:rPr>
            </w:pPr>
            <w:r>
              <w:rPr>
                <w:rFonts w:ascii="Calibri" w:hAnsi="Calibri"/>
                <w:color w:val="000000"/>
              </w:rPr>
              <w:t>32.7</w:t>
            </w:r>
          </w:p>
        </w:tc>
        <w:tc>
          <w:tcPr>
            <w:tcW w:w="2652" w:type="dxa"/>
          </w:tcPr>
          <w:p w:rsidR="00DC23C8" w:rsidRDefault="00DC23C8" w:rsidP="00DC23C8">
            <w:pPr>
              <w:rPr>
                <w:rFonts w:ascii="Calibri" w:hAnsi="Calibri"/>
                <w:color w:val="000000"/>
              </w:rPr>
            </w:pPr>
            <w:r>
              <w:rPr>
                <w:rFonts w:ascii="Calibri" w:hAnsi="Calibri"/>
                <w:color w:val="000000"/>
              </w:rPr>
              <w:t>40.3</w:t>
            </w:r>
          </w:p>
        </w:tc>
      </w:tr>
    </w:tbl>
    <w:p w:rsidR="00DC23C8" w:rsidRDefault="00DC23C8" w:rsidP="00DC23C8"/>
    <w:p w:rsidR="00DC23C8" w:rsidRDefault="00DC23C8" w:rsidP="00DC23C8">
      <w:r>
        <w:br w:type="page"/>
      </w:r>
    </w:p>
    <w:p w:rsidR="0037265B" w:rsidRDefault="00696681" w:rsidP="0037265B">
      <w:pPr>
        <w:pStyle w:val="Heading2"/>
      </w:pPr>
      <w:r>
        <w:lastRenderedPageBreak/>
        <w:t>Appendix E</w:t>
      </w:r>
      <w:r w:rsidR="00786B90">
        <w:t>: Feedstock price distribution</w:t>
      </w:r>
    </w:p>
    <w:p w:rsidR="00786B90" w:rsidRPr="00786B90" w:rsidRDefault="00D15085" w:rsidP="00786B90">
      <w:r>
        <w:t xml:space="preserve">Figure </w:t>
      </w:r>
      <w:r w:rsidR="00487736">
        <w:t>E</w:t>
      </w:r>
      <w:r>
        <w:t xml:space="preserve">.1 </w:t>
      </w:r>
      <w:r w:rsidR="00786B90">
        <w:t>shows the feedstock price distribution for pulpwood, sawlogs and forestry residues. Industrial by-products are homogenously priced across Sweden.</w:t>
      </w:r>
    </w:p>
    <w:p w:rsidR="00A81A14" w:rsidRDefault="008E4CF3" w:rsidP="00A81A14">
      <w:pPr>
        <w:keepNext/>
      </w:pPr>
      <w:r>
        <w:rPr>
          <w:noProof/>
        </w:rPr>
        <w:drawing>
          <wp:inline distT="0" distB="0" distL="0" distR="0" wp14:anchorId="23DA1099" wp14:editId="7FBB78D9">
            <wp:extent cx="8276886" cy="2276771"/>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80204" cy="2277684"/>
                    </a:xfrm>
                    <a:prstGeom prst="rect">
                      <a:avLst/>
                    </a:prstGeom>
                    <a:noFill/>
                  </pic:spPr>
                </pic:pic>
              </a:graphicData>
            </a:graphic>
          </wp:inline>
        </w:drawing>
      </w:r>
    </w:p>
    <w:p w:rsidR="00A81A14" w:rsidRDefault="00D15085" w:rsidP="00A81A14">
      <w:pPr>
        <w:pStyle w:val="Caption"/>
      </w:pPr>
      <w:r>
        <w:t xml:space="preserve">Figure </w:t>
      </w:r>
      <w:r w:rsidR="00487736">
        <w:t>E</w:t>
      </w:r>
      <w:r>
        <w:t>.1</w:t>
      </w:r>
      <w:r w:rsidR="00A81A14">
        <w:t>: Feedstock price distribution.</w:t>
      </w:r>
    </w:p>
    <w:p w:rsidR="00A81A14" w:rsidRDefault="00A81A14" w:rsidP="00A81A14">
      <w:pPr>
        <w:rPr>
          <w:color w:val="4F81BD" w:themeColor="accent1"/>
          <w:sz w:val="18"/>
          <w:szCs w:val="18"/>
        </w:rPr>
      </w:pPr>
      <w:r>
        <w:br w:type="page"/>
      </w:r>
    </w:p>
    <w:p w:rsidR="00047956" w:rsidRDefault="00696681" w:rsidP="00786B90">
      <w:pPr>
        <w:pStyle w:val="Heading2"/>
      </w:pPr>
      <w:r>
        <w:lastRenderedPageBreak/>
        <w:t>Appendix F</w:t>
      </w:r>
      <w:r w:rsidR="00786B90">
        <w:t xml:space="preserve">: </w:t>
      </w:r>
      <w:r w:rsidR="00125A1C">
        <w:t>Examples of site layouts with and without integration</w:t>
      </w:r>
    </w:p>
    <w:p w:rsidR="00125A1C" w:rsidRDefault="00D15085" w:rsidP="00125A1C">
      <w:r>
        <w:t xml:space="preserve">Figure </w:t>
      </w:r>
      <w:r w:rsidR="00487736">
        <w:t>F</w:t>
      </w:r>
      <w:r>
        <w:t>.1</w:t>
      </w:r>
      <w:r w:rsidR="00786B90">
        <w:t xml:space="preserve"> shows the site layouts for </w:t>
      </w:r>
      <w:proofErr w:type="gramStart"/>
      <w:r w:rsidR="00786B90">
        <w:t>a sawmill</w:t>
      </w:r>
      <w:proofErr w:type="gramEnd"/>
      <w:r w:rsidR="00786B90">
        <w:t xml:space="preserve"> (top) and refinery (bottom) with and without integration with biofuel production. Integration with a pulp mill is similar to the example of </w:t>
      </w:r>
      <w:proofErr w:type="gramStart"/>
      <w:r w:rsidR="00786B90">
        <w:t>a sawmill</w:t>
      </w:r>
      <w:proofErr w:type="gramEnd"/>
      <w:r w:rsidR="00786B90">
        <w:t>.</w:t>
      </w:r>
    </w:p>
    <w:p w:rsidR="00786B90" w:rsidRPr="00125A1C" w:rsidRDefault="00786B90" w:rsidP="00125A1C"/>
    <w:p w:rsidR="00125A1C" w:rsidRDefault="00786B90" w:rsidP="00125A1C">
      <w:r>
        <w:rPr>
          <w:noProof/>
        </w:rPr>
        <w:drawing>
          <wp:inline distT="0" distB="0" distL="0" distR="0" wp14:anchorId="5E1A6DFC" wp14:editId="36FA4C6A">
            <wp:extent cx="8740239" cy="34520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36360" cy="3450518"/>
                    </a:xfrm>
                    <a:prstGeom prst="rect">
                      <a:avLst/>
                    </a:prstGeom>
                    <a:noFill/>
                  </pic:spPr>
                </pic:pic>
              </a:graphicData>
            </a:graphic>
          </wp:inline>
        </w:drawing>
      </w:r>
    </w:p>
    <w:p w:rsidR="00047956" w:rsidRDefault="008E4CF3" w:rsidP="00125A1C">
      <w:r>
        <w:rPr>
          <w:noProof/>
        </w:rPr>
        <w:lastRenderedPageBreak/>
        <w:drawing>
          <wp:inline distT="0" distB="0" distL="0" distR="0" wp14:anchorId="3B525F9E" wp14:editId="622AF375">
            <wp:extent cx="8692707" cy="34764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96329" cy="3477893"/>
                    </a:xfrm>
                    <a:prstGeom prst="rect">
                      <a:avLst/>
                    </a:prstGeom>
                    <a:noFill/>
                  </pic:spPr>
                </pic:pic>
              </a:graphicData>
            </a:graphic>
          </wp:inline>
        </w:drawing>
      </w:r>
    </w:p>
    <w:p w:rsidR="00786B90" w:rsidRDefault="00D15085" w:rsidP="00047956">
      <w:pPr>
        <w:pStyle w:val="Caption"/>
      </w:pPr>
      <w:r>
        <w:t xml:space="preserve">Figure </w:t>
      </w:r>
      <w:r w:rsidR="00487736">
        <w:t>F</w:t>
      </w:r>
      <w:r>
        <w:t>.1</w:t>
      </w:r>
      <w:r w:rsidR="00047956">
        <w:t xml:space="preserve">: Example site layouts for </w:t>
      </w:r>
      <w:proofErr w:type="gramStart"/>
      <w:r w:rsidR="00047956">
        <w:t>a sawmill</w:t>
      </w:r>
      <w:proofErr w:type="gramEnd"/>
      <w:r w:rsidR="00047956">
        <w:t xml:space="preserve"> (top) and refinery (bottom) with and without integration with biofuel production. </w:t>
      </w:r>
    </w:p>
    <w:p w:rsidR="004A45AC" w:rsidRDefault="00786B90" w:rsidP="001A7B0E">
      <w:pPr>
        <w:pStyle w:val="Heading2"/>
      </w:pPr>
      <w:bookmarkStart w:id="18" w:name="_GoBack"/>
      <w:bookmarkEnd w:id="18"/>
      <w:r>
        <w:br w:type="page"/>
      </w:r>
      <w:r w:rsidR="004A45AC">
        <w:lastRenderedPageBreak/>
        <w:t>References</w:t>
      </w:r>
    </w:p>
    <w:p w:rsidR="002828E6" w:rsidRPr="002828E6" w:rsidRDefault="004A45AC" w:rsidP="002828E6">
      <w:pPr>
        <w:widowControl w:val="0"/>
        <w:autoSpaceDE w:val="0"/>
        <w:autoSpaceDN w:val="0"/>
        <w:adjustRightInd w:val="0"/>
        <w:spacing w:line="240" w:lineRule="auto"/>
        <w:ind w:left="640" w:hanging="640"/>
        <w:rPr>
          <w:rFonts w:ascii="Calibri" w:hAnsi="Calibri" w:cs="Times New Roman"/>
          <w:noProof/>
          <w:szCs w:val="24"/>
        </w:rPr>
      </w:pPr>
      <w:r>
        <w:fldChar w:fldCharType="begin" w:fldLock="1"/>
      </w:r>
      <w:r>
        <w:instrText xml:space="preserve">ADDIN Mendeley Bibliography CSL_BIBLIOGRAPHY </w:instrText>
      </w:r>
      <w:r>
        <w:fldChar w:fldCharType="separate"/>
      </w:r>
      <w:r w:rsidR="002828E6" w:rsidRPr="002828E6">
        <w:rPr>
          <w:rFonts w:ascii="Calibri" w:hAnsi="Calibri" w:cs="Times New Roman"/>
          <w:noProof/>
          <w:szCs w:val="24"/>
        </w:rPr>
        <w:t xml:space="preserve">1. </w:t>
      </w:r>
      <w:r w:rsidR="002828E6" w:rsidRPr="002828E6">
        <w:rPr>
          <w:rFonts w:ascii="Calibri" w:hAnsi="Calibri" w:cs="Times New Roman"/>
          <w:noProof/>
          <w:szCs w:val="24"/>
        </w:rPr>
        <w:tab/>
        <w:t xml:space="preserve">GAMS, </w:t>
      </w:r>
      <w:r w:rsidR="002828E6" w:rsidRPr="002828E6">
        <w:rPr>
          <w:rFonts w:ascii="Calibri" w:hAnsi="Calibri" w:cs="Times New Roman"/>
          <w:i/>
          <w:iCs/>
          <w:noProof/>
          <w:szCs w:val="24"/>
        </w:rPr>
        <w:t>GAMS Documentation 24.8 - Optcr</w:t>
      </w:r>
      <w:r w:rsidR="002828E6" w:rsidRPr="002828E6">
        <w:rPr>
          <w:rFonts w:ascii="Calibri" w:hAnsi="Calibri" w:cs="Times New Roman"/>
          <w:noProof/>
          <w:szCs w:val="24"/>
        </w:rPr>
        <w:t xml:space="preserve">. [Online]. Available at: https://www.gams.com/latest/docs/userguides/mccarl/optcr.htm(2017) [February 24 2017]. </w:t>
      </w:r>
    </w:p>
    <w:p w:rsidR="002828E6" w:rsidRPr="002828E6" w:rsidRDefault="002828E6" w:rsidP="002828E6">
      <w:pPr>
        <w:widowControl w:val="0"/>
        <w:autoSpaceDE w:val="0"/>
        <w:autoSpaceDN w:val="0"/>
        <w:adjustRightInd w:val="0"/>
        <w:spacing w:line="240" w:lineRule="auto"/>
        <w:ind w:left="640" w:hanging="640"/>
        <w:rPr>
          <w:rFonts w:ascii="Calibri" w:hAnsi="Calibri" w:cs="Times New Roman"/>
          <w:noProof/>
          <w:szCs w:val="24"/>
        </w:rPr>
      </w:pPr>
      <w:r w:rsidRPr="002828E6">
        <w:rPr>
          <w:rFonts w:ascii="Calibri" w:hAnsi="Calibri" w:cs="Times New Roman"/>
          <w:noProof/>
          <w:szCs w:val="24"/>
        </w:rPr>
        <w:t xml:space="preserve">2. </w:t>
      </w:r>
      <w:r w:rsidRPr="002828E6">
        <w:rPr>
          <w:rFonts w:ascii="Calibri" w:hAnsi="Calibri" w:cs="Times New Roman"/>
          <w:noProof/>
          <w:szCs w:val="24"/>
        </w:rPr>
        <w:tab/>
        <w:t xml:space="preserve">Zhu Y, Biddy MJ, Jones SB, Elliott DC and Schmidt AJ, Techno-economic analysis of liquid fuel production from woody biomass via hydrothermal liquefaction (HTL) and upgrading. </w:t>
      </w:r>
      <w:r w:rsidRPr="002828E6">
        <w:rPr>
          <w:rFonts w:ascii="Calibri" w:hAnsi="Calibri" w:cs="Times New Roman"/>
          <w:i/>
          <w:iCs/>
          <w:noProof/>
          <w:szCs w:val="24"/>
        </w:rPr>
        <w:t>Appl Energy</w:t>
      </w:r>
      <w:r w:rsidRPr="002828E6">
        <w:rPr>
          <w:rFonts w:ascii="Calibri" w:hAnsi="Calibri" w:cs="Times New Roman"/>
          <w:noProof/>
          <w:szCs w:val="24"/>
        </w:rPr>
        <w:t xml:space="preserve"> </w:t>
      </w:r>
      <w:r w:rsidRPr="002828E6">
        <w:rPr>
          <w:rFonts w:ascii="Calibri" w:hAnsi="Calibri" w:cs="Times New Roman"/>
          <w:b/>
          <w:bCs/>
          <w:noProof/>
          <w:szCs w:val="24"/>
        </w:rPr>
        <w:t>129</w:t>
      </w:r>
      <w:r w:rsidRPr="002828E6">
        <w:rPr>
          <w:rFonts w:ascii="Calibri" w:hAnsi="Calibri" w:cs="Times New Roman"/>
          <w:noProof/>
          <w:szCs w:val="24"/>
        </w:rPr>
        <w:t xml:space="preserve">:384–394 (2014). </w:t>
      </w:r>
    </w:p>
    <w:p w:rsidR="002828E6" w:rsidRPr="002828E6" w:rsidRDefault="002828E6" w:rsidP="002828E6">
      <w:pPr>
        <w:widowControl w:val="0"/>
        <w:autoSpaceDE w:val="0"/>
        <w:autoSpaceDN w:val="0"/>
        <w:adjustRightInd w:val="0"/>
        <w:spacing w:line="240" w:lineRule="auto"/>
        <w:ind w:left="640" w:hanging="640"/>
        <w:rPr>
          <w:rFonts w:ascii="Calibri" w:hAnsi="Calibri" w:cs="Times New Roman"/>
          <w:noProof/>
          <w:szCs w:val="24"/>
        </w:rPr>
      </w:pPr>
      <w:r w:rsidRPr="002828E6">
        <w:rPr>
          <w:rFonts w:ascii="Calibri" w:hAnsi="Calibri" w:cs="Times New Roman"/>
          <w:noProof/>
          <w:szCs w:val="24"/>
        </w:rPr>
        <w:t xml:space="preserve">3. </w:t>
      </w:r>
      <w:r w:rsidRPr="002828E6">
        <w:rPr>
          <w:rFonts w:ascii="Calibri" w:hAnsi="Calibri" w:cs="Times New Roman"/>
          <w:noProof/>
          <w:szCs w:val="24"/>
        </w:rPr>
        <w:tab/>
        <w:t xml:space="preserve">Tews IJ, Zhu Y, Drennan CV, Elliott DC, Snowden-Swan LJ, Onarheim K </w:t>
      </w:r>
      <w:r w:rsidRPr="002828E6">
        <w:rPr>
          <w:rFonts w:ascii="Calibri" w:hAnsi="Calibri" w:cs="Times New Roman"/>
          <w:i/>
          <w:iCs/>
          <w:noProof/>
          <w:szCs w:val="24"/>
        </w:rPr>
        <w:t>et al.</w:t>
      </w:r>
      <w:r w:rsidRPr="002828E6">
        <w:rPr>
          <w:rFonts w:ascii="Calibri" w:hAnsi="Calibri" w:cs="Times New Roman"/>
          <w:noProof/>
          <w:szCs w:val="24"/>
        </w:rPr>
        <w:t xml:space="preserve">, </w:t>
      </w:r>
      <w:r w:rsidRPr="002828E6">
        <w:rPr>
          <w:rFonts w:ascii="Calibri" w:hAnsi="Calibri" w:cs="Times New Roman"/>
          <w:i/>
          <w:iCs/>
          <w:noProof/>
          <w:szCs w:val="24"/>
        </w:rPr>
        <w:t>Biomass direct liquefaction options: technoeconomic and life cycle assessment</w:t>
      </w:r>
      <w:r w:rsidRPr="002828E6">
        <w:rPr>
          <w:rFonts w:ascii="Calibri" w:hAnsi="Calibri" w:cs="Times New Roman"/>
          <w:noProof/>
          <w:szCs w:val="24"/>
        </w:rPr>
        <w:t xml:space="preserve">. Pacific Northwest National Laboratory, Richland, US (2014). </w:t>
      </w:r>
    </w:p>
    <w:p w:rsidR="002828E6" w:rsidRPr="002828E6" w:rsidRDefault="002828E6" w:rsidP="002828E6">
      <w:pPr>
        <w:widowControl w:val="0"/>
        <w:autoSpaceDE w:val="0"/>
        <w:autoSpaceDN w:val="0"/>
        <w:adjustRightInd w:val="0"/>
        <w:spacing w:line="240" w:lineRule="auto"/>
        <w:ind w:left="640" w:hanging="640"/>
        <w:rPr>
          <w:rFonts w:ascii="Calibri" w:hAnsi="Calibri" w:cs="Times New Roman"/>
          <w:noProof/>
          <w:szCs w:val="24"/>
        </w:rPr>
      </w:pPr>
      <w:r w:rsidRPr="002828E6">
        <w:rPr>
          <w:rFonts w:ascii="Calibri" w:hAnsi="Calibri" w:cs="Times New Roman"/>
          <w:noProof/>
          <w:szCs w:val="24"/>
        </w:rPr>
        <w:t xml:space="preserve">4. </w:t>
      </w:r>
      <w:r w:rsidRPr="002828E6">
        <w:rPr>
          <w:rFonts w:ascii="Calibri" w:hAnsi="Calibri" w:cs="Times New Roman"/>
          <w:noProof/>
          <w:szCs w:val="24"/>
        </w:rPr>
        <w:tab/>
        <w:t xml:space="preserve">Consonni S, Katofsky RE and Larson ED, A gasification-based biorefinery for the pulp and paper industry. </w:t>
      </w:r>
      <w:r w:rsidRPr="002828E6">
        <w:rPr>
          <w:rFonts w:ascii="Calibri" w:hAnsi="Calibri" w:cs="Times New Roman"/>
          <w:i/>
          <w:iCs/>
          <w:noProof/>
          <w:szCs w:val="24"/>
        </w:rPr>
        <w:t>Chem Eng Res Des</w:t>
      </w:r>
      <w:r w:rsidRPr="002828E6">
        <w:rPr>
          <w:rFonts w:ascii="Calibri" w:hAnsi="Calibri" w:cs="Times New Roman"/>
          <w:noProof/>
          <w:szCs w:val="24"/>
        </w:rPr>
        <w:t xml:space="preserve"> </w:t>
      </w:r>
      <w:r w:rsidRPr="002828E6">
        <w:rPr>
          <w:rFonts w:ascii="Calibri" w:hAnsi="Calibri" w:cs="Times New Roman"/>
          <w:b/>
          <w:bCs/>
          <w:noProof/>
          <w:szCs w:val="24"/>
        </w:rPr>
        <w:t>87</w:t>
      </w:r>
      <w:r w:rsidRPr="002828E6">
        <w:rPr>
          <w:rFonts w:ascii="Calibri" w:hAnsi="Calibri" w:cs="Times New Roman"/>
          <w:noProof/>
          <w:szCs w:val="24"/>
        </w:rPr>
        <w:t xml:space="preserve">:1293–1317 (2009). </w:t>
      </w:r>
    </w:p>
    <w:p w:rsidR="002828E6" w:rsidRPr="002828E6" w:rsidRDefault="002828E6" w:rsidP="002828E6">
      <w:pPr>
        <w:widowControl w:val="0"/>
        <w:autoSpaceDE w:val="0"/>
        <w:autoSpaceDN w:val="0"/>
        <w:adjustRightInd w:val="0"/>
        <w:spacing w:line="240" w:lineRule="auto"/>
        <w:ind w:left="640" w:hanging="640"/>
        <w:rPr>
          <w:rFonts w:ascii="Calibri" w:hAnsi="Calibri" w:cs="Times New Roman"/>
          <w:noProof/>
          <w:szCs w:val="24"/>
        </w:rPr>
      </w:pPr>
      <w:r w:rsidRPr="002828E6">
        <w:rPr>
          <w:rFonts w:ascii="Calibri" w:hAnsi="Calibri" w:cs="Times New Roman"/>
          <w:noProof/>
          <w:szCs w:val="24"/>
        </w:rPr>
        <w:t xml:space="preserve">5. </w:t>
      </w:r>
      <w:r w:rsidRPr="002828E6">
        <w:rPr>
          <w:rFonts w:ascii="Calibri" w:hAnsi="Calibri" w:cs="Times New Roman"/>
          <w:noProof/>
          <w:szCs w:val="24"/>
        </w:rPr>
        <w:tab/>
        <w:t xml:space="preserve">de Jong S, Hoefnagels R, Faaij A, Slade R, Mawhood B and Junginger M, The feasibility of short-term production strategies for renewable jet fuels – a comprehensive techno-economic comparison. </w:t>
      </w:r>
      <w:r w:rsidRPr="002828E6">
        <w:rPr>
          <w:rFonts w:ascii="Calibri" w:hAnsi="Calibri" w:cs="Times New Roman"/>
          <w:i/>
          <w:iCs/>
          <w:noProof/>
          <w:szCs w:val="24"/>
        </w:rPr>
        <w:t>Biofuel, Bioprod Biorefining</w:t>
      </w:r>
      <w:r w:rsidRPr="002828E6">
        <w:rPr>
          <w:rFonts w:ascii="Calibri" w:hAnsi="Calibri" w:cs="Times New Roman"/>
          <w:noProof/>
          <w:szCs w:val="24"/>
        </w:rPr>
        <w:t xml:space="preserve"> </w:t>
      </w:r>
      <w:r w:rsidRPr="002828E6">
        <w:rPr>
          <w:rFonts w:ascii="Calibri" w:hAnsi="Calibri" w:cs="Times New Roman"/>
          <w:b/>
          <w:bCs/>
          <w:noProof/>
          <w:szCs w:val="24"/>
        </w:rPr>
        <w:t>9</w:t>
      </w:r>
      <w:r w:rsidRPr="002828E6">
        <w:rPr>
          <w:rFonts w:ascii="Calibri" w:hAnsi="Calibri" w:cs="Times New Roman"/>
          <w:noProof/>
          <w:szCs w:val="24"/>
        </w:rPr>
        <w:t xml:space="preserve">:778–800 (2015). </w:t>
      </w:r>
    </w:p>
    <w:p w:rsidR="002828E6" w:rsidRPr="002828E6" w:rsidRDefault="002828E6" w:rsidP="002828E6">
      <w:pPr>
        <w:widowControl w:val="0"/>
        <w:autoSpaceDE w:val="0"/>
        <w:autoSpaceDN w:val="0"/>
        <w:adjustRightInd w:val="0"/>
        <w:spacing w:line="240" w:lineRule="auto"/>
        <w:ind w:left="640" w:hanging="640"/>
        <w:rPr>
          <w:rFonts w:ascii="Calibri" w:hAnsi="Calibri" w:cs="Times New Roman"/>
          <w:noProof/>
          <w:szCs w:val="24"/>
        </w:rPr>
      </w:pPr>
      <w:r w:rsidRPr="002828E6">
        <w:rPr>
          <w:rFonts w:ascii="Calibri" w:hAnsi="Calibri" w:cs="Times New Roman"/>
          <w:noProof/>
          <w:szCs w:val="24"/>
        </w:rPr>
        <w:t xml:space="preserve">6. </w:t>
      </w:r>
      <w:r w:rsidRPr="002828E6">
        <w:rPr>
          <w:rFonts w:ascii="Calibri" w:hAnsi="Calibri" w:cs="Times New Roman"/>
          <w:noProof/>
          <w:szCs w:val="24"/>
        </w:rPr>
        <w:tab/>
        <w:t xml:space="preserve">Eurostat, </w:t>
      </w:r>
      <w:r w:rsidRPr="002828E6">
        <w:rPr>
          <w:rFonts w:ascii="Calibri" w:hAnsi="Calibri" w:cs="Times New Roman"/>
          <w:i/>
          <w:iCs/>
          <w:noProof/>
          <w:szCs w:val="24"/>
        </w:rPr>
        <w:t>Electricity prices for industrial consumers, from 2007 onwards - bi-annual data (nrg_pc_205)</w:t>
      </w:r>
      <w:r w:rsidRPr="002828E6">
        <w:rPr>
          <w:rFonts w:ascii="Calibri" w:hAnsi="Calibri" w:cs="Times New Roman"/>
          <w:noProof/>
          <w:szCs w:val="24"/>
        </w:rPr>
        <w:t xml:space="preserve">. [Online]. Available at: http://appsso.eurostat.ec.europa.eu/nui/show.do?dataset=nrg_pc_205&amp;lang=en [June 25 2016]. </w:t>
      </w:r>
    </w:p>
    <w:p w:rsidR="002828E6" w:rsidRPr="002828E6" w:rsidRDefault="002828E6" w:rsidP="002828E6">
      <w:pPr>
        <w:widowControl w:val="0"/>
        <w:autoSpaceDE w:val="0"/>
        <w:autoSpaceDN w:val="0"/>
        <w:adjustRightInd w:val="0"/>
        <w:spacing w:line="240" w:lineRule="auto"/>
        <w:ind w:left="640" w:hanging="640"/>
        <w:rPr>
          <w:rFonts w:ascii="Calibri" w:hAnsi="Calibri" w:cs="Times New Roman"/>
          <w:noProof/>
          <w:szCs w:val="24"/>
        </w:rPr>
      </w:pPr>
      <w:r w:rsidRPr="002828E6">
        <w:rPr>
          <w:rFonts w:ascii="Calibri" w:hAnsi="Calibri" w:cs="Times New Roman"/>
          <w:noProof/>
          <w:szCs w:val="24"/>
        </w:rPr>
        <w:t xml:space="preserve">7. </w:t>
      </w:r>
      <w:r w:rsidRPr="002828E6">
        <w:rPr>
          <w:rFonts w:ascii="Calibri" w:hAnsi="Calibri" w:cs="Times New Roman"/>
          <w:noProof/>
          <w:szCs w:val="24"/>
        </w:rPr>
        <w:tab/>
        <w:t xml:space="preserve">Ereev SY and Patel MK, Standardized cost estimation for new technologies (SCENT) - methodology and tool. </w:t>
      </w:r>
      <w:r w:rsidRPr="002828E6">
        <w:rPr>
          <w:rFonts w:ascii="Calibri" w:hAnsi="Calibri" w:cs="Times New Roman"/>
          <w:i/>
          <w:iCs/>
          <w:noProof/>
          <w:szCs w:val="24"/>
        </w:rPr>
        <w:t>J Bus Chem</w:t>
      </w:r>
      <w:r w:rsidRPr="002828E6">
        <w:rPr>
          <w:rFonts w:ascii="Calibri" w:hAnsi="Calibri" w:cs="Times New Roman"/>
          <w:noProof/>
          <w:szCs w:val="24"/>
        </w:rPr>
        <w:t xml:space="preserve"> </w:t>
      </w:r>
      <w:r w:rsidRPr="002828E6">
        <w:rPr>
          <w:rFonts w:ascii="Calibri" w:hAnsi="Calibri" w:cs="Times New Roman"/>
          <w:b/>
          <w:bCs/>
          <w:noProof/>
          <w:szCs w:val="24"/>
        </w:rPr>
        <w:t>9</w:t>
      </w:r>
      <w:r w:rsidRPr="002828E6">
        <w:rPr>
          <w:rFonts w:ascii="Calibri" w:hAnsi="Calibri" w:cs="Times New Roman"/>
          <w:noProof/>
          <w:szCs w:val="24"/>
        </w:rPr>
        <w:t xml:space="preserve"> (2012). </w:t>
      </w:r>
    </w:p>
    <w:p w:rsidR="002828E6" w:rsidRPr="002828E6" w:rsidRDefault="002828E6" w:rsidP="002828E6">
      <w:pPr>
        <w:widowControl w:val="0"/>
        <w:autoSpaceDE w:val="0"/>
        <w:autoSpaceDN w:val="0"/>
        <w:adjustRightInd w:val="0"/>
        <w:spacing w:line="240" w:lineRule="auto"/>
        <w:ind w:left="640" w:hanging="640"/>
        <w:rPr>
          <w:rFonts w:ascii="Calibri" w:hAnsi="Calibri" w:cs="Times New Roman"/>
          <w:noProof/>
          <w:szCs w:val="24"/>
        </w:rPr>
      </w:pPr>
      <w:r w:rsidRPr="002828E6">
        <w:rPr>
          <w:rFonts w:ascii="Calibri" w:hAnsi="Calibri" w:cs="Times New Roman"/>
          <w:noProof/>
          <w:szCs w:val="24"/>
        </w:rPr>
        <w:t xml:space="preserve">8. </w:t>
      </w:r>
      <w:r w:rsidRPr="002828E6">
        <w:rPr>
          <w:rFonts w:ascii="Calibri" w:hAnsi="Calibri" w:cs="Times New Roman"/>
          <w:noProof/>
          <w:szCs w:val="24"/>
        </w:rPr>
        <w:tab/>
        <w:t xml:space="preserve">Ramsden T, Ruth M, Diakov V, Laffen M and Timbario T, </w:t>
      </w:r>
      <w:r w:rsidRPr="002828E6">
        <w:rPr>
          <w:rFonts w:ascii="Calibri" w:hAnsi="Calibri" w:cs="Times New Roman"/>
          <w:i/>
          <w:iCs/>
          <w:noProof/>
          <w:szCs w:val="24"/>
        </w:rPr>
        <w:t>Hydrogen Pathways: Cost, Well-to-Wheels Energy Use, and Emissions for the Current Technology Status of Seven Hydrogen Production, Delivery, and Distribution Scenarios</w:t>
      </w:r>
      <w:r w:rsidRPr="002828E6">
        <w:rPr>
          <w:rFonts w:ascii="Calibri" w:hAnsi="Calibri" w:cs="Times New Roman"/>
          <w:noProof/>
          <w:szCs w:val="24"/>
        </w:rPr>
        <w:t xml:space="preserve">. National Renewable Energy Laboratory, Golden, US (2013). </w:t>
      </w:r>
    </w:p>
    <w:p w:rsidR="002828E6" w:rsidRPr="002828E6" w:rsidRDefault="002828E6" w:rsidP="002828E6">
      <w:pPr>
        <w:widowControl w:val="0"/>
        <w:autoSpaceDE w:val="0"/>
        <w:autoSpaceDN w:val="0"/>
        <w:adjustRightInd w:val="0"/>
        <w:spacing w:line="240" w:lineRule="auto"/>
        <w:ind w:left="640" w:hanging="640"/>
        <w:rPr>
          <w:rFonts w:ascii="Calibri" w:hAnsi="Calibri" w:cs="Times New Roman"/>
          <w:noProof/>
          <w:szCs w:val="24"/>
        </w:rPr>
      </w:pPr>
      <w:r w:rsidRPr="002828E6">
        <w:rPr>
          <w:rFonts w:ascii="Calibri" w:hAnsi="Calibri" w:cs="Times New Roman"/>
          <w:noProof/>
          <w:szCs w:val="24"/>
        </w:rPr>
        <w:t xml:space="preserve">9. </w:t>
      </w:r>
      <w:r w:rsidRPr="002828E6">
        <w:rPr>
          <w:rFonts w:ascii="Calibri" w:hAnsi="Calibri" w:cs="Times New Roman"/>
          <w:noProof/>
          <w:szCs w:val="24"/>
        </w:rPr>
        <w:tab/>
        <w:t xml:space="preserve">Eurostat, </w:t>
      </w:r>
      <w:r w:rsidRPr="002828E6">
        <w:rPr>
          <w:rFonts w:ascii="Calibri" w:hAnsi="Calibri" w:cs="Times New Roman"/>
          <w:i/>
          <w:iCs/>
          <w:noProof/>
          <w:szCs w:val="24"/>
        </w:rPr>
        <w:t>Labour cost levels (lc_lci_lev)</w:t>
      </w:r>
      <w:r w:rsidRPr="002828E6">
        <w:rPr>
          <w:rFonts w:ascii="Calibri" w:hAnsi="Calibri" w:cs="Times New Roman"/>
          <w:noProof/>
          <w:szCs w:val="24"/>
        </w:rPr>
        <w:t xml:space="preserve">. [Online]. Available at: http://appsso.eurostat.ec.europa.eu/nui/show.do?dataset=lc_lci_lev&amp;lang=en [May 10 2016]. </w:t>
      </w:r>
    </w:p>
    <w:p w:rsidR="002828E6" w:rsidRPr="002828E6" w:rsidRDefault="002828E6" w:rsidP="002828E6">
      <w:pPr>
        <w:widowControl w:val="0"/>
        <w:autoSpaceDE w:val="0"/>
        <w:autoSpaceDN w:val="0"/>
        <w:adjustRightInd w:val="0"/>
        <w:spacing w:line="240" w:lineRule="auto"/>
        <w:ind w:left="640" w:hanging="640"/>
        <w:rPr>
          <w:rFonts w:ascii="Calibri" w:hAnsi="Calibri" w:cs="Times New Roman"/>
          <w:noProof/>
          <w:szCs w:val="24"/>
        </w:rPr>
      </w:pPr>
      <w:r w:rsidRPr="002828E6">
        <w:rPr>
          <w:rFonts w:ascii="Calibri" w:hAnsi="Calibri" w:cs="Times New Roman"/>
          <w:noProof/>
          <w:szCs w:val="24"/>
        </w:rPr>
        <w:t xml:space="preserve">10. </w:t>
      </w:r>
      <w:r w:rsidRPr="002828E6">
        <w:rPr>
          <w:rFonts w:ascii="Calibri" w:hAnsi="Calibri" w:cs="Times New Roman"/>
          <w:noProof/>
          <w:szCs w:val="24"/>
        </w:rPr>
        <w:tab/>
        <w:t xml:space="preserve">Kons K, Bergström D, Eriksson U, Athanassiadis D and Nordfjell T, Characteristics of Swedish forest biomass terminals for energy. </w:t>
      </w:r>
      <w:r w:rsidRPr="002828E6">
        <w:rPr>
          <w:rFonts w:ascii="Calibri" w:hAnsi="Calibri" w:cs="Times New Roman"/>
          <w:i/>
          <w:iCs/>
          <w:noProof/>
          <w:szCs w:val="24"/>
        </w:rPr>
        <w:t>Int J For Eng</w:t>
      </w:r>
      <w:r w:rsidRPr="002828E6">
        <w:rPr>
          <w:rFonts w:ascii="Calibri" w:hAnsi="Calibri" w:cs="Times New Roman"/>
          <w:noProof/>
          <w:szCs w:val="24"/>
        </w:rPr>
        <w:t xml:space="preserve"> </w:t>
      </w:r>
      <w:r w:rsidRPr="002828E6">
        <w:rPr>
          <w:rFonts w:ascii="Calibri" w:hAnsi="Calibri" w:cs="Times New Roman"/>
          <w:b/>
          <w:bCs/>
          <w:noProof/>
          <w:szCs w:val="24"/>
        </w:rPr>
        <w:t>25</w:t>
      </w:r>
      <w:r w:rsidRPr="002828E6">
        <w:rPr>
          <w:rFonts w:ascii="Calibri" w:hAnsi="Calibri" w:cs="Times New Roman"/>
          <w:noProof/>
          <w:szCs w:val="24"/>
        </w:rPr>
        <w:t xml:space="preserve">(3):238–246 (2014). </w:t>
      </w:r>
    </w:p>
    <w:p w:rsidR="002828E6" w:rsidRPr="002828E6" w:rsidRDefault="002828E6" w:rsidP="002828E6">
      <w:pPr>
        <w:widowControl w:val="0"/>
        <w:autoSpaceDE w:val="0"/>
        <w:autoSpaceDN w:val="0"/>
        <w:adjustRightInd w:val="0"/>
        <w:spacing w:line="240" w:lineRule="auto"/>
        <w:ind w:left="640" w:hanging="640"/>
        <w:rPr>
          <w:rFonts w:ascii="Calibri" w:hAnsi="Calibri" w:cs="Times New Roman"/>
          <w:noProof/>
          <w:szCs w:val="24"/>
        </w:rPr>
      </w:pPr>
      <w:r w:rsidRPr="002828E6">
        <w:rPr>
          <w:rFonts w:ascii="Calibri" w:hAnsi="Calibri" w:cs="Times New Roman"/>
          <w:noProof/>
          <w:szCs w:val="24"/>
        </w:rPr>
        <w:t xml:space="preserve">11. </w:t>
      </w:r>
      <w:r w:rsidRPr="002828E6">
        <w:rPr>
          <w:rFonts w:ascii="Calibri" w:hAnsi="Calibri" w:cs="Times New Roman"/>
          <w:noProof/>
          <w:szCs w:val="24"/>
        </w:rPr>
        <w:tab/>
        <w:t xml:space="preserve">Athanassiadis D, Personal communication. (2013). </w:t>
      </w:r>
    </w:p>
    <w:p w:rsidR="002828E6" w:rsidRPr="002828E6" w:rsidRDefault="002828E6" w:rsidP="002828E6">
      <w:pPr>
        <w:widowControl w:val="0"/>
        <w:autoSpaceDE w:val="0"/>
        <w:autoSpaceDN w:val="0"/>
        <w:adjustRightInd w:val="0"/>
        <w:spacing w:line="240" w:lineRule="auto"/>
        <w:ind w:left="640" w:hanging="640"/>
        <w:rPr>
          <w:rFonts w:ascii="Calibri" w:hAnsi="Calibri" w:cs="Times New Roman"/>
          <w:noProof/>
          <w:szCs w:val="24"/>
        </w:rPr>
      </w:pPr>
      <w:r w:rsidRPr="002828E6">
        <w:rPr>
          <w:rFonts w:ascii="Calibri" w:hAnsi="Calibri" w:cs="Times New Roman"/>
          <w:noProof/>
          <w:szCs w:val="24"/>
        </w:rPr>
        <w:t xml:space="preserve">12. </w:t>
      </w:r>
      <w:r w:rsidRPr="002828E6">
        <w:rPr>
          <w:rFonts w:ascii="Calibri" w:hAnsi="Calibri" w:cs="Times New Roman"/>
          <w:noProof/>
          <w:szCs w:val="24"/>
        </w:rPr>
        <w:tab/>
        <w:t xml:space="preserve">Athanassiadis D, Melin Y, Lundström A and Nordfjell T, </w:t>
      </w:r>
      <w:r w:rsidRPr="002828E6">
        <w:rPr>
          <w:rFonts w:ascii="Calibri" w:hAnsi="Calibri" w:cs="Times New Roman"/>
          <w:i/>
          <w:iCs/>
          <w:noProof/>
          <w:szCs w:val="24"/>
        </w:rPr>
        <w:t>Marginalkostnader för skörd av grot och stubbar från föryngringsavverkningar i Sverige</w:t>
      </w:r>
      <w:r w:rsidRPr="002828E6">
        <w:rPr>
          <w:rFonts w:ascii="Calibri" w:hAnsi="Calibri" w:cs="Times New Roman"/>
          <w:noProof/>
          <w:szCs w:val="24"/>
        </w:rPr>
        <w:t xml:space="preserve">. Umeå, Sweden (2009). </w:t>
      </w:r>
    </w:p>
    <w:p w:rsidR="002828E6" w:rsidRPr="002828E6" w:rsidRDefault="002828E6" w:rsidP="002828E6">
      <w:pPr>
        <w:widowControl w:val="0"/>
        <w:autoSpaceDE w:val="0"/>
        <w:autoSpaceDN w:val="0"/>
        <w:adjustRightInd w:val="0"/>
        <w:spacing w:line="240" w:lineRule="auto"/>
        <w:ind w:left="640" w:hanging="640"/>
        <w:rPr>
          <w:rFonts w:ascii="Calibri" w:hAnsi="Calibri" w:cs="Times New Roman"/>
          <w:noProof/>
          <w:szCs w:val="24"/>
        </w:rPr>
      </w:pPr>
      <w:r w:rsidRPr="002828E6">
        <w:rPr>
          <w:rFonts w:ascii="Calibri" w:hAnsi="Calibri" w:cs="Times New Roman"/>
          <w:noProof/>
          <w:szCs w:val="24"/>
        </w:rPr>
        <w:t xml:space="preserve">13. </w:t>
      </w:r>
      <w:r w:rsidRPr="002828E6">
        <w:rPr>
          <w:rFonts w:ascii="Calibri" w:hAnsi="Calibri" w:cs="Times New Roman"/>
          <w:noProof/>
          <w:szCs w:val="24"/>
        </w:rPr>
        <w:tab/>
        <w:t xml:space="preserve">Flodén J, </w:t>
      </w:r>
      <w:r w:rsidRPr="002828E6">
        <w:rPr>
          <w:rFonts w:ascii="Calibri" w:hAnsi="Calibri" w:cs="Times New Roman"/>
          <w:i/>
          <w:iCs/>
          <w:noProof/>
          <w:szCs w:val="24"/>
        </w:rPr>
        <w:t>The Heuristics Intermodal Transport Model Calculation System</w:t>
      </w:r>
      <w:r w:rsidRPr="002828E6">
        <w:rPr>
          <w:rFonts w:ascii="Calibri" w:hAnsi="Calibri" w:cs="Times New Roman"/>
          <w:noProof/>
          <w:szCs w:val="24"/>
        </w:rPr>
        <w:t xml:space="preserve">. [Online]. Available at: </w:t>
      </w:r>
      <w:r w:rsidRPr="002828E6">
        <w:rPr>
          <w:rFonts w:ascii="Calibri" w:hAnsi="Calibri" w:cs="Times New Roman"/>
          <w:noProof/>
          <w:szCs w:val="24"/>
        </w:rPr>
        <w:lastRenderedPageBreak/>
        <w:t xml:space="preserve">https://gupea.ub.gu.se/handle/2077/25879(2011) [September 4 2016]. </w:t>
      </w:r>
    </w:p>
    <w:p w:rsidR="002828E6" w:rsidRPr="002828E6" w:rsidRDefault="002828E6" w:rsidP="002828E6">
      <w:pPr>
        <w:widowControl w:val="0"/>
        <w:autoSpaceDE w:val="0"/>
        <w:autoSpaceDN w:val="0"/>
        <w:adjustRightInd w:val="0"/>
        <w:spacing w:line="240" w:lineRule="auto"/>
        <w:ind w:left="640" w:hanging="640"/>
        <w:rPr>
          <w:rFonts w:ascii="Calibri" w:hAnsi="Calibri" w:cs="Times New Roman"/>
          <w:noProof/>
          <w:szCs w:val="24"/>
        </w:rPr>
      </w:pPr>
      <w:r w:rsidRPr="00D06DC7">
        <w:rPr>
          <w:rFonts w:ascii="Calibri" w:hAnsi="Calibri" w:cs="Times New Roman"/>
          <w:noProof/>
          <w:szCs w:val="24"/>
          <w:lang w:val="nl-NL"/>
        </w:rPr>
        <w:t xml:space="preserve">14. </w:t>
      </w:r>
      <w:r w:rsidRPr="00D06DC7">
        <w:rPr>
          <w:rFonts w:ascii="Calibri" w:hAnsi="Calibri" w:cs="Times New Roman"/>
          <w:noProof/>
          <w:szCs w:val="24"/>
          <w:lang w:val="nl-NL"/>
        </w:rPr>
        <w:tab/>
        <w:t xml:space="preserve">NEA, Factor costs of freight transport: an analysis of the development in time (in Dutch: Factorkosten van het goederenvervoer: Een analyse van de ontwikkeling in de tijd.). </w:t>
      </w:r>
      <w:r w:rsidRPr="002828E6">
        <w:rPr>
          <w:rFonts w:ascii="Calibri" w:hAnsi="Calibri" w:cs="Times New Roman"/>
          <w:noProof/>
          <w:szCs w:val="24"/>
        </w:rPr>
        <w:t xml:space="preserve">Commissioned by Adviesdienst Verkeer en Vervoer, Rijswijk, the Netherlands (2004). </w:t>
      </w:r>
    </w:p>
    <w:p w:rsidR="002828E6" w:rsidRPr="002828E6" w:rsidRDefault="002828E6" w:rsidP="002828E6">
      <w:pPr>
        <w:widowControl w:val="0"/>
        <w:autoSpaceDE w:val="0"/>
        <w:autoSpaceDN w:val="0"/>
        <w:adjustRightInd w:val="0"/>
        <w:spacing w:line="240" w:lineRule="auto"/>
        <w:ind w:left="640" w:hanging="640"/>
        <w:rPr>
          <w:rFonts w:ascii="Calibri" w:hAnsi="Calibri" w:cs="Times New Roman"/>
          <w:noProof/>
          <w:szCs w:val="24"/>
        </w:rPr>
      </w:pPr>
      <w:r w:rsidRPr="002828E6">
        <w:rPr>
          <w:rFonts w:ascii="Calibri" w:hAnsi="Calibri" w:cs="Times New Roman"/>
          <w:noProof/>
          <w:szCs w:val="24"/>
        </w:rPr>
        <w:t xml:space="preserve">15. </w:t>
      </w:r>
      <w:r w:rsidRPr="002828E6">
        <w:rPr>
          <w:rFonts w:ascii="Calibri" w:hAnsi="Calibri" w:cs="Times New Roman"/>
          <w:noProof/>
          <w:szCs w:val="24"/>
        </w:rPr>
        <w:tab/>
        <w:t xml:space="preserve">Eurostat, </w:t>
      </w:r>
      <w:r w:rsidRPr="002828E6">
        <w:rPr>
          <w:rFonts w:ascii="Calibri" w:hAnsi="Calibri" w:cs="Times New Roman"/>
          <w:i/>
          <w:iCs/>
          <w:noProof/>
          <w:szCs w:val="24"/>
        </w:rPr>
        <w:t>HICP (2015 = 100) - annual data (average index and rate of change)</w:t>
      </w:r>
      <w:r w:rsidRPr="002828E6">
        <w:rPr>
          <w:rFonts w:ascii="Calibri" w:hAnsi="Calibri" w:cs="Times New Roman"/>
          <w:noProof/>
          <w:szCs w:val="24"/>
        </w:rPr>
        <w:t xml:space="preserve">. (2015). </w:t>
      </w:r>
    </w:p>
    <w:p w:rsidR="002828E6" w:rsidRPr="002828E6" w:rsidRDefault="002828E6" w:rsidP="002828E6">
      <w:pPr>
        <w:widowControl w:val="0"/>
        <w:autoSpaceDE w:val="0"/>
        <w:autoSpaceDN w:val="0"/>
        <w:adjustRightInd w:val="0"/>
        <w:spacing w:line="240" w:lineRule="auto"/>
        <w:ind w:left="640" w:hanging="640"/>
        <w:rPr>
          <w:rFonts w:ascii="Calibri" w:hAnsi="Calibri" w:cs="Times New Roman"/>
          <w:noProof/>
          <w:szCs w:val="24"/>
        </w:rPr>
      </w:pPr>
      <w:r w:rsidRPr="002828E6">
        <w:rPr>
          <w:rFonts w:ascii="Calibri" w:hAnsi="Calibri" w:cs="Times New Roman"/>
          <w:noProof/>
          <w:szCs w:val="24"/>
        </w:rPr>
        <w:t xml:space="preserve">16. </w:t>
      </w:r>
      <w:r w:rsidRPr="002828E6">
        <w:rPr>
          <w:rFonts w:ascii="Calibri" w:hAnsi="Calibri" w:cs="Times New Roman"/>
          <w:noProof/>
          <w:szCs w:val="24"/>
        </w:rPr>
        <w:tab/>
        <w:t xml:space="preserve">OFX, </w:t>
      </w:r>
      <w:r w:rsidRPr="002828E6">
        <w:rPr>
          <w:rFonts w:ascii="Calibri" w:hAnsi="Calibri" w:cs="Times New Roman"/>
          <w:i/>
          <w:iCs/>
          <w:noProof/>
          <w:szCs w:val="24"/>
        </w:rPr>
        <w:t>Historical Exchange Rates</w:t>
      </w:r>
      <w:r w:rsidRPr="002828E6">
        <w:rPr>
          <w:rFonts w:ascii="Calibri" w:hAnsi="Calibri" w:cs="Times New Roman"/>
          <w:noProof/>
          <w:szCs w:val="24"/>
        </w:rPr>
        <w:t xml:space="preserve">. [Online]. Available at: https://www.ofx.com/en-us/forex-news/historical-exchange-rates/(2016) [February 2 2016]. </w:t>
      </w:r>
    </w:p>
    <w:p w:rsidR="002828E6" w:rsidRPr="002828E6" w:rsidRDefault="002828E6" w:rsidP="002828E6">
      <w:pPr>
        <w:widowControl w:val="0"/>
        <w:autoSpaceDE w:val="0"/>
        <w:autoSpaceDN w:val="0"/>
        <w:adjustRightInd w:val="0"/>
        <w:spacing w:line="240" w:lineRule="auto"/>
        <w:ind w:left="640" w:hanging="640"/>
        <w:rPr>
          <w:rFonts w:ascii="Calibri" w:hAnsi="Calibri"/>
          <w:noProof/>
        </w:rPr>
      </w:pPr>
      <w:r w:rsidRPr="002828E6">
        <w:rPr>
          <w:rFonts w:ascii="Calibri" w:hAnsi="Calibri" w:cs="Times New Roman"/>
          <w:noProof/>
          <w:szCs w:val="24"/>
        </w:rPr>
        <w:t xml:space="preserve">17. </w:t>
      </w:r>
      <w:r w:rsidRPr="002828E6">
        <w:rPr>
          <w:rFonts w:ascii="Calibri" w:hAnsi="Calibri" w:cs="Times New Roman"/>
          <w:noProof/>
          <w:szCs w:val="24"/>
        </w:rPr>
        <w:tab/>
        <w:t xml:space="preserve">Pettersson K, Wetterlund E, Athanassiadis D, Lundmark R, Ehn C, Lundgren J </w:t>
      </w:r>
      <w:r w:rsidRPr="002828E6">
        <w:rPr>
          <w:rFonts w:ascii="Calibri" w:hAnsi="Calibri" w:cs="Times New Roman"/>
          <w:i/>
          <w:iCs/>
          <w:noProof/>
          <w:szCs w:val="24"/>
        </w:rPr>
        <w:t>et al.</w:t>
      </w:r>
      <w:r w:rsidRPr="002828E6">
        <w:rPr>
          <w:rFonts w:ascii="Calibri" w:hAnsi="Calibri" w:cs="Times New Roman"/>
          <w:noProof/>
          <w:szCs w:val="24"/>
        </w:rPr>
        <w:t xml:space="preserve">, Integration of next-generation biofuel production in the Swedish forest industry – A geographically explicit approach. </w:t>
      </w:r>
      <w:r w:rsidRPr="002828E6">
        <w:rPr>
          <w:rFonts w:ascii="Calibri" w:hAnsi="Calibri" w:cs="Times New Roman"/>
          <w:i/>
          <w:iCs/>
          <w:noProof/>
          <w:szCs w:val="24"/>
        </w:rPr>
        <w:t>Appl Energy</w:t>
      </w:r>
      <w:r w:rsidRPr="002828E6">
        <w:rPr>
          <w:rFonts w:ascii="Calibri" w:hAnsi="Calibri" w:cs="Times New Roman"/>
          <w:noProof/>
          <w:szCs w:val="24"/>
        </w:rPr>
        <w:t xml:space="preserve"> </w:t>
      </w:r>
      <w:r w:rsidRPr="002828E6">
        <w:rPr>
          <w:rFonts w:ascii="Calibri" w:hAnsi="Calibri" w:cs="Times New Roman"/>
          <w:b/>
          <w:bCs/>
          <w:noProof/>
          <w:szCs w:val="24"/>
        </w:rPr>
        <w:t>154</w:t>
      </w:r>
      <w:r w:rsidRPr="002828E6">
        <w:rPr>
          <w:rFonts w:ascii="Calibri" w:hAnsi="Calibri" w:cs="Times New Roman"/>
          <w:noProof/>
          <w:szCs w:val="24"/>
        </w:rPr>
        <w:t xml:space="preserve">:317–332 (2015). </w:t>
      </w:r>
    </w:p>
    <w:p w:rsidR="004A45AC" w:rsidRPr="004A45AC" w:rsidRDefault="004A45AC" w:rsidP="002828E6">
      <w:pPr>
        <w:widowControl w:val="0"/>
        <w:autoSpaceDE w:val="0"/>
        <w:autoSpaceDN w:val="0"/>
        <w:adjustRightInd w:val="0"/>
        <w:spacing w:line="240" w:lineRule="auto"/>
        <w:ind w:left="640" w:hanging="640"/>
      </w:pPr>
      <w:r>
        <w:fldChar w:fldCharType="end"/>
      </w:r>
    </w:p>
    <w:p w:rsidR="0037265B" w:rsidRPr="0037265B" w:rsidRDefault="0037265B" w:rsidP="0037265B"/>
    <w:sectPr w:rsidR="0037265B" w:rsidRPr="0037265B" w:rsidSect="00EF24F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ECD" w:rsidRDefault="00AD3ECD" w:rsidP="00047956">
      <w:pPr>
        <w:spacing w:after="0" w:line="240" w:lineRule="auto"/>
      </w:pPr>
      <w:r>
        <w:separator/>
      </w:r>
    </w:p>
  </w:endnote>
  <w:endnote w:type="continuationSeparator" w:id="0">
    <w:p w:rsidR="00AD3ECD" w:rsidRDefault="00AD3ECD" w:rsidP="00047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ECD" w:rsidRDefault="00AD3ECD" w:rsidP="00047956">
      <w:pPr>
        <w:spacing w:after="0" w:line="240" w:lineRule="auto"/>
      </w:pPr>
      <w:r>
        <w:separator/>
      </w:r>
    </w:p>
  </w:footnote>
  <w:footnote w:type="continuationSeparator" w:id="0">
    <w:p w:rsidR="00AD3ECD" w:rsidRDefault="00AD3ECD" w:rsidP="000479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F6516"/>
    <w:multiLevelType w:val="hybridMultilevel"/>
    <w:tmpl w:val="08C6D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3843DA"/>
    <w:multiLevelType w:val="hybridMultilevel"/>
    <w:tmpl w:val="08C6D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F4136E5"/>
    <w:multiLevelType w:val="hybridMultilevel"/>
    <w:tmpl w:val="2A72DC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FA601E8"/>
    <w:multiLevelType w:val="hybridMultilevel"/>
    <w:tmpl w:val="98E89418"/>
    <w:lvl w:ilvl="0" w:tplc="415002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0192C24"/>
    <w:multiLevelType w:val="hybridMultilevel"/>
    <w:tmpl w:val="7C229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C325F5A"/>
    <w:multiLevelType w:val="hybridMultilevel"/>
    <w:tmpl w:val="E3803964"/>
    <w:lvl w:ilvl="0" w:tplc="9E12A2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65B"/>
    <w:rsid w:val="00003467"/>
    <w:rsid w:val="00004027"/>
    <w:rsid w:val="0000511C"/>
    <w:rsid w:val="00006195"/>
    <w:rsid w:val="00006310"/>
    <w:rsid w:val="000064DC"/>
    <w:rsid w:val="00006C18"/>
    <w:rsid w:val="00006D8E"/>
    <w:rsid w:val="000071FC"/>
    <w:rsid w:val="000072C3"/>
    <w:rsid w:val="00007A52"/>
    <w:rsid w:val="0001110D"/>
    <w:rsid w:val="00011E70"/>
    <w:rsid w:val="00012274"/>
    <w:rsid w:val="000146B6"/>
    <w:rsid w:val="000156D1"/>
    <w:rsid w:val="0001648F"/>
    <w:rsid w:val="000174A8"/>
    <w:rsid w:val="00017E88"/>
    <w:rsid w:val="00021860"/>
    <w:rsid w:val="00022B88"/>
    <w:rsid w:val="00022C9E"/>
    <w:rsid w:val="000232AC"/>
    <w:rsid w:val="000235CC"/>
    <w:rsid w:val="00023ADF"/>
    <w:rsid w:val="00023B04"/>
    <w:rsid w:val="000253DD"/>
    <w:rsid w:val="000261BD"/>
    <w:rsid w:val="00026ABE"/>
    <w:rsid w:val="00026B45"/>
    <w:rsid w:val="00026BB6"/>
    <w:rsid w:val="00027D37"/>
    <w:rsid w:val="00027F64"/>
    <w:rsid w:val="00030BA5"/>
    <w:rsid w:val="0003170D"/>
    <w:rsid w:val="00031982"/>
    <w:rsid w:val="000322D5"/>
    <w:rsid w:val="000330BA"/>
    <w:rsid w:val="000335A2"/>
    <w:rsid w:val="000341E6"/>
    <w:rsid w:val="000346DE"/>
    <w:rsid w:val="00035157"/>
    <w:rsid w:val="000360C2"/>
    <w:rsid w:val="000363E8"/>
    <w:rsid w:val="00036861"/>
    <w:rsid w:val="00036F70"/>
    <w:rsid w:val="0003795B"/>
    <w:rsid w:val="000401C9"/>
    <w:rsid w:val="0004090E"/>
    <w:rsid w:val="0004342C"/>
    <w:rsid w:val="00044DAC"/>
    <w:rsid w:val="000450B7"/>
    <w:rsid w:val="000450DB"/>
    <w:rsid w:val="00045258"/>
    <w:rsid w:val="00045483"/>
    <w:rsid w:val="00045DEB"/>
    <w:rsid w:val="00046072"/>
    <w:rsid w:val="00046B3B"/>
    <w:rsid w:val="00047956"/>
    <w:rsid w:val="00047A38"/>
    <w:rsid w:val="00051443"/>
    <w:rsid w:val="000519DA"/>
    <w:rsid w:val="00051FE6"/>
    <w:rsid w:val="00052A7D"/>
    <w:rsid w:val="00053165"/>
    <w:rsid w:val="00053A1E"/>
    <w:rsid w:val="0005416E"/>
    <w:rsid w:val="000541EB"/>
    <w:rsid w:val="00054B79"/>
    <w:rsid w:val="00055532"/>
    <w:rsid w:val="00055784"/>
    <w:rsid w:val="000561CF"/>
    <w:rsid w:val="0005677A"/>
    <w:rsid w:val="0005699C"/>
    <w:rsid w:val="00057AC2"/>
    <w:rsid w:val="0006144D"/>
    <w:rsid w:val="00061674"/>
    <w:rsid w:val="00062BCC"/>
    <w:rsid w:val="000630B5"/>
    <w:rsid w:val="00063D7C"/>
    <w:rsid w:val="00064CCA"/>
    <w:rsid w:val="000652E2"/>
    <w:rsid w:val="00065327"/>
    <w:rsid w:val="000659F1"/>
    <w:rsid w:val="00066099"/>
    <w:rsid w:val="00066357"/>
    <w:rsid w:val="000668EF"/>
    <w:rsid w:val="00066CCB"/>
    <w:rsid w:val="000674E7"/>
    <w:rsid w:val="000675CF"/>
    <w:rsid w:val="0006798D"/>
    <w:rsid w:val="00067E99"/>
    <w:rsid w:val="00067FC3"/>
    <w:rsid w:val="000715EB"/>
    <w:rsid w:val="00071BB1"/>
    <w:rsid w:val="00072500"/>
    <w:rsid w:val="00072E50"/>
    <w:rsid w:val="000731C4"/>
    <w:rsid w:val="00073B87"/>
    <w:rsid w:val="00074958"/>
    <w:rsid w:val="00074980"/>
    <w:rsid w:val="00075107"/>
    <w:rsid w:val="00076629"/>
    <w:rsid w:val="000810AD"/>
    <w:rsid w:val="00081C1B"/>
    <w:rsid w:val="00081CA3"/>
    <w:rsid w:val="00081CCA"/>
    <w:rsid w:val="00082BD7"/>
    <w:rsid w:val="00083B15"/>
    <w:rsid w:val="0008600F"/>
    <w:rsid w:val="00086822"/>
    <w:rsid w:val="00086B59"/>
    <w:rsid w:val="0008719A"/>
    <w:rsid w:val="00087460"/>
    <w:rsid w:val="00087D37"/>
    <w:rsid w:val="00087F6A"/>
    <w:rsid w:val="000901A1"/>
    <w:rsid w:val="0009042B"/>
    <w:rsid w:val="000910B5"/>
    <w:rsid w:val="00091C14"/>
    <w:rsid w:val="00091E41"/>
    <w:rsid w:val="000926FC"/>
    <w:rsid w:val="00093A77"/>
    <w:rsid w:val="0009555A"/>
    <w:rsid w:val="00095D0B"/>
    <w:rsid w:val="000965C3"/>
    <w:rsid w:val="000965CF"/>
    <w:rsid w:val="00096E78"/>
    <w:rsid w:val="000A0502"/>
    <w:rsid w:val="000A0E7A"/>
    <w:rsid w:val="000A117E"/>
    <w:rsid w:val="000A24C7"/>
    <w:rsid w:val="000A262A"/>
    <w:rsid w:val="000A267A"/>
    <w:rsid w:val="000A2D7F"/>
    <w:rsid w:val="000A3711"/>
    <w:rsid w:val="000A3988"/>
    <w:rsid w:val="000A3E0D"/>
    <w:rsid w:val="000A41D1"/>
    <w:rsid w:val="000A4288"/>
    <w:rsid w:val="000A587C"/>
    <w:rsid w:val="000A5B16"/>
    <w:rsid w:val="000A5F76"/>
    <w:rsid w:val="000A75EC"/>
    <w:rsid w:val="000A7618"/>
    <w:rsid w:val="000A7D89"/>
    <w:rsid w:val="000B06D1"/>
    <w:rsid w:val="000B0AEC"/>
    <w:rsid w:val="000B3718"/>
    <w:rsid w:val="000B5ACE"/>
    <w:rsid w:val="000B5F1B"/>
    <w:rsid w:val="000B60EA"/>
    <w:rsid w:val="000C0147"/>
    <w:rsid w:val="000C183A"/>
    <w:rsid w:val="000C1CC7"/>
    <w:rsid w:val="000C357A"/>
    <w:rsid w:val="000C35A0"/>
    <w:rsid w:val="000C38A4"/>
    <w:rsid w:val="000C48A3"/>
    <w:rsid w:val="000D0ABE"/>
    <w:rsid w:val="000D0B4F"/>
    <w:rsid w:val="000D302A"/>
    <w:rsid w:val="000D407B"/>
    <w:rsid w:val="000D4327"/>
    <w:rsid w:val="000D4590"/>
    <w:rsid w:val="000D4766"/>
    <w:rsid w:val="000D4A31"/>
    <w:rsid w:val="000D4CEE"/>
    <w:rsid w:val="000D555F"/>
    <w:rsid w:val="000D71F8"/>
    <w:rsid w:val="000D753D"/>
    <w:rsid w:val="000D7A1B"/>
    <w:rsid w:val="000E164B"/>
    <w:rsid w:val="000E1734"/>
    <w:rsid w:val="000E1D40"/>
    <w:rsid w:val="000E2A25"/>
    <w:rsid w:val="000E35AC"/>
    <w:rsid w:val="000E3C80"/>
    <w:rsid w:val="000E3EB6"/>
    <w:rsid w:val="000E40C4"/>
    <w:rsid w:val="000E5E8A"/>
    <w:rsid w:val="000E67C9"/>
    <w:rsid w:val="000E733A"/>
    <w:rsid w:val="000E7D31"/>
    <w:rsid w:val="000F0882"/>
    <w:rsid w:val="000F1A20"/>
    <w:rsid w:val="000F2E20"/>
    <w:rsid w:val="000F335A"/>
    <w:rsid w:val="000F4076"/>
    <w:rsid w:val="000F438A"/>
    <w:rsid w:val="000F5209"/>
    <w:rsid w:val="000F5F14"/>
    <w:rsid w:val="000F694B"/>
    <w:rsid w:val="000F774A"/>
    <w:rsid w:val="000F7B55"/>
    <w:rsid w:val="000F7FCA"/>
    <w:rsid w:val="00100185"/>
    <w:rsid w:val="00100432"/>
    <w:rsid w:val="0010179B"/>
    <w:rsid w:val="00101E25"/>
    <w:rsid w:val="00102317"/>
    <w:rsid w:val="00102C5E"/>
    <w:rsid w:val="001030B8"/>
    <w:rsid w:val="00103EAA"/>
    <w:rsid w:val="00105109"/>
    <w:rsid w:val="00106C06"/>
    <w:rsid w:val="001070A8"/>
    <w:rsid w:val="00107551"/>
    <w:rsid w:val="00107CBE"/>
    <w:rsid w:val="00110391"/>
    <w:rsid w:val="00110B1B"/>
    <w:rsid w:val="00111329"/>
    <w:rsid w:val="0011197F"/>
    <w:rsid w:val="00113041"/>
    <w:rsid w:val="00113A7E"/>
    <w:rsid w:val="00114C02"/>
    <w:rsid w:val="0011543F"/>
    <w:rsid w:val="00115638"/>
    <w:rsid w:val="00115855"/>
    <w:rsid w:val="00115E2F"/>
    <w:rsid w:val="00115EA1"/>
    <w:rsid w:val="00115F40"/>
    <w:rsid w:val="00116D55"/>
    <w:rsid w:val="00117139"/>
    <w:rsid w:val="001204AC"/>
    <w:rsid w:val="00120710"/>
    <w:rsid w:val="00120DED"/>
    <w:rsid w:val="00120E23"/>
    <w:rsid w:val="00120E84"/>
    <w:rsid w:val="0012442D"/>
    <w:rsid w:val="00125A1C"/>
    <w:rsid w:val="00125E83"/>
    <w:rsid w:val="0012615F"/>
    <w:rsid w:val="00126C91"/>
    <w:rsid w:val="00126F4A"/>
    <w:rsid w:val="00130262"/>
    <w:rsid w:val="00131135"/>
    <w:rsid w:val="001313B9"/>
    <w:rsid w:val="001325E2"/>
    <w:rsid w:val="0013305A"/>
    <w:rsid w:val="00133C3B"/>
    <w:rsid w:val="00133CBA"/>
    <w:rsid w:val="001352FE"/>
    <w:rsid w:val="0013564E"/>
    <w:rsid w:val="00135C2F"/>
    <w:rsid w:val="00135DE2"/>
    <w:rsid w:val="0013636F"/>
    <w:rsid w:val="00136557"/>
    <w:rsid w:val="0013690B"/>
    <w:rsid w:val="00136D28"/>
    <w:rsid w:val="00137B80"/>
    <w:rsid w:val="00137EBE"/>
    <w:rsid w:val="0014004D"/>
    <w:rsid w:val="001402E9"/>
    <w:rsid w:val="00141B21"/>
    <w:rsid w:val="00141B99"/>
    <w:rsid w:val="00142474"/>
    <w:rsid w:val="0014311E"/>
    <w:rsid w:val="001439DB"/>
    <w:rsid w:val="00143FF6"/>
    <w:rsid w:val="00145026"/>
    <w:rsid w:val="001455C7"/>
    <w:rsid w:val="00145AB9"/>
    <w:rsid w:val="0014610E"/>
    <w:rsid w:val="0014665E"/>
    <w:rsid w:val="00147AEF"/>
    <w:rsid w:val="00147E8A"/>
    <w:rsid w:val="00150295"/>
    <w:rsid w:val="00150BEC"/>
    <w:rsid w:val="00150E6A"/>
    <w:rsid w:val="00153688"/>
    <w:rsid w:val="001541AA"/>
    <w:rsid w:val="001545DC"/>
    <w:rsid w:val="001548CC"/>
    <w:rsid w:val="00154A9C"/>
    <w:rsid w:val="00154E86"/>
    <w:rsid w:val="001553AD"/>
    <w:rsid w:val="001557D2"/>
    <w:rsid w:val="001571B6"/>
    <w:rsid w:val="00160426"/>
    <w:rsid w:val="00161D94"/>
    <w:rsid w:val="0016295C"/>
    <w:rsid w:val="00163E62"/>
    <w:rsid w:val="00164145"/>
    <w:rsid w:val="001649CA"/>
    <w:rsid w:val="0016618B"/>
    <w:rsid w:val="00167266"/>
    <w:rsid w:val="001700AC"/>
    <w:rsid w:val="0017036F"/>
    <w:rsid w:val="00170C53"/>
    <w:rsid w:val="00170EC9"/>
    <w:rsid w:val="0017181C"/>
    <w:rsid w:val="00171DB2"/>
    <w:rsid w:val="00173C95"/>
    <w:rsid w:val="00173DC6"/>
    <w:rsid w:val="00174CC9"/>
    <w:rsid w:val="00174DD6"/>
    <w:rsid w:val="001756DC"/>
    <w:rsid w:val="0017599C"/>
    <w:rsid w:val="00175B84"/>
    <w:rsid w:val="0017717B"/>
    <w:rsid w:val="001811A7"/>
    <w:rsid w:val="001823B1"/>
    <w:rsid w:val="001824DF"/>
    <w:rsid w:val="0018260B"/>
    <w:rsid w:val="00182FCB"/>
    <w:rsid w:val="00183192"/>
    <w:rsid w:val="00184055"/>
    <w:rsid w:val="00184FC1"/>
    <w:rsid w:val="001900AA"/>
    <w:rsid w:val="00190F9A"/>
    <w:rsid w:val="00191BA6"/>
    <w:rsid w:val="00191FA6"/>
    <w:rsid w:val="00192260"/>
    <w:rsid w:val="00192C5B"/>
    <w:rsid w:val="001936A1"/>
    <w:rsid w:val="00194009"/>
    <w:rsid w:val="00194A5A"/>
    <w:rsid w:val="00194B25"/>
    <w:rsid w:val="00194EE5"/>
    <w:rsid w:val="00195827"/>
    <w:rsid w:val="001964F7"/>
    <w:rsid w:val="0019674E"/>
    <w:rsid w:val="00197917"/>
    <w:rsid w:val="00197A27"/>
    <w:rsid w:val="00197EDE"/>
    <w:rsid w:val="001A0D56"/>
    <w:rsid w:val="001A1A87"/>
    <w:rsid w:val="001A24C2"/>
    <w:rsid w:val="001A402F"/>
    <w:rsid w:val="001A481E"/>
    <w:rsid w:val="001A4FB4"/>
    <w:rsid w:val="001A57F6"/>
    <w:rsid w:val="001A5A7D"/>
    <w:rsid w:val="001A680D"/>
    <w:rsid w:val="001A7B0E"/>
    <w:rsid w:val="001B1235"/>
    <w:rsid w:val="001B245E"/>
    <w:rsid w:val="001B4137"/>
    <w:rsid w:val="001B4170"/>
    <w:rsid w:val="001B4841"/>
    <w:rsid w:val="001B4E30"/>
    <w:rsid w:val="001B7936"/>
    <w:rsid w:val="001B7B90"/>
    <w:rsid w:val="001C1649"/>
    <w:rsid w:val="001C1F5C"/>
    <w:rsid w:val="001C26BB"/>
    <w:rsid w:val="001C3394"/>
    <w:rsid w:val="001C366C"/>
    <w:rsid w:val="001C4192"/>
    <w:rsid w:val="001C4591"/>
    <w:rsid w:val="001C459D"/>
    <w:rsid w:val="001C4782"/>
    <w:rsid w:val="001C5144"/>
    <w:rsid w:val="001C5762"/>
    <w:rsid w:val="001C6807"/>
    <w:rsid w:val="001C6E5D"/>
    <w:rsid w:val="001C77A0"/>
    <w:rsid w:val="001D0A58"/>
    <w:rsid w:val="001D250F"/>
    <w:rsid w:val="001D3717"/>
    <w:rsid w:val="001D3AD4"/>
    <w:rsid w:val="001D4AED"/>
    <w:rsid w:val="001D4D7A"/>
    <w:rsid w:val="001D4DAD"/>
    <w:rsid w:val="001D5567"/>
    <w:rsid w:val="001D6DB3"/>
    <w:rsid w:val="001E07E0"/>
    <w:rsid w:val="001E1400"/>
    <w:rsid w:val="001E218F"/>
    <w:rsid w:val="001E31EB"/>
    <w:rsid w:val="001E3AA8"/>
    <w:rsid w:val="001E45CB"/>
    <w:rsid w:val="001E4B78"/>
    <w:rsid w:val="001E52DC"/>
    <w:rsid w:val="001E6037"/>
    <w:rsid w:val="001E6858"/>
    <w:rsid w:val="001E7378"/>
    <w:rsid w:val="001E7709"/>
    <w:rsid w:val="001F177E"/>
    <w:rsid w:val="001F211A"/>
    <w:rsid w:val="001F3F76"/>
    <w:rsid w:val="001F43E3"/>
    <w:rsid w:val="001F50E6"/>
    <w:rsid w:val="001F5FA8"/>
    <w:rsid w:val="001F6CDA"/>
    <w:rsid w:val="001F6EF5"/>
    <w:rsid w:val="002005E2"/>
    <w:rsid w:val="00200ECC"/>
    <w:rsid w:val="0020280F"/>
    <w:rsid w:val="00202B6C"/>
    <w:rsid w:val="00203039"/>
    <w:rsid w:val="00203723"/>
    <w:rsid w:val="002046AD"/>
    <w:rsid w:val="002047F7"/>
    <w:rsid w:val="00204FCF"/>
    <w:rsid w:val="00206175"/>
    <w:rsid w:val="00206900"/>
    <w:rsid w:val="002070A3"/>
    <w:rsid w:val="00207581"/>
    <w:rsid w:val="0021244B"/>
    <w:rsid w:val="00212584"/>
    <w:rsid w:val="002128CF"/>
    <w:rsid w:val="00213515"/>
    <w:rsid w:val="0021496D"/>
    <w:rsid w:val="002153EE"/>
    <w:rsid w:val="0022087F"/>
    <w:rsid w:val="00221421"/>
    <w:rsid w:val="0022153F"/>
    <w:rsid w:val="002215C3"/>
    <w:rsid w:val="00222401"/>
    <w:rsid w:val="0022266E"/>
    <w:rsid w:val="00223B9C"/>
    <w:rsid w:val="00224C93"/>
    <w:rsid w:val="002256B7"/>
    <w:rsid w:val="00225C86"/>
    <w:rsid w:val="002275D0"/>
    <w:rsid w:val="00227CAA"/>
    <w:rsid w:val="00230B8E"/>
    <w:rsid w:val="00230FEA"/>
    <w:rsid w:val="00232862"/>
    <w:rsid w:val="0023352C"/>
    <w:rsid w:val="00233764"/>
    <w:rsid w:val="00233C06"/>
    <w:rsid w:val="00233D1C"/>
    <w:rsid w:val="002341B5"/>
    <w:rsid w:val="0023565C"/>
    <w:rsid w:val="00236DE6"/>
    <w:rsid w:val="002374FC"/>
    <w:rsid w:val="00237A36"/>
    <w:rsid w:val="00237EC8"/>
    <w:rsid w:val="002401E2"/>
    <w:rsid w:val="00241B67"/>
    <w:rsid w:val="002422B6"/>
    <w:rsid w:val="002437FE"/>
    <w:rsid w:val="002440B1"/>
    <w:rsid w:val="002452F2"/>
    <w:rsid w:val="00246147"/>
    <w:rsid w:val="00246676"/>
    <w:rsid w:val="00246A0E"/>
    <w:rsid w:val="0024751F"/>
    <w:rsid w:val="00251F73"/>
    <w:rsid w:val="00252FEF"/>
    <w:rsid w:val="002531D7"/>
    <w:rsid w:val="0025328C"/>
    <w:rsid w:val="00253A86"/>
    <w:rsid w:val="0025489F"/>
    <w:rsid w:val="00254A5C"/>
    <w:rsid w:val="00256185"/>
    <w:rsid w:val="00257B41"/>
    <w:rsid w:val="0026062C"/>
    <w:rsid w:val="00260CC6"/>
    <w:rsid w:val="002613FC"/>
    <w:rsid w:val="00261E82"/>
    <w:rsid w:val="00262F84"/>
    <w:rsid w:val="00262FCA"/>
    <w:rsid w:val="0026442A"/>
    <w:rsid w:val="00264BA0"/>
    <w:rsid w:val="00265344"/>
    <w:rsid w:val="002672CA"/>
    <w:rsid w:val="002678FE"/>
    <w:rsid w:val="002705E7"/>
    <w:rsid w:val="0027195E"/>
    <w:rsid w:val="0027320B"/>
    <w:rsid w:val="00273859"/>
    <w:rsid w:val="002745D0"/>
    <w:rsid w:val="002747BD"/>
    <w:rsid w:val="00274C3B"/>
    <w:rsid w:val="00275264"/>
    <w:rsid w:val="00275443"/>
    <w:rsid w:val="00275ACA"/>
    <w:rsid w:val="002766B0"/>
    <w:rsid w:val="00276AA1"/>
    <w:rsid w:val="0028053F"/>
    <w:rsid w:val="00280D23"/>
    <w:rsid w:val="00281108"/>
    <w:rsid w:val="00281B8F"/>
    <w:rsid w:val="0028245C"/>
    <w:rsid w:val="002828E6"/>
    <w:rsid w:val="002833AE"/>
    <w:rsid w:val="00283478"/>
    <w:rsid w:val="002842DA"/>
    <w:rsid w:val="00284B6C"/>
    <w:rsid w:val="00285FBE"/>
    <w:rsid w:val="00286963"/>
    <w:rsid w:val="0029011E"/>
    <w:rsid w:val="0029216E"/>
    <w:rsid w:val="002935D9"/>
    <w:rsid w:val="00293B41"/>
    <w:rsid w:val="00293DB0"/>
    <w:rsid w:val="00294546"/>
    <w:rsid w:val="00294F37"/>
    <w:rsid w:val="002951A0"/>
    <w:rsid w:val="002954B5"/>
    <w:rsid w:val="002964E9"/>
    <w:rsid w:val="00296CD6"/>
    <w:rsid w:val="002A0CB9"/>
    <w:rsid w:val="002A275B"/>
    <w:rsid w:val="002A2B3A"/>
    <w:rsid w:val="002A4034"/>
    <w:rsid w:val="002A4210"/>
    <w:rsid w:val="002A50F0"/>
    <w:rsid w:val="002A58C9"/>
    <w:rsid w:val="002A5D9E"/>
    <w:rsid w:val="002A68B0"/>
    <w:rsid w:val="002B00F6"/>
    <w:rsid w:val="002B0AC5"/>
    <w:rsid w:val="002B2B8D"/>
    <w:rsid w:val="002B2C11"/>
    <w:rsid w:val="002B40AF"/>
    <w:rsid w:val="002B447A"/>
    <w:rsid w:val="002B54A2"/>
    <w:rsid w:val="002B55A3"/>
    <w:rsid w:val="002B57A7"/>
    <w:rsid w:val="002C1241"/>
    <w:rsid w:val="002C1DAF"/>
    <w:rsid w:val="002C3106"/>
    <w:rsid w:val="002C3856"/>
    <w:rsid w:val="002C51B0"/>
    <w:rsid w:val="002C541C"/>
    <w:rsid w:val="002C548C"/>
    <w:rsid w:val="002C5914"/>
    <w:rsid w:val="002C63C8"/>
    <w:rsid w:val="002C7F6D"/>
    <w:rsid w:val="002D085C"/>
    <w:rsid w:val="002D31BB"/>
    <w:rsid w:val="002D3676"/>
    <w:rsid w:val="002D6B9B"/>
    <w:rsid w:val="002D6CFC"/>
    <w:rsid w:val="002D7CDF"/>
    <w:rsid w:val="002E02B6"/>
    <w:rsid w:val="002E1BAD"/>
    <w:rsid w:val="002E3308"/>
    <w:rsid w:val="002E3C21"/>
    <w:rsid w:val="002E46B1"/>
    <w:rsid w:val="002E5903"/>
    <w:rsid w:val="002E5D60"/>
    <w:rsid w:val="002E7A37"/>
    <w:rsid w:val="002F05EC"/>
    <w:rsid w:val="002F0AE3"/>
    <w:rsid w:val="002F1146"/>
    <w:rsid w:val="002F19EA"/>
    <w:rsid w:val="002F2662"/>
    <w:rsid w:val="002F4277"/>
    <w:rsid w:val="002F4B52"/>
    <w:rsid w:val="002F4C2F"/>
    <w:rsid w:val="002F60A9"/>
    <w:rsid w:val="002F6647"/>
    <w:rsid w:val="002F700F"/>
    <w:rsid w:val="002F71A2"/>
    <w:rsid w:val="00301088"/>
    <w:rsid w:val="003016EB"/>
    <w:rsid w:val="00302D43"/>
    <w:rsid w:val="00303C7D"/>
    <w:rsid w:val="00304D6A"/>
    <w:rsid w:val="00305DB3"/>
    <w:rsid w:val="00306ADF"/>
    <w:rsid w:val="0030781C"/>
    <w:rsid w:val="00307897"/>
    <w:rsid w:val="00307C7B"/>
    <w:rsid w:val="003104A3"/>
    <w:rsid w:val="00310D23"/>
    <w:rsid w:val="003112A2"/>
    <w:rsid w:val="003117D5"/>
    <w:rsid w:val="003125DB"/>
    <w:rsid w:val="00312B05"/>
    <w:rsid w:val="00314687"/>
    <w:rsid w:val="003160C2"/>
    <w:rsid w:val="00316EFD"/>
    <w:rsid w:val="003174A7"/>
    <w:rsid w:val="00320DAC"/>
    <w:rsid w:val="00320FAD"/>
    <w:rsid w:val="00323392"/>
    <w:rsid w:val="003277B8"/>
    <w:rsid w:val="00327918"/>
    <w:rsid w:val="0033008D"/>
    <w:rsid w:val="00330868"/>
    <w:rsid w:val="003312AD"/>
    <w:rsid w:val="00333885"/>
    <w:rsid w:val="00335326"/>
    <w:rsid w:val="00336013"/>
    <w:rsid w:val="00336066"/>
    <w:rsid w:val="00336AAF"/>
    <w:rsid w:val="003378C3"/>
    <w:rsid w:val="0034001D"/>
    <w:rsid w:val="00340915"/>
    <w:rsid w:val="00341279"/>
    <w:rsid w:val="0034128A"/>
    <w:rsid w:val="0034140B"/>
    <w:rsid w:val="00342BC8"/>
    <w:rsid w:val="00342D7E"/>
    <w:rsid w:val="00343339"/>
    <w:rsid w:val="003436E2"/>
    <w:rsid w:val="003443D5"/>
    <w:rsid w:val="0034479B"/>
    <w:rsid w:val="00344AFA"/>
    <w:rsid w:val="0034593B"/>
    <w:rsid w:val="00346237"/>
    <w:rsid w:val="003463C7"/>
    <w:rsid w:val="00347819"/>
    <w:rsid w:val="003506D4"/>
    <w:rsid w:val="00352EAC"/>
    <w:rsid w:val="003530A2"/>
    <w:rsid w:val="00354CDB"/>
    <w:rsid w:val="00354E30"/>
    <w:rsid w:val="00355043"/>
    <w:rsid w:val="003553FA"/>
    <w:rsid w:val="00356216"/>
    <w:rsid w:val="00357458"/>
    <w:rsid w:val="003578EC"/>
    <w:rsid w:val="0036071B"/>
    <w:rsid w:val="003607A6"/>
    <w:rsid w:val="00360DD1"/>
    <w:rsid w:val="003619FD"/>
    <w:rsid w:val="00361DEE"/>
    <w:rsid w:val="00362510"/>
    <w:rsid w:val="00363E03"/>
    <w:rsid w:val="00364318"/>
    <w:rsid w:val="00366DDD"/>
    <w:rsid w:val="0036709B"/>
    <w:rsid w:val="003701A3"/>
    <w:rsid w:val="0037029F"/>
    <w:rsid w:val="003705F4"/>
    <w:rsid w:val="00370940"/>
    <w:rsid w:val="00370D66"/>
    <w:rsid w:val="00372528"/>
    <w:rsid w:val="0037265B"/>
    <w:rsid w:val="00372796"/>
    <w:rsid w:val="0037311F"/>
    <w:rsid w:val="00373431"/>
    <w:rsid w:val="003739C6"/>
    <w:rsid w:val="00374471"/>
    <w:rsid w:val="00375334"/>
    <w:rsid w:val="003757B8"/>
    <w:rsid w:val="00375F3A"/>
    <w:rsid w:val="00376225"/>
    <w:rsid w:val="00376C2A"/>
    <w:rsid w:val="00377CD3"/>
    <w:rsid w:val="0038292C"/>
    <w:rsid w:val="00382EE9"/>
    <w:rsid w:val="00384AE8"/>
    <w:rsid w:val="003856DF"/>
    <w:rsid w:val="00385791"/>
    <w:rsid w:val="00385ECE"/>
    <w:rsid w:val="00386149"/>
    <w:rsid w:val="00387FF7"/>
    <w:rsid w:val="003903E3"/>
    <w:rsid w:val="00391685"/>
    <w:rsid w:val="003932CB"/>
    <w:rsid w:val="003937F7"/>
    <w:rsid w:val="00395116"/>
    <w:rsid w:val="00395434"/>
    <w:rsid w:val="00396A65"/>
    <w:rsid w:val="00397239"/>
    <w:rsid w:val="00397703"/>
    <w:rsid w:val="003A0608"/>
    <w:rsid w:val="003A0CA9"/>
    <w:rsid w:val="003A1393"/>
    <w:rsid w:val="003A2962"/>
    <w:rsid w:val="003A2E88"/>
    <w:rsid w:val="003A4782"/>
    <w:rsid w:val="003A4B24"/>
    <w:rsid w:val="003A5EFA"/>
    <w:rsid w:val="003A6B9E"/>
    <w:rsid w:val="003B00CB"/>
    <w:rsid w:val="003B05DD"/>
    <w:rsid w:val="003B0FA3"/>
    <w:rsid w:val="003B0FBA"/>
    <w:rsid w:val="003B178B"/>
    <w:rsid w:val="003B1E5A"/>
    <w:rsid w:val="003B23A6"/>
    <w:rsid w:val="003B31DC"/>
    <w:rsid w:val="003B3BD5"/>
    <w:rsid w:val="003B4D93"/>
    <w:rsid w:val="003B672B"/>
    <w:rsid w:val="003B67F3"/>
    <w:rsid w:val="003B68A1"/>
    <w:rsid w:val="003B69D8"/>
    <w:rsid w:val="003B6B7F"/>
    <w:rsid w:val="003B732A"/>
    <w:rsid w:val="003C04F8"/>
    <w:rsid w:val="003C0820"/>
    <w:rsid w:val="003C20E2"/>
    <w:rsid w:val="003C2469"/>
    <w:rsid w:val="003C264B"/>
    <w:rsid w:val="003C3DB3"/>
    <w:rsid w:val="003C494F"/>
    <w:rsid w:val="003C4BB7"/>
    <w:rsid w:val="003C4E2C"/>
    <w:rsid w:val="003C5F23"/>
    <w:rsid w:val="003C6638"/>
    <w:rsid w:val="003C7F45"/>
    <w:rsid w:val="003D36A8"/>
    <w:rsid w:val="003D4446"/>
    <w:rsid w:val="003D4792"/>
    <w:rsid w:val="003D5807"/>
    <w:rsid w:val="003D5E62"/>
    <w:rsid w:val="003D6A0D"/>
    <w:rsid w:val="003D708F"/>
    <w:rsid w:val="003D7BEE"/>
    <w:rsid w:val="003E000C"/>
    <w:rsid w:val="003E0DA4"/>
    <w:rsid w:val="003E1658"/>
    <w:rsid w:val="003E1DDD"/>
    <w:rsid w:val="003E2585"/>
    <w:rsid w:val="003E3FEB"/>
    <w:rsid w:val="003E41F4"/>
    <w:rsid w:val="003E62CB"/>
    <w:rsid w:val="003E68FD"/>
    <w:rsid w:val="003E6EF9"/>
    <w:rsid w:val="003E7F44"/>
    <w:rsid w:val="003F14FF"/>
    <w:rsid w:val="003F155E"/>
    <w:rsid w:val="003F25BE"/>
    <w:rsid w:val="003F34E0"/>
    <w:rsid w:val="003F6364"/>
    <w:rsid w:val="003F6CBD"/>
    <w:rsid w:val="003F6F06"/>
    <w:rsid w:val="003F73D4"/>
    <w:rsid w:val="003F73EB"/>
    <w:rsid w:val="003F78AF"/>
    <w:rsid w:val="00401DFA"/>
    <w:rsid w:val="00402E49"/>
    <w:rsid w:val="004039FE"/>
    <w:rsid w:val="00404222"/>
    <w:rsid w:val="004045CC"/>
    <w:rsid w:val="00404FAA"/>
    <w:rsid w:val="004053E5"/>
    <w:rsid w:val="00405B58"/>
    <w:rsid w:val="0040604D"/>
    <w:rsid w:val="00406184"/>
    <w:rsid w:val="00406238"/>
    <w:rsid w:val="00407CB8"/>
    <w:rsid w:val="004104E8"/>
    <w:rsid w:val="00410752"/>
    <w:rsid w:val="00411035"/>
    <w:rsid w:val="004132C8"/>
    <w:rsid w:val="004139B3"/>
    <w:rsid w:val="00414663"/>
    <w:rsid w:val="00415E37"/>
    <w:rsid w:val="004167C1"/>
    <w:rsid w:val="00416F0F"/>
    <w:rsid w:val="00417FF2"/>
    <w:rsid w:val="00420172"/>
    <w:rsid w:val="004205F7"/>
    <w:rsid w:val="00421B10"/>
    <w:rsid w:val="00422CF4"/>
    <w:rsid w:val="00422DE4"/>
    <w:rsid w:val="00423DEE"/>
    <w:rsid w:val="00424505"/>
    <w:rsid w:val="00424EC0"/>
    <w:rsid w:val="004254A5"/>
    <w:rsid w:val="004276FF"/>
    <w:rsid w:val="00427C09"/>
    <w:rsid w:val="00430DB8"/>
    <w:rsid w:val="00430F33"/>
    <w:rsid w:val="00432201"/>
    <w:rsid w:val="004336EB"/>
    <w:rsid w:val="00434ADF"/>
    <w:rsid w:val="00434D0F"/>
    <w:rsid w:val="00434D5A"/>
    <w:rsid w:val="004356AB"/>
    <w:rsid w:val="004362D3"/>
    <w:rsid w:val="00436F08"/>
    <w:rsid w:val="004371BD"/>
    <w:rsid w:val="004372D3"/>
    <w:rsid w:val="004408B5"/>
    <w:rsid w:val="00440BC0"/>
    <w:rsid w:val="00440EFF"/>
    <w:rsid w:val="00440F44"/>
    <w:rsid w:val="004418EA"/>
    <w:rsid w:val="00441EF1"/>
    <w:rsid w:val="00442069"/>
    <w:rsid w:val="004426AA"/>
    <w:rsid w:val="004433D8"/>
    <w:rsid w:val="0044386D"/>
    <w:rsid w:val="00443DB5"/>
    <w:rsid w:val="004446E0"/>
    <w:rsid w:val="00444766"/>
    <w:rsid w:val="0044626B"/>
    <w:rsid w:val="004465D1"/>
    <w:rsid w:val="004470F6"/>
    <w:rsid w:val="00447246"/>
    <w:rsid w:val="00450449"/>
    <w:rsid w:val="00450AD2"/>
    <w:rsid w:val="00450EF5"/>
    <w:rsid w:val="00451D4A"/>
    <w:rsid w:val="004525CC"/>
    <w:rsid w:val="004535CC"/>
    <w:rsid w:val="00453F58"/>
    <w:rsid w:val="00455FCB"/>
    <w:rsid w:val="004564C8"/>
    <w:rsid w:val="004568A4"/>
    <w:rsid w:val="00457AA6"/>
    <w:rsid w:val="00460650"/>
    <w:rsid w:val="004641CD"/>
    <w:rsid w:val="004645AF"/>
    <w:rsid w:val="0046509E"/>
    <w:rsid w:val="00466985"/>
    <w:rsid w:val="00470278"/>
    <w:rsid w:val="004709BE"/>
    <w:rsid w:val="00470E59"/>
    <w:rsid w:val="00472A63"/>
    <w:rsid w:val="00474B9F"/>
    <w:rsid w:val="00476411"/>
    <w:rsid w:val="0047672A"/>
    <w:rsid w:val="00477743"/>
    <w:rsid w:val="00477A14"/>
    <w:rsid w:val="004803D9"/>
    <w:rsid w:val="00480CDE"/>
    <w:rsid w:val="004816A5"/>
    <w:rsid w:val="00481F2D"/>
    <w:rsid w:val="004826AA"/>
    <w:rsid w:val="00482B9A"/>
    <w:rsid w:val="00482BF8"/>
    <w:rsid w:val="00483FF3"/>
    <w:rsid w:val="00485308"/>
    <w:rsid w:val="00485606"/>
    <w:rsid w:val="00486A06"/>
    <w:rsid w:val="00487349"/>
    <w:rsid w:val="0048748E"/>
    <w:rsid w:val="004875AA"/>
    <w:rsid w:val="00487736"/>
    <w:rsid w:val="0048795B"/>
    <w:rsid w:val="00487D1C"/>
    <w:rsid w:val="00490331"/>
    <w:rsid w:val="00490AA2"/>
    <w:rsid w:val="004910D3"/>
    <w:rsid w:val="00491CEE"/>
    <w:rsid w:val="00492536"/>
    <w:rsid w:val="004932D9"/>
    <w:rsid w:val="0049365E"/>
    <w:rsid w:val="00493F0B"/>
    <w:rsid w:val="0049445D"/>
    <w:rsid w:val="00494C5C"/>
    <w:rsid w:val="0049539A"/>
    <w:rsid w:val="004964E2"/>
    <w:rsid w:val="004977D6"/>
    <w:rsid w:val="00497F31"/>
    <w:rsid w:val="004A0605"/>
    <w:rsid w:val="004A189B"/>
    <w:rsid w:val="004A3190"/>
    <w:rsid w:val="004A3935"/>
    <w:rsid w:val="004A3B27"/>
    <w:rsid w:val="004A45AC"/>
    <w:rsid w:val="004A5B64"/>
    <w:rsid w:val="004A62C5"/>
    <w:rsid w:val="004A7A5B"/>
    <w:rsid w:val="004A7B1E"/>
    <w:rsid w:val="004B0073"/>
    <w:rsid w:val="004B0812"/>
    <w:rsid w:val="004B19F0"/>
    <w:rsid w:val="004B1D17"/>
    <w:rsid w:val="004B2577"/>
    <w:rsid w:val="004B26CC"/>
    <w:rsid w:val="004B3505"/>
    <w:rsid w:val="004B3E4F"/>
    <w:rsid w:val="004B43B4"/>
    <w:rsid w:val="004B47A7"/>
    <w:rsid w:val="004B637E"/>
    <w:rsid w:val="004B7085"/>
    <w:rsid w:val="004B7502"/>
    <w:rsid w:val="004B7B63"/>
    <w:rsid w:val="004C0BEC"/>
    <w:rsid w:val="004C0CBD"/>
    <w:rsid w:val="004C0EC9"/>
    <w:rsid w:val="004C1022"/>
    <w:rsid w:val="004C141B"/>
    <w:rsid w:val="004C1640"/>
    <w:rsid w:val="004C3984"/>
    <w:rsid w:val="004C49E2"/>
    <w:rsid w:val="004C6A8E"/>
    <w:rsid w:val="004D0EA0"/>
    <w:rsid w:val="004D11FA"/>
    <w:rsid w:val="004D1255"/>
    <w:rsid w:val="004D137B"/>
    <w:rsid w:val="004D1A70"/>
    <w:rsid w:val="004D3045"/>
    <w:rsid w:val="004D38AD"/>
    <w:rsid w:val="004D3AD1"/>
    <w:rsid w:val="004D6696"/>
    <w:rsid w:val="004D7263"/>
    <w:rsid w:val="004D7627"/>
    <w:rsid w:val="004E0AD2"/>
    <w:rsid w:val="004E2F11"/>
    <w:rsid w:val="004E315C"/>
    <w:rsid w:val="004E3204"/>
    <w:rsid w:val="004E38D1"/>
    <w:rsid w:val="004E6176"/>
    <w:rsid w:val="004E7382"/>
    <w:rsid w:val="004E746D"/>
    <w:rsid w:val="004F0659"/>
    <w:rsid w:val="004F0A4F"/>
    <w:rsid w:val="004F174F"/>
    <w:rsid w:val="004F1C6B"/>
    <w:rsid w:val="004F21B2"/>
    <w:rsid w:val="004F250A"/>
    <w:rsid w:val="004F3EE6"/>
    <w:rsid w:val="004F4007"/>
    <w:rsid w:val="004F46C7"/>
    <w:rsid w:val="004F5AA5"/>
    <w:rsid w:val="004F612F"/>
    <w:rsid w:val="004F72DC"/>
    <w:rsid w:val="004F7DBA"/>
    <w:rsid w:val="00501205"/>
    <w:rsid w:val="00501E39"/>
    <w:rsid w:val="00502DA3"/>
    <w:rsid w:val="00502FF6"/>
    <w:rsid w:val="005060C6"/>
    <w:rsid w:val="00506469"/>
    <w:rsid w:val="00507182"/>
    <w:rsid w:val="00511485"/>
    <w:rsid w:val="005117A2"/>
    <w:rsid w:val="00511A1D"/>
    <w:rsid w:val="005133A0"/>
    <w:rsid w:val="0051348F"/>
    <w:rsid w:val="005136FB"/>
    <w:rsid w:val="005147A7"/>
    <w:rsid w:val="00515495"/>
    <w:rsid w:val="0051550C"/>
    <w:rsid w:val="00515F8E"/>
    <w:rsid w:val="00516FB0"/>
    <w:rsid w:val="00520397"/>
    <w:rsid w:val="0052061F"/>
    <w:rsid w:val="0052125F"/>
    <w:rsid w:val="00521C69"/>
    <w:rsid w:val="005224BB"/>
    <w:rsid w:val="00522E0A"/>
    <w:rsid w:val="005234AC"/>
    <w:rsid w:val="005238FD"/>
    <w:rsid w:val="00523E7D"/>
    <w:rsid w:val="00523ECC"/>
    <w:rsid w:val="005257DE"/>
    <w:rsid w:val="00526E1A"/>
    <w:rsid w:val="00530CD4"/>
    <w:rsid w:val="00531A05"/>
    <w:rsid w:val="00532079"/>
    <w:rsid w:val="0053268F"/>
    <w:rsid w:val="00532B3E"/>
    <w:rsid w:val="00533293"/>
    <w:rsid w:val="005334BD"/>
    <w:rsid w:val="005339FB"/>
    <w:rsid w:val="0053499F"/>
    <w:rsid w:val="00534B44"/>
    <w:rsid w:val="00534F46"/>
    <w:rsid w:val="00535C49"/>
    <w:rsid w:val="005376B7"/>
    <w:rsid w:val="00537ACF"/>
    <w:rsid w:val="005409CD"/>
    <w:rsid w:val="00541071"/>
    <w:rsid w:val="005411BF"/>
    <w:rsid w:val="00542549"/>
    <w:rsid w:val="005450CE"/>
    <w:rsid w:val="0054538A"/>
    <w:rsid w:val="0054584B"/>
    <w:rsid w:val="00545E11"/>
    <w:rsid w:val="00546FF4"/>
    <w:rsid w:val="0054749E"/>
    <w:rsid w:val="00547694"/>
    <w:rsid w:val="0055064B"/>
    <w:rsid w:val="00550A17"/>
    <w:rsid w:val="00550E69"/>
    <w:rsid w:val="005520CD"/>
    <w:rsid w:val="00552185"/>
    <w:rsid w:val="00552985"/>
    <w:rsid w:val="00552A3D"/>
    <w:rsid w:val="00553045"/>
    <w:rsid w:val="00553CD5"/>
    <w:rsid w:val="00554197"/>
    <w:rsid w:val="005547F8"/>
    <w:rsid w:val="00554E14"/>
    <w:rsid w:val="00557807"/>
    <w:rsid w:val="00560913"/>
    <w:rsid w:val="00561D75"/>
    <w:rsid w:val="00566C58"/>
    <w:rsid w:val="005670F6"/>
    <w:rsid w:val="00567466"/>
    <w:rsid w:val="00567FC7"/>
    <w:rsid w:val="005726A0"/>
    <w:rsid w:val="005728A5"/>
    <w:rsid w:val="005730C5"/>
    <w:rsid w:val="00575656"/>
    <w:rsid w:val="00576ACC"/>
    <w:rsid w:val="00576E2C"/>
    <w:rsid w:val="00576E64"/>
    <w:rsid w:val="00577643"/>
    <w:rsid w:val="00577F3E"/>
    <w:rsid w:val="00580911"/>
    <w:rsid w:val="0058127E"/>
    <w:rsid w:val="005815AE"/>
    <w:rsid w:val="00581804"/>
    <w:rsid w:val="00581949"/>
    <w:rsid w:val="00582654"/>
    <w:rsid w:val="00583B10"/>
    <w:rsid w:val="0058487E"/>
    <w:rsid w:val="00584F4D"/>
    <w:rsid w:val="0058621C"/>
    <w:rsid w:val="00586D48"/>
    <w:rsid w:val="00587033"/>
    <w:rsid w:val="005917AF"/>
    <w:rsid w:val="00593602"/>
    <w:rsid w:val="005939FB"/>
    <w:rsid w:val="00594F41"/>
    <w:rsid w:val="005970DE"/>
    <w:rsid w:val="005A1244"/>
    <w:rsid w:val="005A12A3"/>
    <w:rsid w:val="005A2A06"/>
    <w:rsid w:val="005A2B2E"/>
    <w:rsid w:val="005A32AE"/>
    <w:rsid w:val="005A4347"/>
    <w:rsid w:val="005A4485"/>
    <w:rsid w:val="005A4970"/>
    <w:rsid w:val="005A555C"/>
    <w:rsid w:val="005A5D9B"/>
    <w:rsid w:val="005A65DE"/>
    <w:rsid w:val="005A6EAB"/>
    <w:rsid w:val="005B0F91"/>
    <w:rsid w:val="005B4823"/>
    <w:rsid w:val="005B4F81"/>
    <w:rsid w:val="005B77E5"/>
    <w:rsid w:val="005C008C"/>
    <w:rsid w:val="005C0E2A"/>
    <w:rsid w:val="005C10D1"/>
    <w:rsid w:val="005C2C92"/>
    <w:rsid w:val="005C2CD6"/>
    <w:rsid w:val="005C3353"/>
    <w:rsid w:val="005C3401"/>
    <w:rsid w:val="005C4370"/>
    <w:rsid w:val="005C43AE"/>
    <w:rsid w:val="005C553D"/>
    <w:rsid w:val="005C597B"/>
    <w:rsid w:val="005C746B"/>
    <w:rsid w:val="005D0265"/>
    <w:rsid w:val="005D0367"/>
    <w:rsid w:val="005D0743"/>
    <w:rsid w:val="005D0A24"/>
    <w:rsid w:val="005D1153"/>
    <w:rsid w:val="005D1298"/>
    <w:rsid w:val="005D20C0"/>
    <w:rsid w:val="005D2490"/>
    <w:rsid w:val="005D2EBD"/>
    <w:rsid w:val="005D306C"/>
    <w:rsid w:val="005D36F3"/>
    <w:rsid w:val="005D4E0D"/>
    <w:rsid w:val="005D67F1"/>
    <w:rsid w:val="005D6822"/>
    <w:rsid w:val="005D6CD1"/>
    <w:rsid w:val="005D737A"/>
    <w:rsid w:val="005E27D4"/>
    <w:rsid w:val="005E2871"/>
    <w:rsid w:val="005E33F8"/>
    <w:rsid w:val="005E4264"/>
    <w:rsid w:val="005E445C"/>
    <w:rsid w:val="005E4CCB"/>
    <w:rsid w:val="005E4F1D"/>
    <w:rsid w:val="005E5CF6"/>
    <w:rsid w:val="005E6A35"/>
    <w:rsid w:val="005E6C4E"/>
    <w:rsid w:val="005E7FC8"/>
    <w:rsid w:val="005F0235"/>
    <w:rsid w:val="005F1694"/>
    <w:rsid w:val="005F1846"/>
    <w:rsid w:val="005F1969"/>
    <w:rsid w:val="005F241E"/>
    <w:rsid w:val="005F256E"/>
    <w:rsid w:val="005F2B8E"/>
    <w:rsid w:val="005F3057"/>
    <w:rsid w:val="005F33A5"/>
    <w:rsid w:val="005F3E38"/>
    <w:rsid w:val="005F55AF"/>
    <w:rsid w:val="005F56F3"/>
    <w:rsid w:val="005F7A67"/>
    <w:rsid w:val="005F7D29"/>
    <w:rsid w:val="00600B93"/>
    <w:rsid w:val="00600DAD"/>
    <w:rsid w:val="00603118"/>
    <w:rsid w:val="00603BA9"/>
    <w:rsid w:val="00604691"/>
    <w:rsid w:val="00605071"/>
    <w:rsid w:val="00605EDC"/>
    <w:rsid w:val="00606181"/>
    <w:rsid w:val="00606675"/>
    <w:rsid w:val="00606811"/>
    <w:rsid w:val="00606D6E"/>
    <w:rsid w:val="0060744A"/>
    <w:rsid w:val="0060791A"/>
    <w:rsid w:val="006101F9"/>
    <w:rsid w:val="00610C13"/>
    <w:rsid w:val="006114E3"/>
    <w:rsid w:val="0061184F"/>
    <w:rsid w:val="006118B6"/>
    <w:rsid w:val="00611C5F"/>
    <w:rsid w:val="0061224B"/>
    <w:rsid w:val="006125C9"/>
    <w:rsid w:val="00613BBB"/>
    <w:rsid w:val="00613EBD"/>
    <w:rsid w:val="00614497"/>
    <w:rsid w:val="0061492F"/>
    <w:rsid w:val="00614EF4"/>
    <w:rsid w:val="006155A3"/>
    <w:rsid w:val="00615C4F"/>
    <w:rsid w:val="006162F0"/>
    <w:rsid w:val="006167F5"/>
    <w:rsid w:val="00616FE2"/>
    <w:rsid w:val="006170A2"/>
    <w:rsid w:val="006179BE"/>
    <w:rsid w:val="006200EF"/>
    <w:rsid w:val="006209CE"/>
    <w:rsid w:val="00620B9A"/>
    <w:rsid w:val="006210EE"/>
    <w:rsid w:val="006222DD"/>
    <w:rsid w:val="006224FF"/>
    <w:rsid w:val="0062378C"/>
    <w:rsid w:val="00623AFD"/>
    <w:rsid w:val="00623E30"/>
    <w:rsid w:val="006245E8"/>
    <w:rsid w:val="006257CF"/>
    <w:rsid w:val="00627577"/>
    <w:rsid w:val="00630EE6"/>
    <w:rsid w:val="00631068"/>
    <w:rsid w:val="006315CF"/>
    <w:rsid w:val="00631B18"/>
    <w:rsid w:val="00631BC6"/>
    <w:rsid w:val="00631E77"/>
    <w:rsid w:val="006326A5"/>
    <w:rsid w:val="006329E1"/>
    <w:rsid w:val="006335A1"/>
    <w:rsid w:val="00633D81"/>
    <w:rsid w:val="006341B8"/>
    <w:rsid w:val="0063491A"/>
    <w:rsid w:val="0063526C"/>
    <w:rsid w:val="0063549C"/>
    <w:rsid w:val="00636801"/>
    <w:rsid w:val="0064076B"/>
    <w:rsid w:val="00640DB9"/>
    <w:rsid w:val="00640DCB"/>
    <w:rsid w:val="00640E57"/>
    <w:rsid w:val="00641232"/>
    <w:rsid w:val="0064187A"/>
    <w:rsid w:val="006418B4"/>
    <w:rsid w:val="006419DA"/>
    <w:rsid w:val="00642C00"/>
    <w:rsid w:val="00643E7F"/>
    <w:rsid w:val="0064442B"/>
    <w:rsid w:val="00644499"/>
    <w:rsid w:val="006468E8"/>
    <w:rsid w:val="00647981"/>
    <w:rsid w:val="00647C88"/>
    <w:rsid w:val="0065157C"/>
    <w:rsid w:val="00651AA4"/>
    <w:rsid w:val="006524D6"/>
    <w:rsid w:val="0065272B"/>
    <w:rsid w:val="00652C80"/>
    <w:rsid w:val="00654BAC"/>
    <w:rsid w:val="006576C6"/>
    <w:rsid w:val="00657AD7"/>
    <w:rsid w:val="00661B8E"/>
    <w:rsid w:val="00662388"/>
    <w:rsid w:val="006652C8"/>
    <w:rsid w:val="00665892"/>
    <w:rsid w:val="0066730D"/>
    <w:rsid w:val="00670462"/>
    <w:rsid w:val="006704A3"/>
    <w:rsid w:val="006705B5"/>
    <w:rsid w:val="006706C9"/>
    <w:rsid w:val="0067175D"/>
    <w:rsid w:val="00671EF9"/>
    <w:rsid w:val="006726E1"/>
    <w:rsid w:val="0067402A"/>
    <w:rsid w:val="00674617"/>
    <w:rsid w:val="006755DE"/>
    <w:rsid w:val="006757C6"/>
    <w:rsid w:val="00676B41"/>
    <w:rsid w:val="006772F6"/>
    <w:rsid w:val="00677302"/>
    <w:rsid w:val="00677F19"/>
    <w:rsid w:val="0068010C"/>
    <w:rsid w:val="00680AAD"/>
    <w:rsid w:val="00680AD3"/>
    <w:rsid w:val="0068335D"/>
    <w:rsid w:val="006834EF"/>
    <w:rsid w:val="00683EE8"/>
    <w:rsid w:val="006844BF"/>
    <w:rsid w:val="00684F2A"/>
    <w:rsid w:val="00686D86"/>
    <w:rsid w:val="00690718"/>
    <w:rsid w:val="00690742"/>
    <w:rsid w:val="00691A69"/>
    <w:rsid w:val="006934FD"/>
    <w:rsid w:val="006935BA"/>
    <w:rsid w:val="00693751"/>
    <w:rsid w:val="0069376D"/>
    <w:rsid w:val="00694389"/>
    <w:rsid w:val="00696681"/>
    <w:rsid w:val="00696701"/>
    <w:rsid w:val="006967B4"/>
    <w:rsid w:val="006967F5"/>
    <w:rsid w:val="00696C81"/>
    <w:rsid w:val="006979AA"/>
    <w:rsid w:val="006A0395"/>
    <w:rsid w:val="006A0C4C"/>
    <w:rsid w:val="006A1DE3"/>
    <w:rsid w:val="006A2406"/>
    <w:rsid w:val="006A3C15"/>
    <w:rsid w:val="006A5175"/>
    <w:rsid w:val="006A5319"/>
    <w:rsid w:val="006A5428"/>
    <w:rsid w:val="006A5458"/>
    <w:rsid w:val="006A5D4F"/>
    <w:rsid w:val="006A68A3"/>
    <w:rsid w:val="006A78F2"/>
    <w:rsid w:val="006B078B"/>
    <w:rsid w:val="006B2DB7"/>
    <w:rsid w:val="006B3F94"/>
    <w:rsid w:val="006B4094"/>
    <w:rsid w:val="006B5C44"/>
    <w:rsid w:val="006B6D64"/>
    <w:rsid w:val="006C0BD3"/>
    <w:rsid w:val="006C1A6E"/>
    <w:rsid w:val="006C2680"/>
    <w:rsid w:val="006C2948"/>
    <w:rsid w:val="006C2DB5"/>
    <w:rsid w:val="006C300F"/>
    <w:rsid w:val="006C3194"/>
    <w:rsid w:val="006C37CD"/>
    <w:rsid w:val="006C4852"/>
    <w:rsid w:val="006C741F"/>
    <w:rsid w:val="006C7AD9"/>
    <w:rsid w:val="006D0B36"/>
    <w:rsid w:val="006D1075"/>
    <w:rsid w:val="006D16B6"/>
    <w:rsid w:val="006D2A70"/>
    <w:rsid w:val="006D3630"/>
    <w:rsid w:val="006D4844"/>
    <w:rsid w:val="006D4B1B"/>
    <w:rsid w:val="006D4FAB"/>
    <w:rsid w:val="006D5E7E"/>
    <w:rsid w:val="006D6ABD"/>
    <w:rsid w:val="006D72CC"/>
    <w:rsid w:val="006E020B"/>
    <w:rsid w:val="006E182E"/>
    <w:rsid w:val="006E1994"/>
    <w:rsid w:val="006E1A76"/>
    <w:rsid w:val="006E281E"/>
    <w:rsid w:val="006E2D87"/>
    <w:rsid w:val="006E53DD"/>
    <w:rsid w:val="006E57EB"/>
    <w:rsid w:val="006E5B2E"/>
    <w:rsid w:val="006E5CD1"/>
    <w:rsid w:val="006E608D"/>
    <w:rsid w:val="006E648C"/>
    <w:rsid w:val="006E6C02"/>
    <w:rsid w:val="006F020A"/>
    <w:rsid w:val="006F0B3B"/>
    <w:rsid w:val="006F0F5C"/>
    <w:rsid w:val="006F1012"/>
    <w:rsid w:val="006F12FB"/>
    <w:rsid w:val="006F3930"/>
    <w:rsid w:val="006F4C86"/>
    <w:rsid w:val="006F5A4C"/>
    <w:rsid w:val="006F60A8"/>
    <w:rsid w:val="006F7532"/>
    <w:rsid w:val="006F75FD"/>
    <w:rsid w:val="006F7E84"/>
    <w:rsid w:val="006F7FEC"/>
    <w:rsid w:val="007000ED"/>
    <w:rsid w:val="00700AD3"/>
    <w:rsid w:val="007019C4"/>
    <w:rsid w:val="007029AF"/>
    <w:rsid w:val="00702E81"/>
    <w:rsid w:val="00703350"/>
    <w:rsid w:val="007039F4"/>
    <w:rsid w:val="00705292"/>
    <w:rsid w:val="00705B0A"/>
    <w:rsid w:val="00705C84"/>
    <w:rsid w:val="00706098"/>
    <w:rsid w:val="00706971"/>
    <w:rsid w:val="00707DC2"/>
    <w:rsid w:val="00710508"/>
    <w:rsid w:val="007105FC"/>
    <w:rsid w:val="0071063C"/>
    <w:rsid w:val="00712E28"/>
    <w:rsid w:val="00715ACE"/>
    <w:rsid w:val="00716D7C"/>
    <w:rsid w:val="00717502"/>
    <w:rsid w:val="007177DC"/>
    <w:rsid w:val="0072035C"/>
    <w:rsid w:val="007214E1"/>
    <w:rsid w:val="00721B41"/>
    <w:rsid w:val="00721D79"/>
    <w:rsid w:val="00721FB2"/>
    <w:rsid w:val="007228A2"/>
    <w:rsid w:val="007229DD"/>
    <w:rsid w:val="00722A59"/>
    <w:rsid w:val="007237E7"/>
    <w:rsid w:val="007241F9"/>
    <w:rsid w:val="00724534"/>
    <w:rsid w:val="00724A56"/>
    <w:rsid w:val="00724F01"/>
    <w:rsid w:val="00724F17"/>
    <w:rsid w:val="00725D52"/>
    <w:rsid w:val="00727395"/>
    <w:rsid w:val="00727DCB"/>
    <w:rsid w:val="00730026"/>
    <w:rsid w:val="007308D5"/>
    <w:rsid w:val="00730AC1"/>
    <w:rsid w:val="0073219C"/>
    <w:rsid w:val="0073263E"/>
    <w:rsid w:val="00733D08"/>
    <w:rsid w:val="0073434B"/>
    <w:rsid w:val="00734BE8"/>
    <w:rsid w:val="00735696"/>
    <w:rsid w:val="00735775"/>
    <w:rsid w:val="00735A8C"/>
    <w:rsid w:val="00735F70"/>
    <w:rsid w:val="00736559"/>
    <w:rsid w:val="00736C7A"/>
    <w:rsid w:val="00737112"/>
    <w:rsid w:val="00737329"/>
    <w:rsid w:val="007423BF"/>
    <w:rsid w:val="007425C8"/>
    <w:rsid w:val="00743EED"/>
    <w:rsid w:val="00744837"/>
    <w:rsid w:val="00745C74"/>
    <w:rsid w:val="007470D8"/>
    <w:rsid w:val="00747412"/>
    <w:rsid w:val="00750720"/>
    <w:rsid w:val="00750ECC"/>
    <w:rsid w:val="00751432"/>
    <w:rsid w:val="00751813"/>
    <w:rsid w:val="0075212E"/>
    <w:rsid w:val="00752482"/>
    <w:rsid w:val="00752543"/>
    <w:rsid w:val="0075267C"/>
    <w:rsid w:val="00755BEB"/>
    <w:rsid w:val="00756DDB"/>
    <w:rsid w:val="00757185"/>
    <w:rsid w:val="007571DE"/>
    <w:rsid w:val="0075789C"/>
    <w:rsid w:val="00757C10"/>
    <w:rsid w:val="00760057"/>
    <w:rsid w:val="007601CD"/>
    <w:rsid w:val="0076088B"/>
    <w:rsid w:val="00760B63"/>
    <w:rsid w:val="007646B8"/>
    <w:rsid w:val="00764C7D"/>
    <w:rsid w:val="007650E5"/>
    <w:rsid w:val="007652ED"/>
    <w:rsid w:val="007653F4"/>
    <w:rsid w:val="0076669B"/>
    <w:rsid w:val="0076718B"/>
    <w:rsid w:val="00767321"/>
    <w:rsid w:val="007678B8"/>
    <w:rsid w:val="0077005D"/>
    <w:rsid w:val="00770680"/>
    <w:rsid w:val="007708DB"/>
    <w:rsid w:val="00770C77"/>
    <w:rsid w:val="007711D4"/>
    <w:rsid w:val="0077241D"/>
    <w:rsid w:val="00773C32"/>
    <w:rsid w:val="007742D3"/>
    <w:rsid w:val="00774481"/>
    <w:rsid w:val="0077620D"/>
    <w:rsid w:val="007765B1"/>
    <w:rsid w:val="0077733E"/>
    <w:rsid w:val="00777544"/>
    <w:rsid w:val="00777F44"/>
    <w:rsid w:val="00780D2A"/>
    <w:rsid w:val="00782FE8"/>
    <w:rsid w:val="007831C0"/>
    <w:rsid w:val="00783AE1"/>
    <w:rsid w:val="00784CCE"/>
    <w:rsid w:val="00786B90"/>
    <w:rsid w:val="00787BB6"/>
    <w:rsid w:val="00787CE6"/>
    <w:rsid w:val="0079018A"/>
    <w:rsid w:val="0079021F"/>
    <w:rsid w:val="007927CB"/>
    <w:rsid w:val="00793E78"/>
    <w:rsid w:val="0079430C"/>
    <w:rsid w:val="00794B2A"/>
    <w:rsid w:val="00796749"/>
    <w:rsid w:val="00797C04"/>
    <w:rsid w:val="00797F50"/>
    <w:rsid w:val="007A0951"/>
    <w:rsid w:val="007A1523"/>
    <w:rsid w:val="007A161D"/>
    <w:rsid w:val="007A290C"/>
    <w:rsid w:val="007A3D77"/>
    <w:rsid w:val="007A4331"/>
    <w:rsid w:val="007A59FB"/>
    <w:rsid w:val="007A61D5"/>
    <w:rsid w:val="007A6433"/>
    <w:rsid w:val="007A6C75"/>
    <w:rsid w:val="007A78A2"/>
    <w:rsid w:val="007B0506"/>
    <w:rsid w:val="007B1A67"/>
    <w:rsid w:val="007B215B"/>
    <w:rsid w:val="007B3366"/>
    <w:rsid w:val="007B35E7"/>
    <w:rsid w:val="007B36B6"/>
    <w:rsid w:val="007B3D60"/>
    <w:rsid w:val="007B4B2A"/>
    <w:rsid w:val="007B4BE4"/>
    <w:rsid w:val="007B4CAB"/>
    <w:rsid w:val="007B5305"/>
    <w:rsid w:val="007B5661"/>
    <w:rsid w:val="007B667A"/>
    <w:rsid w:val="007B732D"/>
    <w:rsid w:val="007B79A5"/>
    <w:rsid w:val="007B7CB1"/>
    <w:rsid w:val="007C02A2"/>
    <w:rsid w:val="007C0E56"/>
    <w:rsid w:val="007C0F24"/>
    <w:rsid w:val="007C214F"/>
    <w:rsid w:val="007C2185"/>
    <w:rsid w:val="007C245F"/>
    <w:rsid w:val="007C288C"/>
    <w:rsid w:val="007C312A"/>
    <w:rsid w:val="007C34A2"/>
    <w:rsid w:val="007C368B"/>
    <w:rsid w:val="007C3782"/>
    <w:rsid w:val="007C3B7A"/>
    <w:rsid w:val="007C464A"/>
    <w:rsid w:val="007C4720"/>
    <w:rsid w:val="007C5DB1"/>
    <w:rsid w:val="007C6175"/>
    <w:rsid w:val="007D080E"/>
    <w:rsid w:val="007D10B8"/>
    <w:rsid w:val="007D2E95"/>
    <w:rsid w:val="007D33E0"/>
    <w:rsid w:val="007D343A"/>
    <w:rsid w:val="007D34CE"/>
    <w:rsid w:val="007D38BE"/>
    <w:rsid w:val="007D3F5E"/>
    <w:rsid w:val="007D43CC"/>
    <w:rsid w:val="007D59F5"/>
    <w:rsid w:val="007D6C61"/>
    <w:rsid w:val="007D70E0"/>
    <w:rsid w:val="007D715F"/>
    <w:rsid w:val="007E0FA1"/>
    <w:rsid w:val="007E2386"/>
    <w:rsid w:val="007E2508"/>
    <w:rsid w:val="007E2AB2"/>
    <w:rsid w:val="007E49E2"/>
    <w:rsid w:val="007F03BE"/>
    <w:rsid w:val="007F0660"/>
    <w:rsid w:val="007F0A3A"/>
    <w:rsid w:val="007F0C1F"/>
    <w:rsid w:val="007F1B3F"/>
    <w:rsid w:val="007F1CCA"/>
    <w:rsid w:val="007F28AA"/>
    <w:rsid w:val="007F30B9"/>
    <w:rsid w:val="007F4900"/>
    <w:rsid w:val="007F4D9C"/>
    <w:rsid w:val="007F6CA1"/>
    <w:rsid w:val="007F6F3C"/>
    <w:rsid w:val="007F78ED"/>
    <w:rsid w:val="0080019B"/>
    <w:rsid w:val="00800266"/>
    <w:rsid w:val="00800BBF"/>
    <w:rsid w:val="00800C90"/>
    <w:rsid w:val="00801392"/>
    <w:rsid w:val="00801F94"/>
    <w:rsid w:val="00802536"/>
    <w:rsid w:val="00802BEA"/>
    <w:rsid w:val="00804EFF"/>
    <w:rsid w:val="00805469"/>
    <w:rsid w:val="0080546C"/>
    <w:rsid w:val="00805E2D"/>
    <w:rsid w:val="00806D8B"/>
    <w:rsid w:val="00807270"/>
    <w:rsid w:val="00807878"/>
    <w:rsid w:val="00810266"/>
    <w:rsid w:val="00810C56"/>
    <w:rsid w:val="00811606"/>
    <w:rsid w:val="008118A0"/>
    <w:rsid w:val="00811995"/>
    <w:rsid w:val="00811DF5"/>
    <w:rsid w:val="00812276"/>
    <w:rsid w:val="00812588"/>
    <w:rsid w:val="00812C10"/>
    <w:rsid w:val="0081476A"/>
    <w:rsid w:val="008148BE"/>
    <w:rsid w:val="00815C0E"/>
    <w:rsid w:val="008201CA"/>
    <w:rsid w:val="0082040C"/>
    <w:rsid w:val="00820915"/>
    <w:rsid w:val="00821088"/>
    <w:rsid w:val="0082109F"/>
    <w:rsid w:val="008216ED"/>
    <w:rsid w:val="00822BCF"/>
    <w:rsid w:val="008231EE"/>
    <w:rsid w:val="00823617"/>
    <w:rsid w:val="008272D5"/>
    <w:rsid w:val="00827942"/>
    <w:rsid w:val="0083045F"/>
    <w:rsid w:val="00831217"/>
    <w:rsid w:val="00831317"/>
    <w:rsid w:val="008316B5"/>
    <w:rsid w:val="0083205F"/>
    <w:rsid w:val="00832292"/>
    <w:rsid w:val="00833E3A"/>
    <w:rsid w:val="0083441C"/>
    <w:rsid w:val="00834DF9"/>
    <w:rsid w:val="0083529E"/>
    <w:rsid w:val="00835749"/>
    <w:rsid w:val="00835AF5"/>
    <w:rsid w:val="0083770E"/>
    <w:rsid w:val="008418FA"/>
    <w:rsid w:val="00841A40"/>
    <w:rsid w:val="0084208D"/>
    <w:rsid w:val="00844202"/>
    <w:rsid w:val="00844B64"/>
    <w:rsid w:val="008450A3"/>
    <w:rsid w:val="0084596F"/>
    <w:rsid w:val="008459D9"/>
    <w:rsid w:val="00846218"/>
    <w:rsid w:val="00846D1A"/>
    <w:rsid w:val="00851DA1"/>
    <w:rsid w:val="00852DF7"/>
    <w:rsid w:val="00853D24"/>
    <w:rsid w:val="00853F48"/>
    <w:rsid w:val="00854275"/>
    <w:rsid w:val="00854F96"/>
    <w:rsid w:val="0085518E"/>
    <w:rsid w:val="008553F1"/>
    <w:rsid w:val="0085654E"/>
    <w:rsid w:val="008574B8"/>
    <w:rsid w:val="008574BF"/>
    <w:rsid w:val="008574E4"/>
    <w:rsid w:val="00857754"/>
    <w:rsid w:val="00857CC8"/>
    <w:rsid w:val="00857E9B"/>
    <w:rsid w:val="008604E2"/>
    <w:rsid w:val="00860AC1"/>
    <w:rsid w:val="00860C8D"/>
    <w:rsid w:val="00860D4E"/>
    <w:rsid w:val="008619EE"/>
    <w:rsid w:val="00861ACB"/>
    <w:rsid w:val="00861DE9"/>
    <w:rsid w:val="00866273"/>
    <w:rsid w:val="00866C88"/>
    <w:rsid w:val="008671A6"/>
    <w:rsid w:val="0087264C"/>
    <w:rsid w:val="00872DC4"/>
    <w:rsid w:val="008736B4"/>
    <w:rsid w:val="00874C79"/>
    <w:rsid w:val="0087555D"/>
    <w:rsid w:val="008759B3"/>
    <w:rsid w:val="008767C9"/>
    <w:rsid w:val="00876A3E"/>
    <w:rsid w:val="0088016A"/>
    <w:rsid w:val="00880E6A"/>
    <w:rsid w:val="00880F40"/>
    <w:rsid w:val="00881CB8"/>
    <w:rsid w:val="00883F90"/>
    <w:rsid w:val="008843FD"/>
    <w:rsid w:val="00884D04"/>
    <w:rsid w:val="00884E13"/>
    <w:rsid w:val="0088559B"/>
    <w:rsid w:val="00885666"/>
    <w:rsid w:val="00886BAA"/>
    <w:rsid w:val="00886FD4"/>
    <w:rsid w:val="00890D59"/>
    <w:rsid w:val="00893280"/>
    <w:rsid w:val="00893A65"/>
    <w:rsid w:val="00894D40"/>
    <w:rsid w:val="00895B9C"/>
    <w:rsid w:val="0089765E"/>
    <w:rsid w:val="008977A8"/>
    <w:rsid w:val="00897902"/>
    <w:rsid w:val="008A09B4"/>
    <w:rsid w:val="008A1809"/>
    <w:rsid w:val="008A2506"/>
    <w:rsid w:val="008A3FDB"/>
    <w:rsid w:val="008A45FF"/>
    <w:rsid w:val="008A5286"/>
    <w:rsid w:val="008A533A"/>
    <w:rsid w:val="008A5918"/>
    <w:rsid w:val="008A70C8"/>
    <w:rsid w:val="008B1A75"/>
    <w:rsid w:val="008B1B6E"/>
    <w:rsid w:val="008B1DF6"/>
    <w:rsid w:val="008B2C45"/>
    <w:rsid w:val="008B652B"/>
    <w:rsid w:val="008B6982"/>
    <w:rsid w:val="008C07ED"/>
    <w:rsid w:val="008C1310"/>
    <w:rsid w:val="008C14D0"/>
    <w:rsid w:val="008C1733"/>
    <w:rsid w:val="008C17ED"/>
    <w:rsid w:val="008C1F73"/>
    <w:rsid w:val="008C3C08"/>
    <w:rsid w:val="008C3FBA"/>
    <w:rsid w:val="008C4475"/>
    <w:rsid w:val="008C534D"/>
    <w:rsid w:val="008C584C"/>
    <w:rsid w:val="008C5979"/>
    <w:rsid w:val="008C5FAD"/>
    <w:rsid w:val="008C6253"/>
    <w:rsid w:val="008C6990"/>
    <w:rsid w:val="008C756D"/>
    <w:rsid w:val="008C7674"/>
    <w:rsid w:val="008D0F03"/>
    <w:rsid w:val="008D1089"/>
    <w:rsid w:val="008D1411"/>
    <w:rsid w:val="008D297A"/>
    <w:rsid w:val="008D3AB8"/>
    <w:rsid w:val="008D4103"/>
    <w:rsid w:val="008D432D"/>
    <w:rsid w:val="008D4878"/>
    <w:rsid w:val="008D516E"/>
    <w:rsid w:val="008D7780"/>
    <w:rsid w:val="008E10BD"/>
    <w:rsid w:val="008E15C1"/>
    <w:rsid w:val="008E1627"/>
    <w:rsid w:val="008E1AAC"/>
    <w:rsid w:val="008E1C1E"/>
    <w:rsid w:val="008E2126"/>
    <w:rsid w:val="008E226B"/>
    <w:rsid w:val="008E307C"/>
    <w:rsid w:val="008E325D"/>
    <w:rsid w:val="008E3929"/>
    <w:rsid w:val="008E3BA4"/>
    <w:rsid w:val="008E4614"/>
    <w:rsid w:val="008E482D"/>
    <w:rsid w:val="008E4CF3"/>
    <w:rsid w:val="008E4DB4"/>
    <w:rsid w:val="008E53E4"/>
    <w:rsid w:val="008E5A0F"/>
    <w:rsid w:val="008E5E39"/>
    <w:rsid w:val="008E6C65"/>
    <w:rsid w:val="008E7302"/>
    <w:rsid w:val="008E75A4"/>
    <w:rsid w:val="008E7D31"/>
    <w:rsid w:val="008F0205"/>
    <w:rsid w:val="008F083D"/>
    <w:rsid w:val="008F1279"/>
    <w:rsid w:val="008F2C4C"/>
    <w:rsid w:val="008F2DAA"/>
    <w:rsid w:val="008F331E"/>
    <w:rsid w:val="008F550E"/>
    <w:rsid w:val="008F6DC1"/>
    <w:rsid w:val="008F78AD"/>
    <w:rsid w:val="00901576"/>
    <w:rsid w:val="00902968"/>
    <w:rsid w:val="00903DA6"/>
    <w:rsid w:val="009043F7"/>
    <w:rsid w:val="00906BCA"/>
    <w:rsid w:val="00906C6B"/>
    <w:rsid w:val="009105BA"/>
    <w:rsid w:val="00910817"/>
    <w:rsid w:val="00910DDF"/>
    <w:rsid w:val="009111A3"/>
    <w:rsid w:val="00912481"/>
    <w:rsid w:val="00912EF1"/>
    <w:rsid w:val="00913BC5"/>
    <w:rsid w:val="0091479C"/>
    <w:rsid w:val="00914B36"/>
    <w:rsid w:val="00915996"/>
    <w:rsid w:val="009166B0"/>
    <w:rsid w:val="00917C35"/>
    <w:rsid w:val="00920441"/>
    <w:rsid w:val="009207A6"/>
    <w:rsid w:val="0092119C"/>
    <w:rsid w:val="0092227C"/>
    <w:rsid w:val="0092299E"/>
    <w:rsid w:val="00923E75"/>
    <w:rsid w:val="0092480C"/>
    <w:rsid w:val="00924E29"/>
    <w:rsid w:val="009256D2"/>
    <w:rsid w:val="00925764"/>
    <w:rsid w:val="00925813"/>
    <w:rsid w:val="0092729E"/>
    <w:rsid w:val="00927EBB"/>
    <w:rsid w:val="0093082E"/>
    <w:rsid w:val="00930F4C"/>
    <w:rsid w:val="0093154C"/>
    <w:rsid w:val="00931A1D"/>
    <w:rsid w:val="009344B8"/>
    <w:rsid w:val="00934DC2"/>
    <w:rsid w:val="0093537F"/>
    <w:rsid w:val="0093743D"/>
    <w:rsid w:val="00940235"/>
    <w:rsid w:val="00940C2D"/>
    <w:rsid w:val="0094159E"/>
    <w:rsid w:val="009423AC"/>
    <w:rsid w:val="0094243D"/>
    <w:rsid w:val="00943BEF"/>
    <w:rsid w:val="009440FE"/>
    <w:rsid w:val="00944793"/>
    <w:rsid w:val="00945E8C"/>
    <w:rsid w:val="00946A45"/>
    <w:rsid w:val="00947935"/>
    <w:rsid w:val="0095086F"/>
    <w:rsid w:val="00950A68"/>
    <w:rsid w:val="00951E9B"/>
    <w:rsid w:val="009520B8"/>
    <w:rsid w:val="0095253B"/>
    <w:rsid w:val="0095337C"/>
    <w:rsid w:val="00954340"/>
    <w:rsid w:val="00955559"/>
    <w:rsid w:val="00956BD2"/>
    <w:rsid w:val="00957C43"/>
    <w:rsid w:val="009605B7"/>
    <w:rsid w:val="00961650"/>
    <w:rsid w:val="00961746"/>
    <w:rsid w:val="009620C7"/>
    <w:rsid w:val="009624E6"/>
    <w:rsid w:val="00962725"/>
    <w:rsid w:val="00962851"/>
    <w:rsid w:val="00962ECB"/>
    <w:rsid w:val="00963006"/>
    <w:rsid w:val="00963A71"/>
    <w:rsid w:val="00963BCD"/>
    <w:rsid w:val="0096448E"/>
    <w:rsid w:val="00964815"/>
    <w:rsid w:val="00964E25"/>
    <w:rsid w:val="00965F92"/>
    <w:rsid w:val="00966734"/>
    <w:rsid w:val="00966EB6"/>
    <w:rsid w:val="009679E2"/>
    <w:rsid w:val="00967DFA"/>
    <w:rsid w:val="00967E99"/>
    <w:rsid w:val="0097050D"/>
    <w:rsid w:val="00970B7D"/>
    <w:rsid w:val="00970E15"/>
    <w:rsid w:val="00971716"/>
    <w:rsid w:val="00972AA2"/>
    <w:rsid w:val="0097320A"/>
    <w:rsid w:val="00973923"/>
    <w:rsid w:val="00974D19"/>
    <w:rsid w:val="00974EF2"/>
    <w:rsid w:val="00976240"/>
    <w:rsid w:val="00976708"/>
    <w:rsid w:val="0097694D"/>
    <w:rsid w:val="00980710"/>
    <w:rsid w:val="009809A2"/>
    <w:rsid w:val="00980B7B"/>
    <w:rsid w:val="00980DB0"/>
    <w:rsid w:val="009811B7"/>
    <w:rsid w:val="0098427F"/>
    <w:rsid w:val="009849B4"/>
    <w:rsid w:val="00984B5D"/>
    <w:rsid w:val="00984C6A"/>
    <w:rsid w:val="00984F46"/>
    <w:rsid w:val="00985FAC"/>
    <w:rsid w:val="0099028F"/>
    <w:rsid w:val="0099190E"/>
    <w:rsid w:val="0099215B"/>
    <w:rsid w:val="0099250D"/>
    <w:rsid w:val="00992570"/>
    <w:rsid w:val="009925CB"/>
    <w:rsid w:val="00992EA5"/>
    <w:rsid w:val="009937DD"/>
    <w:rsid w:val="00993851"/>
    <w:rsid w:val="00993D67"/>
    <w:rsid w:val="00994513"/>
    <w:rsid w:val="00995E4E"/>
    <w:rsid w:val="00997019"/>
    <w:rsid w:val="00997E8C"/>
    <w:rsid w:val="009A060E"/>
    <w:rsid w:val="009A0ADF"/>
    <w:rsid w:val="009A132D"/>
    <w:rsid w:val="009A1340"/>
    <w:rsid w:val="009A2357"/>
    <w:rsid w:val="009A2713"/>
    <w:rsid w:val="009A2A5C"/>
    <w:rsid w:val="009A52AA"/>
    <w:rsid w:val="009A5874"/>
    <w:rsid w:val="009A5A95"/>
    <w:rsid w:val="009A7D82"/>
    <w:rsid w:val="009B0B1E"/>
    <w:rsid w:val="009B1C54"/>
    <w:rsid w:val="009B1D14"/>
    <w:rsid w:val="009B32A0"/>
    <w:rsid w:val="009B521A"/>
    <w:rsid w:val="009B5EF2"/>
    <w:rsid w:val="009B7EB3"/>
    <w:rsid w:val="009C2606"/>
    <w:rsid w:val="009C2711"/>
    <w:rsid w:val="009C5210"/>
    <w:rsid w:val="009C5BF0"/>
    <w:rsid w:val="009C63A9"/>
    <w:rsid w:val="009C6BDC"/>
    <w:rsid w:val="009C7352"/>
    <w:rsid w:val="009C7DEB"/>
    <w:rsid w:val="009D08CE"/>
    <w:rsid w:val="009D0F6F"/>
    <w:rsid w:val="009D1005"/>
    <w:rsid w:val="009D13D9"/>
    <w:rsid w:val="009D3938"/>
    <w:rsid w:val="009D5315"/>
    <w:rsid w:val="009D61F7"/>
    <w:rsid w:val="009D6568"/>
    <w:rsid w:val="009D68E0"/>
    <w:rsid w:val="009D764C"/>
    <w:rsid w:val="009D7895"/>
    <w:rsid w:val="009E038E"/>
    <w:rsid w:val="009E0872"/>
    <w:rsid w:val="009E2384"/>
    <w:rsid w:val="009E2EF8"/>
    <w:rsid w:val="009E4715"/>
    <w:rsid w:val="009E4A1F"/>
    <w:rsid w:val="009E6729"/>
    <w:rsid w:val="009F0858"/>
    <w:rsid w:val="009F0A84"/>
    <w:rsid w:val="009F3033"/>
    <w:rsid w:val="009F39AB"/>
    <w:rsid w:val="009F3CCD"/>
    <w:rsid w:val="009F4198"/>
    <w:rsid w:val="009F568B"/>
    <w:rsid w:val="009F6CC0"/>
    <w:rsid w:val="009F6F1F"/>
    <w:rsid w:val="00A00179"/>
    <w:rsid w:val="00A001A2"/>
    <w:rsid w:val="00A002F1"/>
    <w:rsid w:val="00A01082"/>
    <w:rsid w:val="00A01EBE"/>
    <w:rsid w:val="00A01F9F"/>
    <w:rsid w:val="00A02F3D"/>
    <w:rsid w:val="00A04B22"/>
    <w:rsid w:val="00A04FDA"/>
    <w:rsid w:val="00A05D19"/>
    <w:rsid w:val="00A06D7D"/>
    <w:rsid w:val="00A079DF"/>
    <w:rsid w:val="00A10491"/>
    <w:rsid w:val="00A11FF0"/>
    <w:rsid w:val="00A14D6C"/>
    <w:rsid w:val="00A1631F"/>
    <w:rsid w:val="00A16809"/>
    <w:rsid w:val="00A16853"/>
    <w:rsid w:val="00A17F27"/>
    <w:rsid w:val="00A20025"/>
    <w:rsid w:val="00A2012A"/>
    <w:rsid w:val="00A210D9"/>
    <w:rsid w:val="00A21E74"/>
    <w:rsid w:val="00A23F75"/>
    <w:rsid w:val="00A249B1"/>
    <w:rsid w:val="00A24DF4"/>
    <w:rsid w:val="00A26321"/>
    <w:rsid w:val="00A26AA4"/>
    <w:rsid w:val="00A26D8A"/>
    <w:rsid w:val="00A30283"/>
    <w:rsid w:val="00A30C71"/>
    <w:rsid w:val="00A317DD"/>
    <w:rsid w:val="00A31F69"/>
    <w:rsid w:val="00A321B5"/>
    <w:rsid w:val="00A32E5A"/>
    <w:rsid w:val="00A34567"/>
    <w:rsid w:val="00A347EB"/>
    <w:rsid w:val="00A34E92"/>
    <w:rsid w:val="00A35F5F"/>
    <w:rsid w:val="00A37301"/>
    <w:rsid w:val="00A37710"/>
    <w:rsid w:val="00A40873"/>
    <w:rsid w:val="00A40A2E"/>
    <w:rsid w:val="00A4172B"/>
    <w:rsid w:val="00A41C1A"/>
    <w:rsid w:val="00A432C9"/>
    <w:rsid w:val="00A44427"/>
    <w:rsid w:val="00A4444F"/>
    <w:rsid w:val="00A4490E"/>
    <w:rsid w:val="00A449BD"/>
    <w:rsid w:val="00A454A8"/>
    <w:rsid w:val="00A45C2C"/>
    <w:rsid w:val="00A46D23"/>
    <w:rsid w:val="00A46D9A"/>
    <w:rsid w:val="00A4703C"/>
    <w:rsid w:val="00A4761C"/>
    <w:rsid w:val="00A47A5B"/>
    <w:rsid w:val="00A47EE5"/>
    <w:rsid w:val="00A5068C"/>
    <w:rsid w:val="00A51244"/>
    <w:rsid w:val="00A51718"/>
    <w:rsid w:val="00A518A2"/>
    <w:rsid w:val="00A519F4"/>
    <w:rsid w:val="00A52CA1"/>
    <w:rsid w:val="00A52DB5"/>
    <w:rsid w:val="00A53757"/>
    <w:rsid w:val="00A53B34"/>
    <w:rsid w:val="00A53D65"/>
    <w:rsid w:val="00A5428E"/>
    <w:rsid w:val="00A543F0"/>
    <w:rsid w:val="00A546D9"/>
    <w:rsid w:val="00A54E56"/>
    <w:rsid w:val="00A5565E"/>
    <w:rsid w:val="00A55F63"/>
    <w:rsid w:val="00A5667F"/>
    <w:rsid w:val="00A5777B"/>
    <w:rsid w:val="00A600FE"/>
    <w:rsid w:val="00A60BC7"/>
    <w:rsid w:val="00A61E83"/>
    <w:rsid w:val="00A62116"/>
    <w:rsid w:val="00A62E75"/>
    <w:rsid w:val="00A652FC"/>
    <w:rsid w:val="00A659B3"/>
    <w:rsid w:val="00A66F41"/>
    <w:rsid w:val="00A672D6"/>
    <w:rsid w:val="00A67E3E"/>
    <w:rsid w:val="00A70259"/>
    <w:rsid w:val="00A709F3"/>
    <w:rsid w:val="00A70BA2"/>
    <w:rsid w:val="00A72685"/>
    <w:rsid w:val="00A731F4"/>
    <w:rsid w:val="00A7321E"/>
    <w:rsid w:val="00A74CDE"/>
    <w:rsid w:val="00A7663D"/>
    <w:rsid w:val="00A80AA5"/>
    <w:rsid w:val="00A80EBD"/>
    <w:rsid w:val="00A81A14"/>
    <w:rsid w:val="00A81B35"/>
    <w:rsid w:val="00A82BA9"/>
    <w:rsid w:val="00A82C73"/>
    <w:rsid w:val="00A83886"/>
    <w:rsid w:val="00A841C9"/>
    <w:rsid w:val="00A846E0"/>
    <w:rsid w:val="00A860A5"/>
    <w:rsid w:val="00A860A6"/>
    <w:rsid w:val="00A862FE"/>
    <w:rsid w:val="00A86AEC"/>
    <w:rsid w:val="00A875D9"/>
    <w:rsid w:val="00A90C81"/>
    <w:rsid w:val="00A90D67"/>
    <w:rsid w:val="00A91AA7"/>
    <w:rsid w:val="00A92C16"/>
    <w:rsid w:val="00A94103"/>
    <w:rsid w:val="00A95599"/>
    <w:rsid w:val="00A95ADD"/>
    <w:rsid w:val="00A96AEA"/>
    <w:rsid w:val="00A97B7D"/>
    <w:rsid w:val="00AA028D"/>
    <w:rsid w:val="00AA02B4"/>
    <w:rsid w:val="00AA0446"/>
    <w:rsid w:val="00AA0A98"/>
    <w:rsid w:val="00AA12F9"/>
    <w:rsid w:val="00AA147D"/>
    <w:rsid w:val="00AA20A4"/>
    <w:rsid w:val="00AA2617"/>
    <w:rsid w:val="00AA2AF3"/>
    <w:rsid w:val="00AA3D59"/>
    <w:rsid w:val="00AA4AE4"/>
    <w:rsid w:val="00AA5111"/>
    <w:rsid w:val="00AA52DB"/>
    <w:rsid w:val="00AA6425"/>
    <w:rsid w:val="00AA68F8"/>
    <w:rsid w:val="00AB0A67"/>
    <w:rsid w:val="00AB1202"/>
    <w:rsid w:val="00AB1839"/>
    <w:rsid w:val="00AB2AD8"/>
    <w:rsid w:val="00AB4158"/>
    <w:rsid w:val="00AB4C85"/>
    <w:rsid w:val="00AB4D63"/>
    <w:rsid w:val="00AB5D18"/>
    <w:rsid w:val="00AB780E"/>
    <w:rsid w:val="00AB7CE1"/>
    <w:rsid w:val="00AC08A2"/>
    <w:rsid w:val="00AC144F"/>
    <w:rsid w:val="00AC1531"/>
    <w:rsid w:val="00AC16E0"/>
    <w:rsid w:val="00AC1BC1"/>
    <w:rsid w:val="00AC284B"/>
    <w:rsid w:val="00AC29A6"/>
    <w:rsid w:val="00AC388D"/>
    <w:rsid w:val="00AC39B4"/>
    <w:rsid w:val="00AC41D7"/>
    <w:rsid w:val="00AC4662"/>
    <w:rsid w:val="00AC52B9"/>
    <w:rsid w:val="00AC54C7"/>
    <w:rsid w:val="00AC5B08"/>
    <w:rsid w:val="00AC68DF"/>
    <w:rsid w:val="00AC6CAA"/>
    <w:rsid w:val="00AD136F"/>
    <w:rsid w:val="00AD168B"/>
    <w:rsid w:val="00AD1C8D"/>
    <w:rsid w:val="00AD2289"/>
    <w:rsid w:val="00AD320E"/>
    <w:rsid w:val="00AD3ECD"/>
    <w:rsid w:val="00AD504E"/>
    <w:rsid w:val="00AD5291"/>
    <w:rsid w:val="00AD5BD6"/>
    <w:rsid w:val="00AD616B"/>
    <w:rsid w:val="00AD62FE"/>
    <w:rsid w:val="00AD6576"/>
    <w:rsid w:val="00AE0742"/>
    <w:rsid w:val="00AE1014"/>
    <w:rsid w:val="00AE2525"/>
    <w:rsid w:val="00AE2C53"/>
    <w:rsid w:val="00AE3580"/>
    <w:rsid w:val="00AE359C"/>
    <w:rsid w:val="00AE36A5"/>
    <w:rsid w:val="00AE3C53"/>
    <w:rsid w:val="00AE3F2F"/>
    <w:rsid w:val="00AE415D"/>
    <w:rsid w:val="00AE5635"/>
    <w:rsid w:val="00AE5BDA"/>
    <w:rsid w:val="00AE6426"/>
    <w:rsid w:val="00AE658A"/>
    <w:rsid w:val="00AE6855"/>
    <w:rsid w:val="00AE6E3D"/>
    <w:rsid w:val="00AF02D0"/>
    <w:rsid w:val="00AF1C50"/>
    <w:rsid w:val="00AF1D23"/>
    <w:rsid w:val="00AF1FDB"/>
    <w:rsid w:val="00AF254D"/>
    <w:rsid w:val="00AF2798"/>
    <w:rsid w:val="00AF2ADA"/>
    <w:rsid w:val="00AF407A"/>
    <w:rsid w:val="00AF501A"/>
    <w:rsid w:val="00AF51BA"/>
    <w:rsid w:val="00AF5EE8"/>
    <w:rsid w:val="00AF6378"/>
    <w:rsid w:val="00AF7C85"/>
    <w:rsid w:val="00AF7DF2"/>
    <w:rsid w:val="00AF7F6B"/>
    <w:rsid w:val="00B01403"/>
    <w:rsid w:val="00B01B92"/>
    <w:rsid w:val="00B020FA"/>
    <w:rsid w:val="00B02D92"/>
    <w:rsid w:val="00B04676"/>
    <w:rsid w:val="00B04B2F"/>
    <w:rsid w:val="00B0541D"/>
    <w:rsid w:val="00B06AFE"/>
    <w:rsid w:val="00B07415"/>
    <w:rsid w:val="00B07C7A"/>
    <w:rsid w:val="00B106EE"/>
    <w:rsid w:val="00B10868"/>
    <w:rsid w:val="00B109B0"/>
    <w:rsid w:val="00B113B2"/>
    <w:rsid w:val="00B13E33"/>
    <w:rsid w:val="00B1414E"/>
    <w:rsid w:val="00B141D0"/>
    <w:rsid w:val="00B14FF2"/>
    <w:rsid w:val="00B16468"/>
    <w:rsid w:val="00B1728D"/>
    <w:rsid w:val="00B17408"/>
    <w:rsid w:val="00B178B2"/>
    <w:rsid w:val="00B210F0"/>
    <w:rsid w:val="00B21AA2"/>
    <w:rsid w:val="00B21EF0"/>
    <w:rsid w:val="00B22215"/>
    <w:rsid w:val="00B22B7B"/>
    <w:rsid w:val="00B23880"/>
    <w:rsid w:val="00B24276"/>
    <w:rsid w:val="00B242ED"/>
    <w:rsid w:val="00B258D8"/>
    <w:rsid w:val="00B260A8"/>
    <w:rsid w:val="00B26A0B"/>
    <w:rsid w:val="00B27463"/>
    <w:rsid w:val="00B27B80"/>
    <w:rsid w:val="00B27BC6"/>
    <w:rsid w:val="00B27DA3"/>
    <w:rsid w:val="00B30BB2"/>
    <w:rsid w:val="00B3132B"/>
    <w:rsid w:val="00B313B9"/>
    <w:rsid w:val="00B31BE3"/>
    <w:rsid w:val="00B34B41"/>
    <w:rsid w:val="00B34F39"/>
    <w:rsid w:val="00B359A1"/>
    <w:rsid w:val="00B35BF9"/>
    <w:rsid w:val="00B35C99"/>
    <w:rsid w:val="00B35FC1"/>
    <w:rsid w:val="00B365A9"/>
    <w:rsid w:val="00B375C8"/>
    <w:rsid w:val="00B40248"/>
    <w:rsid w:val="00B40C2A"/>
    <w:rsid w:val="00B4190E"/>
    <w:rsid w:val="00B42031"/>
    <w:rsid w:val="00B424C0"/>
    <w:rsid w:val="00B44C22"/>
    <w:rsid w:val="00B4577A"/>
    <w:rsid w:val="00B45EA3"/>
    <w:rsid w:val="00B478AA"/>
    <w:rsid w:val="00B5122A"/>
    <w:rsid w:val="00B56408"/>
    <w:rsid w:val="00B56C0B"/>
    <w:rsid w:val="00B57452"/>
    <w:rsid w:val="00B61A7A"/>
    <w:rsid w:val="00B632AD"/>
    <w:rsid w:val="00B6338C"/>
    <w:rsid w:val="00B63989"/>
    <w:rsid w:val="00B639AB"/>
    <w:rsid w:val="00B63F91"/>
    <w:rsid w:val="00B64393"/>
    <w:rsid w:val="00B64451"/>
    <w:rsid w:val="00B6534A"/>
    <w:rsid w:val="00B65533"/>
    <w:rsid w:val="00B65F94"/>
    <w:rsid w:val="00B66686"/>
    <w:rsid w:val="00B667D3"/>
    <w:rsid w:val="00B7018D"/>
    <w:rsid w:val="00B721FA"/>
    <w:rsid w:val="00B722A3"/>
    <w:rsid w:val="00B72AE7"/>
    <w:rsid w:val="00B72F9F"/>
    <w:rsid w:val="00B74274"/>
    <w:rsid w:val="00B75041"/>
    <w:rsid w:val="00B75889"/>
    <w:rsid w:val="00B75D6B"/>
    <w:rsid w:val="00B76166"/>
    <w:rsid w:val="00B76B0E"/>
    <w:rsid w:val="00B8035E"/>
    <w:rsid w:val="00B81B07"/>
    <w:rsid w:val="00B82C37"/>
    <w:rsid w:val="00B82D59"/>
    <w:rsid w:val="00B8498A"/>
    <w:rsid w:val="00B84F56"/>
    <w:rsid w:val="00B86D7B"/>
    <w:rsid w:val="00B87798"/>
    <w:rsid w:val="00B87DCF"/>
    <w:rsid w:val="00B9007F"/>
    <w:rsid w:val="00B90937"/>
    <w:rsid w:val="00B90C6B"/>
    <w:rsid w:val="00B91ABF"/>
    <w:rsid w:val="00B91AD4"/>
    <w:rsid w:val="00B91AED"/>
    <w:rsid w:val="00B91D92"/>
    <w:rsid w:val="00B920B2"/>
    <w:rsid w:val="00B927CB"/>
    <w:rsid w:val="00B928E1"/>
    <w:rsid w:val="00B92C16"/>
    <w:rsid w:val="00B95A0D"/>
    <w:rsid w:val="00B95A45"/>
    <w:rsid w:val="00B95F34"/>
    <w:rsid w:val="00B96AA2"/>
    <w:rsid w:val="00B96CEB"/>
    <w:rsid w:val="00B97842"/>
    <w:rsid w:val="00BA11EA"/>
    <w:rsid w:val="00BA16B2"/>
    <w:rsid w:val="00BA3815"/>
    <w:rsid w:val="00BA41E1"/>
    <w:rsid w:val="00BA5CB0"/>
    <w:rsid w:val="00BA5CF9"/>
    <w:rsid w:val="00BA601C"/>
    <w:rsid w:val="00BA607A"/>
    <w:rsid w:val="00BA6285"/>
    <w:rsid w:val="00BA6957"/>
    <w:rsid w:val="00BA6985"/>
    <w:rsid w:val="00BA7269"/>
    <w:rsid w:val="00BA76FA"/>
    <w:rsid w:val="00BB39A1"/>
    <w:rsid w:val="00BB3CD4"/>
    <w:rsid w:val="00BB4C80"/>
    <w:rsid w:val="00BB67B1"/>
    <w:rsid w:val="00BB6FBB"/>
    <w:rsid w:val="00BB741E"/>
    <w:rsid w:val="00BB7475"/>
    <w:rsid w:val="00BB7ACD"/>
    <w:rsid w:val="00BB7B5E"/>
    <w:rsid w:val="00BC041F"/>
    <w:rsid w:val="00BC083F"/>
    <w:rsid w:val="00BC0AD1"/>
    <w:rsid w:val="00BC1BC1"/>
    <w:rsid w:val="00BC1D0F"/>
    <w:rsid w:val="00BC1D5C"/>
    <w:rsid w:val="00BC2180"/>
    <w:rsid w:val="00BC2E72"/>
    <w:rsid w:val="00BC4531"/>
    <w:rsid w:val="00BC4930"/>
    <w:rsid w:val="00BC5538"/>
    <w:rsid w:val="00BC5E34"/>
    <w:rsid w:val="00BC6D1C"/>
    <w:rsid w:val="00BC7B5A"/>
    <w:rsid w:val="00BD02A3"/>
    <w:rsid w:val="00BD0485"/>
    <w:rsid w:val="00BD0DB8"/>
    <w:rsid w:val="00BD11DB"/>
    <w:rsid w:val="00BD151E"/>
    <w:rsid w:val="00BD2D63"/>
    <w:rsid w:val="00BD3043"/>
    <w:rsid w:val="00BD37FE"/>
    <w:rsid w:val="00BD3BF5"/>
    <w:rsid w:val="00BD5248"/>
    <w:rsid w:val="00BD53A1"/>
    <w:rsid w:val="00BD698A"/>
    <w:rsid w:val="00BD6DE4"/>
    <w:rsid w:val="00BD753D"/>
    <w:rsid w:val="00BD75BF"/>
    <w:rsid w:val="00BD7DF2"/>
    <w:rsid w:val="00BE073E"/>
    <w:rsid w:val="00BE0D79"/>
    <w:rsid w:val="00BE149D"/>
    <w:rsid w:val="00BE2CF2"/>
    <w:rsid w:val="00BE3262"/>
    <w:rsid w:val="00BE33E7"/>
    <w:rsid w:val="00BE3A84"/>
    <w:rsid w:val="00BE3F83"/>
    <w:rsid w:val="00BE5A18"/>
    <w:rsid w:val="00BE78AA"/>
    <w:rsid w:val="00BE7D9D"/>
    <w:rsid w:val="00BF1FA6"/>
    <w:rsid w:val="00BF3A29"/>
    <w:rsid w:val="00BF4291"/>
    <w:rsid w:val="00BF46CB"/>
    <w:rsid w:val="00BF56EB"/>
    <w:rsid w:val="00BF5DC4"/>
    <w:rsid w:val="00BF5F9E"/>
    <w:rsid w:val="00BF6205"/>
    <w:rsid w:val="00BF6FF8"/>
    <w:rsid w:val="00C0012B"/>
    <w:rsid w:val="00C00702"/>
    <w:rsid w:val="00C00CB3"/>
    <w:rsid w:val="00C04DEB"/>
    <w:rsid w:val="00C05F32"/>
    <w:rsid w:val="00C07601"/>
    <w:rsid w:val="00C079EA"/>
    <w:rsid w:val="00C07C41"/>
    <w:rsid w:val="00C103F0"/>
    <w:rsid w:val="00C120E0"/>
    <w:rsid w:val="00C123AF"/>
    <w:rsid w:val="00C12487"/>
    <w:rsid w:val="00C1266B"/>
    <w:rsid w:val="00C12A25"/>
    <w:rsid w:val="00C12ADA"/>
    <w:rsid w:val="00C12ADC"/>
    <w:rsid w:val="00C15705"/>
    <w:rsid w:val="00C15F73"/>
    <w:rsid w:val="00C16648"/>
    <w:rsid w:val="00C166D4"/>
    <w:rsid w:val="00C1689F"/>
    <w:rsid w:val="00C17967"/>
    <w:rsid w:val="00C20305"/>
    <w:rsid w:val="00C20370"/>
    <w:rsid w:val="00C20404"/>
    <w:rsid w:val="00C23960"/>
    <w:rsid w:val="00C24397"/>
    <w:rsid w:val="00C2486B"/>
    <w:rsid w:val="00C255EB"/>
    <w:rsid w:val="00C267DD"/>
    <w:rsid w:val="00C27F2F"/>
    <w:rsid w:val="00C30000"/>
    <w:rsid w:val="00C305CF"/>
    <w:rsid w:val="00C30AC9"/>
    <w:rsid w:val="00C31CC1"/>
    <w:rsid w:val="00C31CFB"/>
    <w:rsid w:val="00C32814"/>
    <w:rsid w:val="00C3345F"/>
    <w:rsid w:val="00C33BCC"/>
    <w:rsid w:val="00C33D45"/>
    <w:rsid w:val="00C34705"/>
    <w:rsid w:val="00C36712"/>
    <w:rsid w:val="00C36957"/>
    <w:rsid w:val="00C36A48"/>
    <w:rsid w:val="00C41C01"/>
    <w:rsid w:val="00C42B6A"/>
    <w:rsid w:val="00C43316"/>
    <w:rsid w:val="00C4385F"/>
    <w:rsid w:val="00C441D3"/>
    <w:rsid w:val="00C4596A"/>
    <w:rsid w:val="00C468DB"/>
    <w:rsid w:val="00C474E8"/>
    <w:rsid w:val="00C47DE4"/>
    <w:rsid w:val="00C5014D"/>
    <w:rsid w:val="00C50AAE"/>
    <w:rsid w:val="00C510AA"/>
    <w:rsid w:val="00C518F6"/>
    <w:rsid w:val="00C51A4B"/>
    <w:rsid w:val="00C51E97"/>
    <w:rsid w:val="00C52436"/>
    <w:rsid w:val="00C54E9D"/>
    <w:rsid w:val="00C554FA"/>
    <w:rsid w:val="00C569BF"/>
    <w:rsid w:val="00C57A10"/>
    <w:rsid w:val="00C62B03"/>
    <w:rsid w:val="00C62BC7"/>
    <w:rsid w:val="00C62BFB"/>
    <w:rsid w:val="00C62F7A"/>
    <w:rsid w:val="00C63E6C"/>
    <w:rsid w:val="00C64A66"/>
    <w:rsid w:val="00C64E14"/>
    <w:rsid w:val="00C66A0C"/>
    <w:rsid w:val="00C700EF"/>
    <w:rsid w:val="00C718E2"/>
    <w:rsid w:val="00C739F7"/>
    <w:rsid w:val="00C7722C"/>
    <w:rsid w:val="00C77BD9"/>
    <w:rsid w:val="00C810BE"/>
    <w:rsid w:val="00C8197D"/>
    <w:rsid w:val="00C82378"/>
    <w:rsid w:val="00C82426"/>
    <w:rsid w:val="00C83CDB"/>
    <w:rsid w:val="00C85A18"/>
    <w:rsid w:val="00C871CD"/>
    <w:rsid w:val="00C87C4A"/>
    <w:rsid w:val="00C90380"/>
    <w:rsid w:val="00C9103C"/>
    <w:rsid w:val="00C912DB"/>
    <w:rsid w:val="00C91303"/>
    <w:rsid w:val="00C91333"/>
    <w:rsid w:val="00C91EEA"/>
    <w:rsid w:val="00C92498"/>
    <w:rsid w:val="00C92925"/>
    <w:rsid w:val="00C936C5"/>
    <w:rsid w:val="00C9371F"/>
    <w:rsid w:val="00C94BF4"/>
    <w:rsid w:val="00C95222"/>
    <w:rsid w:val="00C95A00"/>
    <w:rsid w:val="00C9646B"/>
    <w:rsid w:val="00C9672E"/>
    <w:rsid w:val="00C967D6"/>
    <w:rsid w:val="00CA0824"/>
    <w:rsid w:val="00CA2024"/>
    <w:rsid w:val="00CA3BB9"/>
    <w:rsid w:val="00CA3F08"/>
    <w:rsid w:val="00CA6623"/>
    <w:rsid w:val="00CA6EFB"/>
    <w:rsid w:val="00CB01DE"/>
    <w:rsid w:val="00CB109B"/>
    <w:rsid w:val="00CB23D0"/>
    <w:rsid w:val="00CB2750"/>
    <w:rsid w:val="00CB27FD"/>
    <w:rsid w:val="00CB2C26"/>
    <w:rsid w:val="00CB2DF2"/>
    <w:rsid w:val="00CB3451"/>
    <w:rsid w:val="00CB4AF5"/>
    <w:rsid w:val="00CB5746"/>
    <w:rsid w:val="00CB6029"/>
    <w:rsid w:val="00CB654C"/>
    <w:rsid w:val="00CB656D"/>
    <w:rsid w:val="00CB66EB"/>
    <w:rsid w:val="00CB71F9"/>
    <w:rsid w:val="00CC01BA"/>
    <w:rsid w:val="00CC2D91"/>
    <w:rsid w:val="00CC3663"/>
    <w:rsid w:val="00CC380B"/>
    <w:rsid w:val="00CC4FA4"/>
    <w:rsid w:val="00CC5D1D"/>
    <w:rsid w:val="00CC6337"/>
    <w:rsid w:val="00CC7A36"/>
    <w:rsid w:val="00CC7CF9"/>
    <w:rsid w:val="00CD11AC"/>
    <w:rsid w:val="00CD1B53"/>
    <w:rsid w:val="00CD2CD4"/>
    <w:rsid w:val="00CD3177"/>
    <w:rsid w:val="00CD3B43"/>
    <w:rsid w:val="00CD4CB3"/>
    <w:rsid w:val="00CD5186"/>
    <w:rsid w:val="00CD7161"/>
    <w:rsid w:val="00CD7443"/>
    <w:rsid w:val="00CD78EF"/>
    <w:rsid w:val="00CD7933"/>
    <w:rsid w:val="00CE12F2"/>
    <w:rsid w:val="00CE15BB"/>
    <w:rsid w:val="00CE2F9E"/>
    <w:rsid w:val="00CE30AD"/>
    <w:rsid w:val="00CE3B4D"/>
    <w:rsid w:val="00CE5871"/>
    <w:rsid w:val="00CE7247"/>
    <w:rsid w:val="00CE7281"/>
    <w:rsid w:val="00CE7A2E"/>
    <w:rsid w:val="00CE7C29"/>
    <w:rsid w:val="00CF05C1"/>
    <w:rsid w:val="00CF0E1F"/>
    <w:rsid w:val="00CF3622"/>
    <w:rsid w:val="00CF36C0"/>
    <w:rsid w:val="00CF502D"/>
    <w:rsid w:val="00CF522D"/>
    <w:rsid w:val="00CF58B5"/>
    <w:rsid w:val="00CF5F3F"/>
    <w:rsid w:val="00CF7F45"/>
    <w:rsid w:val="00D024C2"/>
    <w:rsid w:val="00D02D72"/>
    <w:rsid w:val="00D04643"/>
    <w:rsid w:val="00D04903"/>
    <w:rsid w:val="00D04CB4"/>
    <w:rsid w:val="00D0641A"/>
    <w:rsid w:val="00D06897"/>
    <w:rsid w:val="00D06DC7"/>
    <w:rsid w:val="00D07B57"/>
    <w:rsid w:val="00D10538"/>
    <w:rsid w:val="00D110E2"/>
    <w:rsid w:val="00D119F9"/>
    <w:rsid w:val="00D1213A"/>
    <w:rsid w:val="00D122DA"/>
    <w:rsid w:val="00D131D6"/>
    <w:rsid w:val="00D1322C"/>
    <w:rsid w:val="00D15085"/>
    <w:rsid w:val="00D1571D"/>
    <w:rsid w:val="00D16342"/>
    <w:rsid w:val="00D164BD"/>
    <w:rsid w:val="00D16CD9"/>
    <w:rsid w:val="00D17067"/>
    <w:rsid w:val="00D17A88"/>
    <w:rsid w:val="00D20425"/>
    <w:rsid w:val="00D208C9"/>
    <w:rsid w:val="00D20EB4"/>
    <w:rsid w:val="00D21444"/>
    <w:rsid w:val="00D21D5A"/>
    <w:rsid w:val="00D22AB5"/>
    <w:rsid w:val="00D2345A"/>
    <w:rsid w:val="00D239B9"/>
    <w:rsid w:val="00D23B08"/>
    <w:rsid w:val="00D24E69"/>
    <w:rsid w:val="00D24EC0"/>
    <w:rsid w:val="00D256C0"/>
    <w:rsid w:val="00D25F78"/>
    <w:rsid w:val="00D26849"/>
    <w:rsid w:val="00D26D40"/>
    <w:rsid w:val="00D30464"/>
    <w:rsid w:val="00D31803"/>
    <w:rsid w:val="00D3186C"/>
    <w:rsid w:val="00D32D0E"/>
    <w:rsid w:val="00D3360F"/>
    <w:rsid w:val="00D33CA1"/>
    <w:rsid w:val="00D33E03"/>
    <w:rsid w:val="00D34FB3"/>
    <w:rsid w:val="00D3571F"/>
    <w:rsid w:val="00D358EA"/>
    <w:rsid w:val="00D35983"/>
    <w:rsid w:val="00D36335"/>
    <w:rsid w:val="00D36993"/>
    <w:rsid w:val="00D377E4"/>
    <w:rsid w:val="00D40F01"/>
    <w:rsid w:val="00D42080"/>
    <w:rsid w:val="00D42087"/>
    <w:rsid w:val="00D42C10"/>
    <w:rsid w:val="00D42E2A"/>
    <w:rsid w:val="00D433EA"/>
    <w:rsid w:val="00D435C3"/>
    <w:rsid w:val="00D43C7B"/>
    <w:rsid w:val="00D44C15"/>
    <w:rsid w:val="00D45342"/>
    <w:rsid w:val="00D45558"/>
    <w:rsid w:val="00D45C8F"/>
    <w:rsid w:val="00D4687C"/>
    <w:rsid w:val="00D4700E"/>
    <w:rsid w:val="00D50A34"/>
    <w:rsid w:val="00D50D1D"/>
    <w:rsid w:val="00D52119"/>
    <w:rsid w:val="00D52B13"/>
    <w:rsid w:val="00D52C2E"/>
    <w:rsid w:val="00D538CD"/>
    <w:rsid w:val="00D5428C"/>
    <w:rsid w:val="00D548AD"/>
    <w:rsid w:val="00D54958"/>
    <w:rsid w:val="00D56184"/>
    <w:rsid w:val="00D56265"/>
    <w:rsid w:val="00D57AE0"/>
    <w:rsid w:val="00D634E5"/>
    <w:rsid w:val="00D65E43"/>
    <w:rsid w:val="00D65F05"/>
    <w:rsid w:val="00D66A4F"/>
    <w:rsid w:val="00D677F0"/>
    <w:rsid w:val="00D67D6F"/>
    <w:rsid w:val="00D71182"/>
    <w:rsid w:val="00D71186"/>
    <w:rsid w:val="00D7171B"/>
    <w:rsid w:val="00D72662"/>
    <w:rsid w:val="00D72B19"/>
    <w:rsid w:val="00D72CFE"/>
    <w:rsid w:val="00D73E8A"/>
    <w:rsid w:val="00D74781"/>
    <w:rsid w:val="00D74948"/>
    <w:rsid w:val="00D74AD9"/>
    <w:rsid w:val="00D74F02"/>
    <w:rsid w:val="00D75303"/>
    <w:rsid w:val="00D753EF"/>
    <w:rsid w:val="00D75AF4"/>
    <w:rsid w:val="00D8038C"/>
    <w:rsid w:val="00D80B4F"/>
    <w:rsid w:val="00D80CD5"/>
    <w:rsid w:val="00D817C7"/>
    <w:rsid w:val="00D81C53"/>
    <w:rsid w:val="00D82B00"/>
    <w:rsid w:val="00D83FFD"/>
    <w:rsid w:val="00D8687A"/>
    <w:rsid w:val="00D9118C"/>
    <w:rsid w:val="00D9194E"/>
    <w:rsid w:val="00D929AF"/>
    <w:rsid w:val="00D92E14"/>
    <w:rsid w:val="00D9342F"/>
    <w:rsid w:val="00D93FC7"/>
    <w:rsid w:val="00D94412"/>
    <w:rsid w:val="00D95DFD"/>
    <w:rsid w:val="00D97B96"/>
    <w:rsid w:val="00DA05D4"/>
    <w:rsid w:val="00DA0885"/>
    <w:rsid w:val="00DA0AC6"/>
    <w:rsid w:val="00DA0E22"/>
    <w:rsid w:val="00DA0EC3"/>
    <w:rsid w:val="00DA11FE"/>
    <w:rsid w:val="00DA146B"/>
    <w:rsid w:val="00DA1F18"/>
    <w:rsid w:val="00DA24DF"/>
    <w:rsid w:val="00DA361F"/>
    <w:rsid w:val="00DA3876"/>
    <w:rsid w:val="00DA51E7"/>
    <w:rsid w:val="00DA544F"/>
    <w:rsid w:val="00DA78D1"/>
    <w:rsid w:val="00DB0348"/>
    <w:rsid w:val="00DB1497"/>
    <w:rsid w:val="00DB2BFC"/>
    <w:rsid w:val="00DB3040"/>
    <w:rsid w:val="00DB38BD"/>
    <w:rsid w:val="00DB3B5B"/>
    <w:rsid w:val="00DB47B5"/>
    <w:rsid w:val="00DB4CD8"/>
    <w:rsid w:val="00DB4EC7"/>
    <w:rsid w:val="00DB545B"/>
    <w:rsid w:val="00DB57AF"/>
    <w:rsid w:val="00DB6E24"/>
    <w:rsid w:val="00DC05C0"/>
    <w:rsid w:val="00DC0E15"/>
    <w:rsid w:val="00DC0F2E"/>
    <w:rsid w:val="00DC1742"/>
    <w:rsid w:val="00DC1AEB"/>
    <w:rsid w:val="00DC1C37"/>
    <w:rsid w:val="00DC23C8"/>
    <w:rsid w:val="00DC3B29"/>
    <w:rsid w:val="00DC511F"/>
    <w:rsid w:val="00DC7099"/>
    <w:rsid w:val="00DC7176"/>
    <w:rsid w:val="00DD0451"/>
    <w:rsid w:val="00DD093E"/>
    <w:rsid w:val="00DD0E11"/>
    <w:rsid w:val="00DD0EA1"/>
    <w:rsid w:val="00DD0F7F"/>
    <w:rsid w:val="00DD1BBB"/>
    <w:rsid w:val="00DD3192"/>
    <w:rsid w:val="00DD3B35"/>
    <w:rsid w:val="00DD51BA"/>
    <w:rsid w:val="00DD6712"/>
    <w:rsid w:val="00DD6FA7"/>
    <w:rsid w:val="00DE03B5"/>
    <w:rsid w:val="00DE13AC"/>
    <w:rsid w:val="00DE27A5"/>
    <w:rsid w:val="00DE281D"/>
    <w:rsid w:val="00DE2A20"/>
    <w:rsid w:val="00DE408A"/>
    <w:rsid w:val="00DE4E42"/>
    <w:rsid w:val="00DE5047"/>
    <w:rsid w:val="00DE5462"/>
    <w:rsid w:val="00DE5968"/>
    <w:rsid w:val="00DF10E8"/>
    <w:rsid w:val="00DF1601"/>
    <w:rsid w:val="00DF2C98"/>
    <w:rsid w:val="00DF3C96"/>
    <w:rsid w:val="00DF4A49"/>
    <w:rsid w:val="00DF4B5C"/>
    <w:rsid w:val="00DF5DE1"/>
    <w:rsid w:val="00DF63CF"/>
    <w:rsid w:val="00DF6C6D"/>
    <w:rsid w:val="00DF7690"/>
    <w:rsid w:val="00DF799E"/>
    <w:rsid w:val="00DF7DE5"/>
    <w:rsid w:val="00E00280"/>
    <w:rsid w:val="00E01496"/>
    <w:rsid w:val="00E02070"/>
    <w:rsid w:val="00E0260A"/>
    <w:rsid w:val="00E02EA2"/>
    <w:rsid w:val="00E02EE3"/>
    <w:rsid w:val="00E03A12"/>
    <w:rsid w:val="00E04A7F"/>
    <w:rsid w:val="00E04F48"/>
    <w:rsid w:val="00E051E8"/>
    <w:rsid w:val="00E06F1A"/>
    <w:rsid w:val="00E0774C"/>
    <w:rsid w:val="00E10753"/>
    <w:rsid w:val="00E10DC2"/>
    <w:rsid w:val="00E1114F"/>
    <w:rsid w:val="00E11DEE"/>
    <w:rsid w:val="00E12381"/>
    <w:rsid w:val="00E12775"/>
    <w:rsid w:val="00E13554"/>
    <w:rsid w:val="00E14A92"/>
    <w:rsid w:val="00E1505C"/>
    <w:rsid w:val="00E1545F"/>
    <w:rsid w:val="00E15BF8"/>
    <w:rsid w:val="00E15F8E"/>
    <w:rsid w:val="00E16349"/>
    <w:rsid w:val="00E16371"/>
    <w:rsid w:val="00E16598"/>
    <w:rsid w:val="00E16A0E"/>
    <w:rsid w:val="00E17A7E"/>
    <w:rsid w:val="00E20484"/>
    <w:rsid w:val="00E2272C"/>
    <w:rsid w:val="00E22B4A"/>
    <w:rsid w:val="00E252F1"/>
    <w:rsid w:val="00E25702"/>
    <w:rsid w:val="00E25D3C"/>
    <w:rsid w:val="00E26F6D"/>
    <w:rsid w:val="00E2716E"/>
    <w:rsid w:val="00E30026"/>
    <w:rsid w:val="00E30C5B"/>
    <w:rsid w:val="00E31CDC"/>
    <w:rsid w:val="00E327A3"/>
    <w:rsid w:val="00E32FAA"/>
    <w:rsid w:val="00E335CC"/>
    <w:rsid w:val="00E33BE6"/>
    <w:rsid w:val="00E369B1"/>
    <w:rsid w:val="00E3788A"/>
    <w:rsid w:val="00E379AB"/>
    <w:rsid w:val="00E40182"/>
    <w:rsid w:val="00E404D4"/>
    <w:rsid w:val="00E40786"/>
    <w:rsid w:val="00E42915"/>
    <w:rsid w:val="00E45AF1"/>
    <w:rsid w:val="00E460EF"/>
    <w:rsid w:val="00E46BF9"/>
    <w:rsid w:val="00E47333"/>
    <w:rsid w:val="00E47692"/>
    <w:rsid w:val="00E53FF2"/>
    <w:rsid w:val="00E542AB"/>
    <w:rsid w:val="00E5441C"/>
    <w:rsid w:val="00E572E6"/>
    <w:rsid w:val="00E601FF"/>
    <w:rsid w:val="00E61058"/>
    <w:rsid w:val="00E610F2"/>
    <w:rsid w:val="00E612A7"/>
    <w:rsid w:val="00E62653"/>
    <w:rsid w:val="00E62778"/>
    <w:rsid w:val="00E62A30"/>
    <w:rsid w:val="00E63013"/>
    <w:rsid w:val="00E63A26"/>
    <w:rsid w:val="00E64410"/>
    <w:rsid w:val="00E64F36"/>
    <w:rsid w:val="00E66F34"/>
    <w:rsid w:val="00E67F90"/>
    <w:rsid w:val="00E7014F"/>
    <w:rsid w:val="00E71AF6"/>
    <w:rsid w:val="00E71E06"/>
    <w:rsid w:val="00E72ABD"/>
    <w:rsid w:val="00E75F23"/>
    <w:rsid w:val="00E76C05"/>
    <w:rsid w:val="00E77416"/>
    <w:rsid w:val="00E77BBC"/>
    <w:rsid w:val="00E77FDE"/>
    <w:rsid w:val="00E80374"/>
    <w:rsid w:val="00E82826"/>
    <w:rsid w:val="00E82A7A"/>
    <w:rsid w:val="00E82D17"/>
    <w:rsid w:val="00E83186"/>
    <w:rsid w:val="00E84F7D"/>
    <w:rsid w:val="00E85272"/>
    <w:rsid w:val="00E85780"/>
    <w:rsid w:val="00E85F65"/>
    <w:rsid w:val="00E86573"/>
    <w:rsid w:val="00E86806"/>
    <w:rsid w:val="00E86DA3"/>
    <w:rsid w:val="00E86DB3"/>
    <w:rsid w:val="00E87969"/>
    <w:rsid w:val="00E87B7C"/>
    <w:rsid w:val="00E87EA4"/>
    <w:rsid w:val="00E90CC9"/>
    <w:rsid w:val="00E945D8"/>
    <w:rsid w:val="00E94EEC"/>
    <w:rsid w:val="00EA03C2"/>
    <w:rsid w:val="00EA095D"/>
    <w:rsid w:val="00EA0CDC"/>
    <w:rsid w:val="00EA2478"/>
    <w:rsid w:val="00EA25C6"/>
    <w:rsid w:val="00EA27C8"/>
    <w:rsid w:val="00EA3713"/>
    <w:rsid w:val="00EA6E81"/>
    <w:rsid w:val="00EA721F"/>
    <w:rsid w:val="00EB04C3"/>
    <w:rsid w:val="00EB04DD"/>
    <w:rsid w:val="00EB078C"/>
    <w:rsid w:val="00EB0BA4"/>
    <w:rsid w:val="00EB3BC0"/>
    <w:rsid w:val="00EB4AF0"/>
    <w:rsid w:val="00EB51D1"/>
    <w:rsid w:val="00EB5A53"/>
    <w:rsid w:val="00EB5B92"/>
    <w:rsid w:val="00EB5C40"/>
    <w:rsid w:val="00EB6F7F"/>
    <w:rsid w:val="00EC07E3"/>
    <w:rsid w:val="00EC143F"/>
    <w:rsid w:val="00EC223F"/>
    <w:rsid w:val="00EC36D1"/>
    <w:rsid w:val="00EC48F2"/>
    <w:rsid w:val="00EC54A3"/>
    <w:rsid w:val="00EC5CC2"/>
    <w:rsid w:val="00EC64F6"/>
    <w:rsid w:val="00EC76D4"/>
    <w:rsid w:val="00ED015B"/>
    <w:rsid w:val="00ED04E6"/>
    <w:rsid w:val="00ED1D74"/>
    <w:rsid w:val="00ED2D2B"/>
    <w:rsid w:val="00ED37B9"/>
    <w:rsid w:val="00ED3AF9"/>
    <w:rsid w:val="00ED53E2"/>
    <w:rsid w:val="00ED6762"/>
    <w:rsid w:val="00ED79B2"/>
    <w:rsid w:val="00EE13D1"/>
    <w:rsid w:val="00EE1B9B"/>
    <w:rsid w:val="00EE2320"/>
    <w:rsid w:val="00EE2B66"/>
    <w:rsid w:val="00EE35C7"/>
    <w:rsid w:val="00EE4564"/>
    <w:rsid w:val="00EE49ED"/>
    <w:rsid w:val="00EE4F1E"/>
    <w:rsid w:val="00EE6935"/>
    <w:rsid w:val="00EE7F97"/>
    <w:rsid w:val="00EF0451"/>
    <w:rsid w:val="00EF0BA5"/>
    <w:rsid w:val="00EF24F4"/>
    <w:rsid w:val="00EF319F"/>
    <w:rsid w:val="00EF363F"/>
    <w:rsid w:val="00EF3ACD"/>
    <w:rsid w:val="00EF3DBD"/>
    <w:rsid w:val="00EF3E43"/>
    <w:rsid w:val="00EF3FAD"/>
    <w:rsid w:val="00EF4279"/>
    <w:rsid w:val="00EF4B38"/>
    <w:rsid w:val="00EF5259"/>
    <w:rsid w:val="00EF6F89"/>
    <w:rsid w:val="00EF7B3A"/>
    <w:rsid w:val="00F01261"/>
    <w:rsid w:val="00F01A91"/>
    <w:rsid w:val="00F0235A"/>
    <w:rsid w:val="00F05681"/>
    <w:rsid w:val="00F057A8"/>
    <w:rsid w:val="00F07203"/>
    <w:rsid w:val="00F10D4D"/>
    <w:rsid w:val="00F118BE"/>
    <w:rsid w:val="00F12B01"/>
    <w:rsid w:val="00F12D8B"/>
    <w:rsid w:val="00F1314F"/>
    <w:rsid w:val="00F1379C"/>
    <w:rsid w:val="00F15274"/>
    <w:rsid w:val="00F15523"/>
    <w:rsid w:val="00F15D97"/>
    <w:rsid w:val="00F1618C"/>
    <w:rsid w:val="00F16856"/>
    <w:rsid w:val="00F16DA2"/>
    <w:rsid w:val="00F1768B"/>
    <w:rsid w:val="00F203AE"/>
    <w:rsid w:val="00F20814"/>
    <w:rsid w:val="00F20902"/>
    <w:rsid w:val="00F20909"/>
    <w:rsid w:val="00F21C50"/>
    <w:rsid w:val="00F21F13"/>
    <w:rsid w:val="00F2246A"/>
    <w:rsid w:val="00F22BA7"/>
    <w:rsid w:val="00F23977"/>
    <w:rsid w:val="00F23E33"/>
    <w:rsid w:val="00F254E9"/>
    <w:rsid w:val="00F258DF"/>
    <w:rsid w:val="00F26E56"/>
    <w:rsid w:val="00F3011E"/>
    <w:rsid w:val="00F313F4"/>
    <w:rsid w:val="00F316EB"/>
    <w:rsid w:val="00F325C6"/>
    <w:rsid w:val="00F32A21"/>
    <w:rsid w:val="00F32E85"/>
    <w:rsid w:val="00F33040"/>
    <w:rsid w:val="00F34EE4"/>
    <w:rsid w:val="00F35167"/>
    <w:rsid w:val="00F352B6"/>
    <w:rsid w:val="00F352DD"/>
    <w:rsid w:val="00F3615D"/>
    <w:rsid w:val="00F3617C"/>
    <w:rsid w:val="00F36941"/>
    <w:rsid w:val="00F4055B"/>
    <w:rsid w:val="00F40908"/>
    <w:rsid w:val="00F413A2"/>
    <w:rsid w:val="00F41849"/>
    <w:rsid w:val="00F41E18"/>
    <w:rsid w:val="00F44378"/>
    <w:rsid w:val="00F448AE"/>
    <w:rsid w:val="00F45245"/>
    <w:rsid w:val="00F45495"/>
    <w:rsid w:val="00F46A4B"/>
    <w:rsid w:val="00F47313"/>
    <w:rsid w:val="00F47CB8"/>
    <w:rsid w:val="00F50BA6"/>
    <w:rsid w:val="00F50D48"/>
    <w:rsid w:val="00F515A2"/>
    <w:rsid w:val="00F54797"/>
    <w:rsid w:val="00F55BC3"/>
    <w:rsid w:val="00F568DF"/>
    <w:rsid w:val="00F56964"/>
    <w:rsid w:val="00F56C3F"/>
    <w:rsid w:val="00F5728E"/>
    <w:rsid w:val="00F60A4C"/>
    <w:rsid w:val="00F61433"/>
    <w:rsid w:val="00F61C2C"/>
    <w:rsid w:val="00F62ACD"/>
    <w:rsid w:val="00F64EF4"/>
    <w:rsid w:val="00F671F3"/>
    <w:rsid w:val="00F71E93"/>
    <w:rsid w:val="00F721DD"/>
    <w:rsid w:val="00F729DE"/>
    <w:rsid w:val="00F7309F"/>
    <w:rsid w:val="00F733A8"/>
    <w:rsid w:val="00F73B80"/>
    <w:rsid w:val="00F73ED4"/>
    <w:rsid w:val="00F74039"/>
    <w:rsid w:val="00F7443F"/>
    <w:rsid w:val="00F7446B"/>
    <w:rsid w:val="00F75946"/>
    <w:rsid w:val="00F75967"/>
    <w:rsid w:val="00F76BF8"/>
    <w:rsid w:val="00F774C5"/>
    <w:rsid w:val="00F8018C"/>
    <w:rsid w:val="00F801D9"/>
    <w:rsid w:val="00F8217E"/>
    <w:rsid w:val="00F82288"/>
    <w:rsid w:val="00F827F1"/>
    <w:rsid w:val="00F82F69"/>
    <w:rsid w:val="00F83DF5"/>
    <w:rsid w:val="00F840AB"/>
    <w:rsid w:val="00F84BD2"/>
    <w:rsid w:val="00F84C7E"/>
    <w:rsid w:val="00F86B54"/>
    <w:rsid w:val="00F90A22"/>
    <w:rsid w:val="00F9205A"/>
    <w:rsid w:val="00F93513"/>
    <w:rsid w:val="00F9392A"/>
    <w:rsid w:val="00F93B27"/>
    <w:rsid w:val="00F93F39"/>
    <w:rsid w:val="00F950C6"/>
    <w:rsid w:val="00F9533B"/>
    <w:rsid w:val="00F96B65"/>
    <w:rsid w:val="00F97608"/>
    <w:rsid w:val="00FA02DE"/>
    <w:rsid w:val="00FA0D07"/>
    <w:rsid w:val="00FA1296"/>
    <w:rsid w:val="00FA17B0"/>
    <w:rsid w:val="00FA1D54"/>
    <w:rsid w:val="00FA2928"/>
    <w:rsid w:val="00FA35A2"/>
    <w:rsid w:val="00FA45FC"/>
    <w:rsid w:val="00FA4D76"/>
    <w:rsid w:val="00FA5FF5"/>
    <w:rsid w:val="00FA71A3"/>
    <w:rsid w:val="00FA76F9"/>
    <w:rsid w:val="00FB11D6"/>
    <w:rsid w:val="00FB33DA"/>
    <w:rsid w:val="00FB3C01"/>
    <w:rsid w:val="00FB3DB0"/>
    <w:rsid w:val="00FB45B0"/>
    <w:rsid w:val="00FB59B1"/>
    <w:rsid w:val="00FB6180"/>
    <w:rsid w:val="00FC0D72"/>
    <w:rsid w:val="00FC250C"/>
    <w:rsid w:val="00FC398C"/>
    <w:rsid w:val="00FC3B73"/>
    <w:rsid w:val="00FC3BAD"/>
    <w:rsid w:val="00FC4E58"/>
    <w:rsid w:val="00FC4E6A"/>
    <w:rsid w:val="00FC543B"/>
    <w:rsid w:val="00FC56B9"/>
    <w:rsid w:val="00FC5F29"/>
    <w:rsid w:val="00FC6585"/>
    <w:rsid w:val="00FC6749"/>
    <w:rsid w:val="00FC689B"/>
    <w:rsid w:val="00FC6B35"/>
    <w:rsid w:val="00FC7EB9"/>
    <w:rsid w:val="00FD0787"/>
    <w:rsid w:val="00FD20A9"/>
    <w:rsid w:val="00FD2218"/>
    <w:rsid w:val="00FD36AA"/>
    <w:rsid w:val="00FD4BBE"/>
    <w:rsid w:val="00FD64E9"/>
    <w:rsid w:val="00FD69C6"/>
    <w:rsid w:val="00FD6AC8"/>
    <w:rsid w:val="00FE11FE"/>
    <w:rsid w:val="00FE1D1D"/>
    <w:rsid w:val="00FE448C"/>
    <w:rsid w:val="00FE49E7"/>
    <w:rsid w:val="00FE62F0"/>
    <w:rsid w:val="00FE74AE"/>
    <w:rsid w:val="00FF0577"/>
    <w:rsid w:val="00FF0D9F"/>
    <w:rsid w:val="00FF1860"/>
    <w:rsid w:val="00FF1E71"/>
    <w:rsid w:val="00FF383E"/>
    <w:rsid w:val="00FF48A5"/>
    <w:rsid w:val="00FF4AC9"/>
    <w:rsid w:val="00FF4B04"/>
    <w:rsid w:val="00FF5551"/>
    <w:rsid w:val="00FF65D8"/>
    <w:rsid w:val="00FF6624"/>
    <w:rsid w:val="00FF67F4"/>
    <w:rsid w:val="00FF6923"/>
    <w:rsid w:val="00FF7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3726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22B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135DE2"/>
    <w:pPr>
      <w:spacing w:after="0" w:line="240" w:lineRule="auto"/>
    </w:pPr>
    <w:tblPr>
      <w:tblStyleRowBandSize w:val="1"/>
      <w:jc w:val="center"/>
      <w:tblBorders>
        <w:bottom w:val="single" w:sz="4" w:space="0" w:color="auto"/>
      </w:tblBorders>
    </w:tblPr>
    <w:trPr>
      <w:jc w:val="center"/>
    </w:trPr>
    <w:tcPr>
      <w:shd w:val="clear" w:color="auto" w:fill="FFFFFF" w:themeFill="background1"/>
      <w:vAlign w:val="center"/>
    </w:tcPr>
    <w:tblStylePr w:type="firstRow">
      <w:rPr>
        <w:b/>
      </w:rPr>
      <w:tblPr/>
      <w:tcPr>
        <w:tcBorders>
          <w:top w:val="single" w:sz="4" w:space="0" w:color="auto"/>
          <w:bottom w:val="single" w:sz="4" w:space="0" w:color="auto"/>
        </w:tcBorders>
      </w:tcPr>
    </w:tblStylePr>
    <w:tblStylePr w:type="lastRow">
      <w:tblPr/>
      <w:tcPr>
        <w:shd w:val="clear" w:color="auto" w:fill="FFFFFF" w:themeFill="background1"/>
      </w:tcPr>
    </w:tblStylePr>
    <w:tblStylePr w:type="lastCol">
      <w:tblPr/>
      <w:tcPr>
        <w:tcBorders>
          <w:bottom w:val="nil"/>
        </w:tcBorders>
        <w:shd w:val="clear" w:color="auto" w:fill="FFFFFF" w:themeFill="background1"/>
      </w:tcPr>
    </w:tblStylePr>
    <w:tblStylePr w:type="band1Horz">
      <w:tblPr/>
      <w:tcPr>
        <w:tcBorders>
          <w:top w:val="nil"/>
          <w:bottom w:val="dotted" w:sz="4" w:space="0" w:color="auto"/>
        </w:tcBorders>
        <w:shd w:val="clear" w:color="auto" w:fill="FFFFFF" w:themeFill="background1"/>
      </w:tcPr>
    </w:tblStylePr>
    <w:tblStylePr w:type="band2Horz">
      <w:tblPr/>
      <w:tcPr>
        <w:tcBorders>
          <w:top w:val="dotted" w:sz="4" w:space="0" w:color="auto"/>
          <w:bottom w:val="dotted" w:sz="4" w:space="0" w:color="auto"/>
        </w:tcBorders>
        <w:shd w:val="clear" w:color="auto" w:fill="FFFFFF" w:themeFill="background1"/>
      </w:tcPr>
    </w:tblStylePr>
  </w:style>
  <w:style w:type="character" w:customStyle="1" w:styleId="Heading2Char">
    <w:name w:val="Heading 2 Char"/>
    <w:basedOn w:val="DefaultParagraphFont"/>
    <w:link w:val="Heading2"/>
    <w:uiPriority w:val="9"/>
    <w:rsid w:val="0037265B"/>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37265B"/>
    <w:pPr>
      <w:ind w:left="720"/>
      <w:contextualSpacing/>
    </w:pPr>
  </w:style>
  <w:style w:type="table" w:styleId="TableGrid">
    <w:name w:val="Table Grid"/>
    <w:basedOn w:val="TableNormal"/>
    <w:uiPriority w:val="59"/>
    <w:rsid w:val="00372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7265B"/>
    <w:rPr>
      <w:sz w:val="16"/>
      <w:szCs w:val="16"/>
    </w:rPr>
  </w:style>
  <w:style w:type="paragraph" w:styleId="CommentText">
    <w:name w:val="annotation text"/>
    <w:basedOn w:val="Normal"/>
    <w:link w:val="CommentTextChar"/>
    <w:uiPriority w:val="99"/>
    <w:unhideWhenUsed/>
    <w:rsid w:val="0037265B"/>
    <w:pPr>
      <w:spacing w:line="240" w:lineRule="auto"/>
    </w:pPr>
    <w:rPr>
      <w:sz w:val="20"/>
      <w:szCs w:val="20"/>
    </w:rPr>
  </w:style>
  <w:style w:type="character" w:customStyle="1" w:styleId="CommentTextChar">
    <w:name w:val="Comment Text Char"/>
    <w:basedOn w:val="DefaultParagraphFont"/>
    <w:link w:val="CommentText"/>
    <w:uiPriority w:val="99"/>
    <w:rsid w:val="0037265B"/>
    <w:rPr>
      <w:sz w:val="20"/>
      <w:szCs w:val="20"/>
    </w:rPr>
  </w:style>
  <w:style w:type="paragraph" w:styleId="BalloonText">
    <w:name w:val="Balloon Text"/>
    <w:basedOn w:val="Normal"/>
    <w:link w:val="BalloonTextChar"/>
    <w:uiPriority w:val="99"/>
    <w:semiHidden/>
    <w:unhideWhenUsed/>
    <w:rsid w:val="003726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65B"/>
    <w:rPr>
      <w:rFonts w:ascii="Tahoma" w:hAnsi="Tahoma" w:cs="Tahoma"/>
      <w:sz w:val="16"/>
      <w:szCs w:val="16"/>
    </w:rPr>
  </w:style>
  <w:style w:type="character" w:customStyle="1" w:styleId="Heading3Char">
    <w:name w:val="Heading 3 Char"/>
    <w:basedOn w:val="DefaultParagraphFont"/>
    <w:link w:val="Heading3"/>
    <w:uiPriority w:val="9"/>
    <w:rsid w:val="00022B88"/>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047956"/>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0479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7956"/>
    <w:rPr>
      <w:sz w:val="20"/>
      <w:szCs w:val="20"/>
    </w:rPr>
  </w:style>
  <w:style w:type="character" w:styleId="FootnoteReference">
    <w:name w:val="footnote reference"/>
    <w:basedOn w:val="DefaultParagraphFont"/>
    <w:uiPriority w:val="99"/>
    <w:semiHidden/>
    <w:unhideWhenUsed/>
    <w:rsid w:val="00047956"/>
    <w:rPr>
      <w:vertAlign w:val="superscript"/>
    </w:rPr>
  </w:style>
  <w:style w:type="paragraph" w:styleId="CommentSubject">
    <w:name w:val="annotation subject"/>
    <w:basedOn w:val="CommentText"/>
    <w:next w:val="CommentText"/>
    <w:link w:val="CommentSubjectChar"/>
    <w:uiPriority w:val="99"/>
    <w:semiHidden/>
    <w:unhideWhenUsed/>
    <w:rsid w:val="007650E5"/>
    <w:rPr>
      <w:b/>
      <w:bCs/>
    </w:rPr>
  </w:style>
  <w:style w:type="character" w:customStyle="1" w:styleId="CommentSubjectChar">
    <w:name w:val="Comment Subject Char"/>
    <w:basedOn w:val="CommentTextChar"/>
    <w:link w:val="CommentSubject"/>
    <w:uiPriority w:val="99"/>
    <w:semiHidden/>
    <w:rsid w:val="007650E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3726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22B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135DE2"/>
    <w:pPr>
      <w:spacing w:after="0" w:line="240" w:lineRule="auto"/>
    </w:pPr>
    <w:tblPr>
      <w:tblStyleRowBandSize w:val="1"/>
      <w:jc w:val="center"/>
      <w:tblBorders>
        <w:bottom w:val="single" w:sz="4" w:space="0" w:color="auto"/>
      </w:tblBorders>
    </w:tblPr>
    <w:trPr>
      <w:jc w:val="center"/>
    </w:trPr>
    <w:tcPr>
      <w:shd w:val="clear" w:color="auto" w:fill="FFFFFF" w:themeFill="background1"/>
      <w:vAlign w:val="center"/>
    </w:tcPr>
    <w:tblStylePr w:type="firstRow">
      <w:rPr>
        <w:b/>
      </w:rPr>
      <w:tblPr/>
      <w:tcPr>
        <w:tcBorders>
          <w:top w:val="single" w:sz="4" w:space="0" w:color="auto"/>
          <w:bottom w:val="single" w:sz="4" w:space="0" w:color="auto"/>
        </w:tcBorders>
      </w:tcPr>
    </w:tblStylePr>
    <w:tblStylePr w:type="lastRow">
      <w:tblPr/>
      <w:tcPr>
        <w:shd w:val="clear" w:color="auto" w:fill="FFFFFF" w:themeFill="background1"/>
      </w:tcPr>
    </w:tblStylePr>
    <w:tblStylePr w:type="lastCol">
      <w:tblPr/>
      <w:tcPr>
        <w:tcBorders>
          <w:bottom w:val="nil"/>
        </w:tcBorders>
        <w:shd w:val="clear" w:color="auto" w:fill="FFFFFF" w:themeFill="background1"/>
      </w:tcPr>
    </w:tblStylePr>
    <w:tblStylePr w:type="band1Horz">
      <w:tblPr/>
      <w:tcPr>
        <w:tcBorders>
          <w:top w:val="nil"/>
          <w:bottom w:val="dotted" w:sz="4" w:space="0" w:color="auto"/>
        </w:tcBorders>
        <w:shd w:val="clear" w:color="auto" w:fill="FFFFFF" w:themeFill="background1"/>
      </w:tcPr>
    </w:tblStylePr>
    <w:tblStylePr w:type="band2Horz">
      <w:tblPr/>
      <w:tcPr>
        <w:tcBorders>
          <w:top w:val="dotted" w:sz="4" w:space="0" w:color="auto"/>
          <w:bottom w:val="dotted" w:sz="4" w:space="0" w:color="auto"/>
        </w:tcBorders>
        <w:shd w:val="clear" w:color="auto" w:fill="FFFFFF" w:themeFill="background1"/>
      </w:tcPr>
    </w:tblStylePr>
  </w:style>
  <w:style w:type="character" w:customStyle="1" w:styleId="Heading2Char">
    <w:name w:val="Heading 2 Char"/>
    <w:basedOn w:val="DefaultParagraphFont"/>
    <w:link w:val="Heading2"/>
    <w:uiPriority w:val="9"/>
    <w:rsid w:val="0037265B"/>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37265B"/>
    <w:pPr>
      <w:ind w:left="720"/>
      <w:contextualSpacing/>
    </w:pPr>
  </w:style>
  <w:style w:type="table" w:styleId="TableGrid">
    <w:name w:val="Table Grid"/>
    <w:basedOn w:val="TableNormal"/>
    <w:uiPriority w:val="59"/>
    <w:rsid w:val="00372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7265B"/>
    <w:rPr>
      <w:sz w:val="16"/>
      <w:szCs w:val="16"/>
    </w:rPr>
  </w:style>
  <w:style w:type="paragraph" w:styleId="CommentText">
    <w:name w:val="annotation text"/>
    <w:basedOn w:val="Normal"/>
    <w:link w:val="CommentTextChar"/>
    <w:uiPriority w:val="99"/>
    <w:unhideWhenUsed/>
    <w:rsid w:val="0037265B"/>
    <w:pPr>
      <w:spacing w:line="240" w:lineRule="auto"/>
    </w:pPr>
    <w:rPr>
      <w:sz w:val="20"/>
      <w:szCs w:val="20"/>
    </w:rPr>
  </w:style>
  <w:style w:type="character" w:customStyle="1" w:styleId="CommentTextChar">
    <w:name w:val="Comment Text Char"/>
    <w:basedOn w:val="DefaultParagraphFont"/>
    <w:link w:val="CommentText"/>
    <w:uiPriority w:val="99"/>
    <w:rsid w:val="0037265B"/>
    <w:rPr>
      <w:sz w:val="20"/>
      <w:szCs w:val="20"/>
    </w:rPr>
  </w:style>
  <w:style w:type="paragraph" w:styleId="BalloonText">
    <w:name w:val="Balloon Text"/>
    <w:basedOn w:val="Normal"/>
    <w:link w:val="BalloonTextChar"/>
    <w:uiPriority w:val="99"/>
    <w:semiHidden/>
    <w:unhideWhenUsed/>
    <w:rsid w:val="003726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65B"/>
    <w:rPr>
      <w:rFonts w:ascii="Tahoma" w:hAnsi="Tahoma" w:cs="Tahoma"/>
      <w:sz w:val="16"/>
      <w:szCs w:val="16"/>
    </w:rPr>
  </w:style>
  <w:style w:type="character" w:customStyle="1" w:styleId="Heading3Char">
    <w:name w:val="Heading 3 Char"/>
    <w:basedOn w:val="DefaultParagraphFont"/>
    <w:link w:val="Heading3"/>
    <w:uiPriority w:val="9"/>
    <w:rsid w:val="00022B88"/>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047956"/>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0479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7956"/>
    <w:rPr>
      <w:sz w:val="20"/>
      <w:szCs w:val="20"/>
    </w:rPr>
  </w:style>
  <w:style w:type="character" w:styleId="FootnoteReference">
    <w:name w:val="footnote reference"/>
    <w:basedOn w:val="DefaultParagraphFont"/>
    <w:uiPriority w:val="99"/>
    <w:semiHidden/>
    <w:unhideWhenUsed/>
    <w:rsid w:val="00047956"/>
    <w:rPr>
      <w:vertAlign w:val="superscript"/>
    </w:rPr>
  </w:style>
  <w:style w:type="paragraph" w:styleId="CommentSubject">
    <w:name w:val="annotation subject"/>
    <w:basedOn w:val="CommentText"/>
    <w:next w:val="CommentText"/>
    <w:link w:val="CommentSubjectChar"/>
    <w:uiPriority w:val="99"/>
    <w:semiHidden/>
    <w:unhideWhenUsed/>
    <w:rsid w:val="007650E5"/>
    <w:rPr>
      <w:b/>
      <w:bCs/>
    </w:rPr>
  </w:style>
  <w:style w:type="character" w:customStyle="1" w:styleId="CommentSubjectChar">
    <w:name w:val="Comment Subject Char"/>
    <w:basedOn w:val="CommentTextChar"/>
    <w:link w:val="CommentSubject"/>
    <w:uiPriority w:val="99"/>
    <w:semiHidden/>
    <w:rsid w:val="007650E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356863">
      <w:bodyDiv w:val="1"/>
      <w:marLeft w:val="0"/>
      <w:marRight w:val="0"/>
      <w:marTop w:val="0"/>
      <w:marBottom w:val="0"/>
      <w:divBdr>
        <w:top w:val="none" w:sz="0" w:space="0" w:color="auto"/>
        <w:left w:val="none" w:sz="0" w:space="0" w:color="auto"/>
        <w:bottom w:val="none" w:sz="0" w:space="0" w:color="auto"/>
        <w:right w:val="none" w:sz="0" w:space="0" w:color="auto"/>
      </w:divBdr>
    </w:div>
    <w:div w:id="547493315">
      <w:bodyDiv w:val="1"/>
      <w:marLeft w:val="0"/>
      <w:marRight w:val="0"/>
      <w:marTop w:val="0"/>
      <w:marBottom w:val="0"/>
      <w:divBdr>
        <w:top w:val="none" w:sz="0" w:space="0" w:color="auto"/>
        <w:left w:val="none" w:sz="0" w:space="0" w:color="auto"/>
        <w:bottom w:val="none" w:sz="0" w:space="0" w:color="auto"/>
        <w:right w:val="none" w:sz="0" w:space="0" w:color="auto"/>
      </w:divBdr>
    </w:div>
    <w:div w:id="564461666">
      <w:bodyDiv w:val="1"/>
      <w:marLeft w:val="0"/>
      <w:marRight w:val="0"/>
      <w:marTop w:val="0"/>
      <w:marBottom w:val="0"/>
      <w:divBdr>
        <w:top w:val="none" w:sz="0" w:space="0" w:color="auto"/>
        <w:left w:val="none" w:sz="0" w:space="0" w:color="auto"/>
        <w:bottom w:val="none" w:sz="0" w:space="0" w:color="auto"/>
        <w:right w:val="none" w:sz="0" w:space="0" w:color="auto"/>
      </w:divBdr>
    </w:div>
    <w:div w:id="675959074">
      <w:bodyDiv w:val="1"/>
      <w:marLeft w:val="0"/>
      <w:marRight w:val="0"/>
      <w:marTop w:val="0"/>
      <w:marBottom w:val="0"/>
      <w:divBdr>
        <w:top w:val="none" w:sz="0" w:space="0" w:color="auto"/>
        <w:left w:val="none" w:sz="0" w:space="0" w:color="auto"/>
        <w:bottom w:val="none" w:sz="0" w:space="0" w:color="auto"/>
        <w:right w:val="none" w:sz="0" w:space="0" w:color="auto"/>
      </w:divBdr>
    </w:div>
    <w:div w:id="850264068">
      <w:bodyDiv w:val="1"/>
      <w:marLeft w:val="0"/>
      <w:marRight w:val="0"/>
      <w:marTop w:val="0"/>
      <w:marBottom w:val="0"/>
      <w:divBdr>
        <w:top w:val="none" w:sz="0" w:space="0" w:color="auto"/>
        <w:left w:val="none" w:sz="0" w:space="0" w:color="auto"/>
        <w:bottom w:val="none" w:sz="0" w:space="0" w:color="auto"/>
        <w:right w:val="none" w:sz="0" w:space="0" w:color="auto"/>
      </w:divBdr>
    </w:div>
    <w:div w:id="958603413">
      <w:bodyDiv w:val="1"/>
      <w:marLeft w:val="0"/>
      <w:marRight w:val="0"/>
      <w:marTop w:val="0"/>
      <w:marBottom w:val="0"/>
      <w:divBdr>
        <w:top w:val="none" w:sz="0" w:space="0" w:color="auto"/>
        <w:left w:val="none" w:sz="0" w:space="0" w:color="auto"/>
        <w:bottom w:val="none" w:sz="0" w:space="0" w:color="auto"/>
        <w:right w:val="none" w:sz="0" w:space="0" w:color="auto"/>
      </w:divBdr>
    </w:div>
    <w:div w:id="968821019">
      <w:bodyDiv w:val="1"/>
      <w:marLeft w:val="0"/>
      <w:marRight w:val="0"/>
      <w:marTop w:val="0"/>
      <w:marBottom w:val="0"/>
      <w:divBdr>
        <w:top w:val="none" w:sz="0" w:space="0" w:color="auto"/>
        <w:left w:val="none" w:sz="0" w:space="0" w:color="auto"/>
        <w:bottom w:val="none" w:sz="0" w:space="0" w:color="auto"/>
        <w:right w:val="none" w:sz="0" w:space="0" w:color="auto"/>
      </w:divBdr>
    </w:div>
    <w:div w:id="174452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F6B84-6C0D-40DD-B623-EE5E6B5D1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12279</Words>
  <Characters>69996</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Sierk de Jong</dc:creator>
  <cp:lastModifiedBy>Sierk de Jong</cp:lastModifiedBy>
  <cp:revision>2</cp:revision>
  <dcterms:created xsi:type="dcterms:W3CDTF">2017-03-01T09:39:00Z</dcterms:created>
  <dcterms:modified xsi:type="dcterms:W3CDTF">2017-03-01T09:39:00Z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f3d784a1-41fe-31ae-82a9-6c96b71cf9ea</vt:lpwstr>
  </property>
  <property fmtid="{D5CDD505-2E9C-101B-9397-08002B2CF9AE}" pid="4" name="Mendeley Citation Style_1">
    <vt:lpwstr>http://csl.mendeley.com/styles/45151131/vancouver-SDJ</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http://www.zotero.org/styles/biomed-central</vt:lpwstr>
  </property>
  <property fmtid="{D5CDD505-2E9C-101B-9397-08002B2CF9AE}" pid="12" name="Mendeley Recent Style Name 3_1">
    <vt:lpwstr>BioMed Central</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http://csl.mendeley.com/styles/45151131/springer-vancouver-brackets-SdJ</vt:lpwstr>
  </property>
  <property fmtid="{D5CDD505-2E9C-101B-9397-08002B2CF9AE}" pid="18" name="Mendeley Recent Style Name 6_1">
    <vt:lpwstr>Springer Vancouver (brackets) - Sierk de Jong</vt:lpwstr>
  </property>
  <property fmtid="{D5CDD505-2E9C-101B-9397-08002B2CF9AE}" pid="19" name="Mendeley Recent Style Id 7_1">
    <vt:lpwstr>http://www.zotero.org/styles/stroke</vt:lpwstr>
  </property>
  <property fmtid="{D5CDD505-2E9C-101B-9397-08002B2CF9AE}" pid="20" name="Mendeley Recent Style Name 7_1">
    <vt:lpwstr>Stroke</vt:lpwstr>
  </property>
  <property fmtid="{D5CDD505-2E9C-101B-9397-08002B2CF9AE}" pid="21" name="Mendeley Recent Style Id 8_1">
    <vt:lpwstr>http://csl.mendeley.com/styles/45151131/vancouver-SDJ</vt:lpwstr>
  </property>
  <property fmtid="{D5CDD505-2E9C-101B-9397-08002B2CF9AE}" pid="22" name="Mendeley Recent Style Name 8_1">
    <vt:lpwstr>Vancouver - Sierk de Jong</vt:lpwstr>
  </property>
  <property fmtid="{D5CDD505-2E9C-101B-9397-08002B2CF9AE}" pid="23" name="Mendeley Recent Style Id 9_1">
    <vt:lpwstr>http://csl.mendeley.com/styles/45151131/vancouver-SDJ-Renjet</vt:lpwstr>
  </property>
  <property fmtid="{D5CDD505-2E9C-101B-9397-08002B2CF9AE}" pid="24" name="Mendeley Recent Style Name 9_1">
    <vt:lpwstr>Vancouver - Sierk de Jong - RENJET report</vt:lpwstr>
  </property>
</Properties>
</file>