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23656" w14:textId="77777777" w:rsidR="00196F75" w:rsidRDefault="00196F75" w:rsidP="00196F75">
      <w:pPr>
        <w:pStyle w:val="Title"/>
        <w:rPr>
          <w:rFonts w:ascii="Times New Roman" w:hAnsi="Times New Roman" w:cs="Times New Roman"/>
          <w:sz w:val="44"/>
          <w:szCs w:val="44"/>
        </w:rPr>
      </w:pPr>
      <w:r w:rsidRPr="00A52582">
        <w:rPr>
          <w:rFonts w:ascii="Times New Roman" w:hAnsi="Times New Roman" w:cs="Times New Roman"/>
          <w:i/>
          <w:iCs/>
          <w:sz w:val="32"/>
          <w:szCs w:val="32"/>
        </w:rPr>
        <w:t>Supplementary Materials</w:t>
      </w:r>
      <w:r w:rsidRPr="0009308F">
        <w:rPr>
          <w:rFonts w:ascii="Times New Roman" w:hAnsi="Times New Roman" w:cs="Times New Roman"/>
          <w:sz w:val="44"/>
          <w:szCs w:val="44"/>
        </w:rPr>
        <w:t xml:space="preserve"> </w:t>
      </w:r>
    </w:p>
    <w:p w14:paraId="3CFB46B4" w14:textId="384DB9A5" w:rsidR="00196F75" w:rsidRDefault="00B961CD" w:rsidP="00196F75">
      <w:pPr>
        <w:pStyle w:val="Title"/>
        <w:rPr>
          <w:rFonts w:ascii="Times New Roman" w:hAnsi="Times New Roman" w:cs="Times New Roman"/>
          <w:sz w:val="44"/>
          <w:szCs w:val="44"/>
        </w:rPr>
      </w:pPr>
      <w:r w:rsidRPr="00B961CD">
        <w:rPr>
          <w:rFonts w:ascii="Times New Roman" w:hAnsi="Times New Roman" w:cs="Times New Roman"/>
          <w:sz w:val="44"/>
          <w:szCs w:val="44"/>
        </w:rPr>
        <w:t xml:space="preserve">Digital Transformation in the Shared Socioeconomic Pathways </w:t>
      </w:r>
    </w:p>
    <w:p w14:paraId="0ED4297B" w14:textId="77777777" w:rsidR="00196F75" w:rsidRPr="00A52582" w:rsidRDefault="00196F75" w:rsidP="00196F75">
      <w:pPr>
        <w:pStyle w:val="Title"/>
        <w:rPr>
          <w:rFonts w:ascii="Times New Roman" w:hAnsi="Times New Roman" w:cs="Times New Roman"/>
          <w:i/>
          <w:iCs/>
          <w:sz w:val="32"/>
          <w:szCs w:val="32"/>
        </w:rPr>
      </w:pPr>
    </w:p>
    <w:tbl>
      <w:tblPr>
        <w:tblStyle w:val="TableGrid"/>
        <w:tblW w:w="0" w:type="auto"/>
        <w:tblLook w:val="04A0" w:firstRow="1" w:lastRow="0" w:firstColumn="1" w:lastColumn="0" w:noHBand="0" w:noVBand="1"/>
      </w:tblPr>
      <w:tblGrid>
        <w:gridCol w:w="9016"/>
      </w:tblGrid>
      <w:tr w:rsidR="00196F75" w:rsidRPr="00A52582" w14:paraId="737833DB" w14:textId="77777777" w:rsidTr="00CD7070">
        <w:tc>
          <w:tcPr>
            <w:tcW w:w="9016" w:type="dxa"/>
            <w:shd w:val="clear" w:color="auto" w:fill="002060"/>
          </w:tcPr>
          <w:p w14:paraId="7C480F19" w14:textId="77777777" w:rsidR="00196F75" w:rsidRPr="00A52582" w:rsidRDefault="00196F75" w:rsidP="00CD7070">
            <w:pPr>
              <w:jc w:val="center"/>
              <w:rPr>
                <w:rFonts w:ascii="Times New Roman" w:hAnsi="Times New Roman" w:cs="Times New Roman"/>
                <w:sz w:val="18"/>
                <w:szCs w:val="18"/>
              </w:rPr>
            </w:pPr>
            <w:r w:rsidRPr="00A52582">
              <w:rPr>
                <w:rFonts w:ascii="Times New Roman" w:hAnsi="Times New Roman" w:cs="Times New Roman"/>
                <w:sz w:val="18"/>
                <w:szCs w:val="18"/>
              </w:rPr>
              <w:t>Content</w:t>
            </w:r>
          </w:p>
        </w:tc>
      </w:tr>
      <w:tr w:rsidR="00196F75" w:rsidRPr="00A52582" w14:paraId="39919CF8" w14:textId="77777777" w:rsidTr="00CD7070">
        <w:tc>
          <w:tcPr>
            <w:tcW w:w="9016" w:type="dxa"/>
            <w:shd w:val="clear" w:color="auto" w:fill="D9D9D9" w:themeFill="background1" w:themeFillShade="D9"/>
          </w:tcPr>
          <w:p w14:paraId="656A4979" w14:textId="77777777" w:rsidR="00196F75" w:rsidRPr="001C7F38" w:rsidRDefault="00196F75" w:rsidP="00CD7070">
            <w:pPr>
              <w:spacing w:line="360" w:lineRule="auto"/>
              <w:rPr>
                <w:rFonts w:ascii="Times New Roman" w:hAnsi="Times New Roman" w:cs="Times New Roman"/>
                <w:b/>
                <w:bCs/>
                <w:sz w:val="18"/>
                <w:szCs w:val="18"/>
              </w:rPr>
            </w:pPr>
            <w:r w:rsidRPr="001C7F38">
              <w:rPr>
                <w:rFonts w:ascii="Times New Roman" w:hAnsi="Times New Roman" w:cs="Times New Roman"/>
                <w:b/>
                <w:bCs/>
                <w:sz w:val="18"/>
                <w:szCs w:val="18"/>
              </w:rPr>
              <w:t>Supplementary Tables</w:t>
            </w:r>
          </w:p>
        </w:tc>
      </w:tr>
      <w:tr w:rsidR="00196F75" w:rsidRPr="00A52582" w14:paraId="4C9553BC" w14:textId="77777777" w:rsidTr="00CD7070">
        <w:tc>
          <w:tcPr>
            <w:tcW w:w="9016" w:type="dxa"/>
          </w:tcPr>
          <w:p w14:paraId="223FB328" w14:textId="77777777" w:rsidR="00196F75" w:rsidRPr="005C1C93" w:rsidRDefault="00196F75" w:rsidP="00CD7070">
            <w:pPr>
              <w:spacing w:line="360" w:lineRule="auto"/>
              <w:rPr>
                <w:rFonts w:ascii="Times New Roman" w:eastAsiaTheme="majorEastAsia" w:hAnsi="Times New Roman" w:cs="Times New Roman"/>
                <w:spacing w:val="-10"/>
                <w:kern w:val="28"/>
                <w:sz w:val="18"/>
                <w:szCs w:val="18"/>
              </w:rPr>
            </w:pPr>
            <w:r w:rsidRPr="005C1C93">
              <w:rPr>
                <w:rFonts w:ascii="Times New Roman" w:eastAsiaTheme="majorEastAsia" w:hAnsi="Times New Roman" w:cs="Times New Roman"/>
                <w:b/>
                <w:bCs/>
                <w:spacing w:val="-10"/>
                <w:kern w:val="28"/>
                <w:sz w:val="18"/>
                <w:szCs w:val="18"/>
              </w:rPr>
              <w:t>Supplementary Table 1:</w:t>
            </w:r>
            <w:r w:rsidRPr="001C7F38">
              <w:t xml:space="preserve"> </w:t>
            </w:r>
            <w:r w:rsidRPr="005C1C93">
              <w:rPr>
                <w:rFonts w:ascii="Times New Roman" w:eastAsiaTheme="majorEastAsia" w:hAnsi="Times New Roman" w:cs="Times New Roman"/>
                <w:spacing w:val="-10"/>
                <w:kern w:val="28"/>
                <w:sz w:val="18"/>
                <w:szCs w:val="18"/>
              </w:rPr>
              <w:t>Single indicators and indices used to measure digital transformation</w:t>
            </w:r>
            <w:r>
              <w:rPr>
                <w:rFonts w:ascii="Times New Roman" w:eastAsiaTheme="majorEastAsia" w:hAnsi="Times New Roman" w:cs="Times New Roman"/>
                <w:spacing w:val="-10"/>
                <w:kern w:val="28"/>
                <w:sz w:val="18"/>
                <w:szCs w:val="18"/>
              </w:rPr>
              <w:t>.</w:t>
            </w:r>
          </w:p>
          <w:p w14:paraId="00C8CFF0" w14:textId="77777777" w:rsidR="00196F75" w:rsidRPr="005C1C93" w:rsidRDefault="00196F75" w:rsidP="00CD7070">
            <w:pPr>
              <w:spacing w:line="360" w:lineRule="auto"/>
              <w:rPr>
                <w:rFonts w:ascii="Times New Roman" w:eastAsiaTheme="majorEastAsia" w:hAnsi="Times New Roman" w:cs="Times New Roman"/>
                <w:spacing w:val="-10"/>
                <w:kern w:val="28"/>
                <w:sz w:val="18"/>
                <w:szCs w:val="18"/>
              </w:rPr>
            </w:pPr>
            <w:r w:rsidRPr="005C1C93">
              <w:rPr>
                <w:rFonts w:ascii="Times New Roman" w:eastAsiaTheme="majorEastAsia" w:hAnsi="Times New Roman" w:cs="Times New Roman"/>
                <w:b/>
                <w:bCs/>
                <w:spacing w:val="-10"/>
                <w:kern w:val="28"/>
                <w:sz w:val="18"/>
                <w:szCs w:val="18"/>
              </w:rPr>
              <w:t>Supplementary Table 2:</w:t>
            </w:r>
            <w:r w:rsidRPr="001C7F38">
              <w:t xml:space="preserve"> </w:t>
            </w:r>
            <w:r w:rsidRPr="005C1C93">
              <w:rPr>
                <w:rFonts w:ascii="Times New Roman" w:eastAsiaTheme="majorEastAsia" w:hAnsi="Times New Roman" w:cs="Times New Roman"/>
                <w:spacing w:val="-10"/>
                <w:kern w:val="28"/>
                <w:sz w:val="18"/>
                <w:szCs w:val="18"/>
              </w:rPr>
              <w:t>Summary of the five SSP narratives with indicative links to digitalisation as a driver, characteristic, or outcome of change.</w:t>
            </w:r>
          </w:p>
          <w:p w14:paraId="32DDEBD3" w14:textId="77777777" w:rsidR="00196F75" w:rsidRPr="005C1C93" w:rsidRDefault="00196F75" w:rsidP="00CD7070">
            <w:pPr>
              <w:spacing w:line="360" w:lineRule="auto"/>
              <w:rPr>
                <w:rFonts w:ascii="Times New Roman" w:eastAsiaTheme="majorEastAsia" w:hAnsi="Times New Roman" w:cs="Times New Roman"/>
                <w:spacing w:val="-10"/>
                <w:kern w:val="28"/>
                <w:sz w:val="18"/>
                <w:szCs w:val="18"/>
              </w:rPr>
            </w:pPr>
            <w:r w:rsidRPr="003B63E6">
              <w:rPr>
                <w:rFonts w:ascii="Times New Roman" w:eastAsiaTheme="majorEastAsia" w:hAnsi="Times New Roman" w:cs="Times New Roman"/>
                <w:b/>
                <w:bCs/>
                <w:spacing w:val="-10"/>
                <w:kern w:val="28"/>
                <w:sz w:val="18"/>
                <w:szCs w:val="18"/>
              </w:rPr>
              <w:t xml:space="preserve">Supplementary Table 3: </w:t>
            </w:r>
            <w:r w:rsidRPr="005C1C93">
              <w:rPr>
                <w:rFonts w:ascii="Times New Roman" w:eastAsiaTheme="majorEastAsia" w:hAnsi="Times New Roman" w:cs="Times New Roman"/>
                <w:spacing w:val="-10"/>
                <w:kern w:val="28"/>
                <w:sz w:val="18"/>
                <w:szCs w:val="18"/>
              </w:rPr>
              <w:t>Links between digitalisation and SSP narrative elements based on an expert workshop.</w:t>
            </w:r>
            <w:r w:rsidRPr="005C1C93">
              <w:rPr>
                <w:rFonts w:ascii="Times New Roman" w:hAnsi="Times New Roman" w:cs="Times New Roman"/>
                <w:sz w:val="24"/>
                <w:szCs w:val="24"/>
              </w:rPr>
              <w:t xml:space="preserve"> </w:t>
            </w:r>
          </w:p>
          <w:p w14:paraId="06ACDBFE" w14:textId="77777777" w:rsidR="00196F75" w:rsidRPr="005C1C93" w:rsidRDefault="00196F75" w:rsidP="00CD7070">
            <w:pPr>
              <w:spacing w:line="360" w:lineRule="auto"/>
              <w:rPr>
                <w:rFonts w:ascii="Times New Roman" w:eastAsiaTheme="majorEastAsia" w:hAnsi="Times New Roman" w:cs="Times New Roman"/>
                <w:spacing w:val="-10"/>
                <w:kern w:val="28"/>
                <w:sz w:val="18"/>
                <w:szCs w:val="18"/>
              </w:rPr>
            </w:pPr>
            <w:r w:rsidRPr="005C1C93">
              <w:rPr>
                <w:rFonts w:ascii="Times New Roman" w:eastAsiaTheme="majorEastAsia" w:hAnsi="Times New Roman" w:cs="Times New Roman"/>
                <w:b/>
                <w:bCs/>
                <w:spacing w:val="-10"/>
                <w:kern w:val="28"/>
                <w:sz w:val="18"/>
                <w:szCs w:val="18"/>
              </w:rPr>
              <w:t>Supplementary Table 4:</w:t>
            </w:r>
            <w:r w:rsidRPr="001C7F38">
              <w:t xml:space="preserve"> </w:t>
            </w:r>
            <w:r w:rsidRPr="005C1C93">
              <w:rPr>
                <w:rFonts w:ascii="Times New Roman" w:eastAsiaTheme="majorEastAsia" w:hAnsi="Times New Roman" w:cs="Times New Roman"/>
                <w:spacing w:val="-10"/>
                <w:kern w:val="28"/>
                <w:sz w:val="18"/>
                <w:szCs w:val="18"/>
              </w:rPr>
              <w:t>The E-Government Development Index (EGDI) as a measure of relative digital transformation levels between countries and within countries over time.</w:t>
            </w:r>
          </w:p>
          <w:p w14:paraId="30805230" w14:textId="77777777" w:rsidR="00196F75" w:rsidRPr="005C1C93" w:rsidRDefault="00196F75" w:rsidP="00CD7070">
            <w:pPr>
              <w:spacing w:line="360" w:lineRule="auto"/>
              <w:rPr>
                <w:rFonts w:ascii="Times New Roman" w:eastAsiaTheme="majorEastAsia" w:hAnsi="Times New Roman" w:cs="Times New Roman"/>
                <w:spacing w:val="-10"/>
                <w:kern w:val="28"/>
                <w:sz w:val="18"/>
                <w:szCs w:val="18"/>
              </w:rPr>
            </w:pPr>
            <w:r w:rsidRPr="005C1C93">
              <w:rPr>
                <w:rFonts w:ascii="Times New Roman" w:eastAsiaTheme="majorEastAsia" w:hAnsi="Times New Roman" w:cs="Times New Roman"/>
                <w:b/>
                <w:bCs/>
                <w:spacing w:val="-10"/>
                <w:kern w:val="28"/>
                <w:sz w:val="18"/>
                <w:szCs w:val="18"/>
              </w:rPr>
              <w:t xml:space="preserve">Supplementary Table 5: </w:t>
            </w:r>
            <w:r w:rsidRPr="005C1C93">
              <w:rPr>
                <w:rFonts w:ascii="Times New Roman" w:eastAsiaTheme="majorEastAsia" w:hAnsi="Times New Roman" w:cs="Times New Roman"/>
                <w:spacing w:val="-10"/>
                <w:kern w:val="28"/>
                <w:sz w:val="18"/>
                <w:szCs w:val="18"/>
              </w:rPr>
              <w:t>Tested independent variables, data sources, and hypothesised relationships with digital transformation (dependent variable).</w:t>
            </w:r>
          </w:p>
          <w:p w14:paraId="45DDD264" w14:textId="77777777" w:rsidR="00196F75" w:rsidRDefault="00196F75" w:rsidP="00CD7070">
            <w:pPr>
              <w:spacing w:line="360" w:lineRule="auto"/>
              <w:rPr>
                <w:rFonts w:ascii="Times New Roman" w:eastAsiaTheme="majorEastAsia" w:hAnsi="Times New Roman" w:cs="Times New Roman"/>
                <w:spacing w:val="-10"/>
                <w:kern w:val="28"/>
                <w:sz w:val="18"/>
                <w:szCs w:val="18"/>
              </w:rPr>
            </w:pPr>
            <w:r w:rsidRPr="005C1C93">
              <w:rPr>
                <w:rFonts w:ascii="Times New Roman" w:eastAsiaTheme="majorEastAsia" w:hAnsi="Times New Roman" w:cs="Times New Roman"/>
                <w:b/>
                <w:bCs/>
                <w:spacing w:val="-10"/>
                <w:kern w:val="28"/>
                <w:sz w:val="18"/>
                <w:szCs w:val="18"/>
              </w:rPr>
              <w:t>Supplementary Table 6:</w:t>
            </w:r>
            <w:r w:rsidRPr="001C7F38">
              <w:t xml:space="preserve"> </w:t>
            </w:r>
            <w:r w:rsidRPr="005C1C93">
              <w:rPr>
                <w:rFonts w:ascii="Times New Roman" w:eastAsiaTheme="majorEastAsia" w:hAnsi="Times New Roman" w:cs="Times New Roman"/>
                <w:spacing w:val="-10"/>
                <w:kern w:val="28"/>
                <w:sz w:val="18"/>
                <w:szCs w:val="18"/>
              </w:rPr>
              <w:t xml:space="preserve">Comparison of alternative historical model specifications and fits to </w:t>
            </w:r>
            <w:r>
              <w:rPr>
                <w:rFonts w:ascii="Times New Roman" w:eastAsiaTheme="majorEastAsia" w:hAnsi="Times New Roman" w:cs="Times New Roman"/>
                <w:spacing w:val="-10"/>
                <w:kern w:val="28"/>
                <w:sz w:val="18"/>
                <w:szCs w:val="18"/>
              </w:rPr>
              <w:t xml:space="preserve">the </w:t>
            </w:r>
            <w:r w:rsidRPr="005C1C93">
              <w:rPr>
                <w:rFonts w:ascii="Times New Roman" w:eastAsiaTheme="majorEastAsia" w:hAnsi="Times New Roman" w:cs="Times New Roman"/>
                <w:spacing w:val="-10"/>
                <w:kern w:val="28"/>
                <w:sz w:val="18"/>
                <w:szCs w:val="18"/>
              </w:rPr>
              <w:t>data.</w:t>
            </w:r>
          </w:p>
          <w:p w14:paraId="7C99126F" w14:textId="2A35A735" w:rsidR="0009406A" w:rsidRPr="005C1C93" w:rsidRDefault="0009406A" w:rsidP="00CD7070">
            <w:pPr>
              <w:spacing w:line="360" w:lineRule="auto"/>
              <w:rPr>
                <w:rFonts w:ascii="Times New Roman" w:eastAsiaTheme="majorEastAsia" w:hAnsi="Times New Roman" w:cs="Times New Roman"/>
                <w:spacing w:val="-10"/>
                <w:kern w:val="28"/>
                <w:sz w:val="18"/>
                <w:szCs w:val="18"/>
              </w:rPr>
            </w:pPr>
            <w:r w:rsidRPr="00AB6BDA">
              <w:rPr>
                <w:rFonts w:ascii="Times New Roman" w:eastAsiaTheme="majorEastAsia" w:hAnsi="Times New Roman" w:cs="Times New Roman"/>
                <w:b/>
                <w:bCs/>
                <w:spacing w:val="-10"/>
                <w:kern w:val="28"/>
                <w:sz w:val="18"/>
                <w:szCs w:val="18"/>
              </w:rPr>
              <w:t>Supplementary Table 7:</w:t>
            </w:r>
            <w:r w:rsidR="0000448D">
              <w:t xml:space="preserve"> </w:t>
            </w:r>
            <w:r w:rsidR="00EF080E">
              <w:rPr>
                <w:rFonts w:ascii="Times New Roman" w:eastAsiaTheme="majorEastAsia" w:hAnsi="Times New Roman" w:cs="Times New Roman"/>
                <w:spacing w:val="-10"/>
                <w:kern w:val="28"/>
                <w:sz w:val="18"/>
                <w:szCs w:val="18"/>
              </w:rPr>
              <w:t>A</w:t>
            </w:r>
            <w:r w:rsidR="0000448D" w:rsidRPr="0000448D">
              <w:rPr>
                <w:rFonts w:ascii="Times New Roman" w:eastAsiaTheme="majorEastAsia" w:hAnsi="Times New Roman" w:cs="Times New Roman"/>
                <w:spacing w:val="-10"/>
                <w:kern w:val="28"/>
                <w:sz w:val="18"/>
                <w:szCs w:val="18"/>
              </w:rPr>
              <w:t xml:space="preserve">ctual and projected regional rankings </w:t>
            </w:r>
            <w:r w:rsidR="00EF080E">
              <w:rPr>
                <w:rFonts w:ascii="Times New Roman" w:eastAsiaTheme="majorEastAsia" w:hAnsi="Times New Roman" w:cs="Times New Roman"/>
                <w:spacing w:val="-10"/>
                <w:kern w:val="28"/>
                <w:sz w:val="18"/>
                <w:szCs w:val="18"/>
              </w:rPr>
              <w:t>in 2022.</w:t>
            </w:r>
            <w:r>
              <w:rPr>
                <w:rFonts w:ascii="Times New Roman" w:eastAsiaTheme="majorEastAsia" w:hAnsi="Times New Roman" w:cs="Times New Roman"/>
                <w:spacing w:val="-10"/>
                <w:kern w:val="28"/>
                <w:sz w:val="18"/>
                <w:szCs w:val="18"/>
              </w:rPr>
              <w:br/>
            </w:r>
            <w:r w:rsidRPr="00AB6BDA">
              <w:rPr>
                <w:rFonts w:ascii="Times New Roman" w:eastAsiaTheme="majorEastAsia" w:hAnsi="Times New Roman" w:cs="Times New Roman"/>
                <w:b/>
                <w:bCs/>
                <w:spacing w:val="-10"/>
                <w:kern w:val="28"/>
                <w:sz w:val="18"/>
                <w:szCs w:val="18"/>
              </w:rPr>
              <w:t>Supplementary Table 8</w:t>
            </w:r>
            <w:r w:rsidR="0000448D">
              <w:rPr>
                <w:rFonts w:ascii="Times New Roman" w:eastAsiaTheme="majorEastAsia" w:hAnsi="Times New Roman" w:cs="Times New Roman"/>
                <w:b/>
                <w:bCs/>
                <w:spacing w:val="-10"/>
                <w:kern w:val="28"/>
                <w:sz w:val="18"/>
                <w:szCs w:val="18"/>
              </w:rPr>
              <w:t xml:space="preserve">: </w:t>
            </w:r>
            <w:r w:rsidR="0000448D" w:rsidRPr="00AB6BDA">
              <w:rPr>
                <w:rFonts w:ascii="Times New Roman" w:eastAsiaTheme="majorEastAsia" w:hAnsi="Times New Roman" w:cs="Times New Roman"/>
                <w:spacing w:val="-10"/>
                <w:kern w:val="28"/>
                <w:sz w:val="18"/>
                <w:szCs w:val="18"/>
              </w:rPr>
              <w:t>Permutation feature and differential importance</w:t>
            </w:r>
            <w:r w:rsidR="00EF080E">
              <w:rPr>
                <w:rFonts w:ascii="Times New Roman" w:eastAsiaTheme="majorEastAsia" w:hAnsi="Times New Roman" w:cs="Times New Roman"/>
                <w:spacing w:val="-10"/>
                <w:kern w:val="28"/>
                <w:sz w:val="18"/>
                <w:szCs w:val="18"/>
              </w:rPr>
              <w:t>.</w:t>
            </w:r>
          </w:p>
          <w:p w14:paraId="69DD2B71" w14:textId="675C6C80" w:rsidR="00196F75" w:rsidRPr="005C1C93" w:rsidRDefault="00196F75" w:rsidP="00CD7070">
            <w:pPr>
              <w:spacing w:line="360" w:lineRule="auto"/>
              <w:rPr>
                <w:rFonts w:ascii="Times New Roman" w:eastAsiaTheme="majorEastAsia" w:hAnsi="Times New Roman" w:cs="Times New Roman"/>
                <w:b/>
                <w:bCs/>
                <w:spacing w:val="-10"/>
                <w:kern w:val="28"/>
                <w:sz w:val="18"/>
                <w:szCs w:val="18"/>
              </w:rPr>
            </w:pPr>
            <w:r w:rsidRPr="005C1C93">
              <w:rPr>
                <w:rFonts w:ascii="Times New Roman" w:eastAsiaTheme="majorEastAsia" w:hAnsi="Times New Roman" w:cs="Times New Roman"/>
                <w:b/>
                <w:bCs/>
                <w:spacing w:val="-10"/>
                <w:kern w:val="28"/>
                <w:sz w:val="18"/>
                <w:szCs w:val="18"/>
              </w:rPr>
              <w:t xml:space="preserve">Supplementary Table </w:t>
            </w:r>
            <w:r w:rsidR="0009406A">
              <w:rPr>
                <w:rFonts w:ascii="Times New Roman" w:eastAsiaTheme="majorEastAsia" w:hAnsi="Times New Roman" w:cs="Times New Roman"/>
                <w:b/>
                <w:bCs/>
                <w:spacing w:val="-10"/>
                <w:kern w:val="28"/>
                <w:sz w:val="18"/>
                <w:szCs w:val="18"/>
              </w:rPr>
              <w:t>9</w:t>
            </w:r>
            <w:r w:rsidRPr="005C1C93">
              <w:rPr>
                <w:rFonts w:ascii="Times New Roman" w:eastAsiaTheme="majorEastAsia" w:hAnsi="Times New Roman" w:cs="Times New Roman"/>
                <w:b/>
                <w:bCs/>
                <w:spacing w:val="-10"/>
                <w:kern w:val="28"/>
                <w:sz w:val="18"/>
                <w:szCs w:val="18"/>
              </w:rPr>
              <w:t xml:space="preserve">: </w:t>
            </w:r>
            <w:r w:rsidRPr="005C1C93">
              <w:rPr>
                <w:rFonts w:ascii="Times New Roman" w:eastAsiaTheme="majorEastAsia" w:hAnsi="Times New Roman" w:cs="Times New Roman"/>
                <w:spacing w:val="-10"/>
                <w:kern w:val="28"/>
                <w:sz w:val="18"/>
                <w:szCs w:val="18"/>
              </w:rPr>
              <w:t>Historical model explaining R&amp;D expenditure used to project future R</w:t>
            </w:r>
            <w:r>
              <w:rPr>
                <w:rFonts w:ascii="Times New Roman" w:eastAsiaTheme="majorEastAsia" w:hAnsi="Times New Roman" w:cs="Times New Roman"/>
                <w:spacing w:val="-10"/>
                <w:kern w:val="28"/>
                <w:sz w:val="18"/>
                <w:szCs w:val="18"/>
              </w:rPr>
              <w:t>&amp;</w:t>
            </w:r>
            <w:r w:rsidRPr="005C1C93">
              <w:rPr>
                <w:rFonts w:ascii="Times New Roman" w:eastAsiaTheme="majorEastAsia" w:hAnsi="Times New Roman" w:cs="Times New Roman"/>
                <w:spacing w:val="-10"/>
                <w:kern w:val="28"/>
                <w:sz w:val="18"/>
                <w:szCs w:val="18"/>
              </w:rPr>
              <w:t>D and relative digital transformation levels.</w:t>
            </w:r>
          </w:p>
          <w:p w14:paraId="64D87FCA" w14:textId="5FBB58F1" w:rsidR="00196F75" w:rsidRDefault="00196F75" w:rsidP="00CD7070">
            <w:pPr>
              <w:spacing w:line="360" w:lineRule="auto"/>
              <w:rPr>
                <w:rFonts w:ascii="Times New Roman" w:eastAsiaTheme="majorEastAsia" w:hAnsi="Times New Roman" w:cs="Times New Roman"/>
                <w:spacing w:val="-10"/>
                <w:kern w:val="28"/>
                <w:sz w:val="18"/>
                <w:szCs w:val="18"/>
              </w:rPr>
            </w:pPr>
            <w:r w:rsidRPr="001F3659">
              <w:rPr>
                <w:rFonts w:ascii="Times New Roman" w:eastAsiaTheme="majorEastAsia" w:hAnsi="Times New Roman" w:cs="Times New Roman"/>
                <w:b/>
                <w:bCs/>
                <w:spacing w:val="-10"/>
                <w:kern w:val="28"/>
                <w:sz w:val="18"/>
                <w:szCs w:val="18"/>
              </w:rPr>
              <w:t xml:space="preserve">Supplementary Table </w:t>
            </w:r>
            <w:r w:rsidR="0009406A">
              <w:rPr>
                <w:rFonts w:ascii="Times New Roman" w:eastAsiaTheme="majorEastAsia" w:hAnsi="Times New Roman" w:cs="Times New Roman"/>
                <w:b/>
                <w:bCs/>
                <w:spacing w:val="-10"/>
                <w:kern w:val="28"/>
                <w:sz w:val="18"/>
                <w:szCs w:val="18"/>
              </w:rPr>
              <w:t>10</w:t>
            </w:r>
            <w:r w:rsidRPr="001F3659">
              <w:rPr>
                <w:rFonts w:ascii="Times New Roman" w:eastAsiaTheme="majorEastAsia" w:hAnsi="Times New Roman" w:cs="Times New Roman"/>
                <w:b/>
                <w:bCs/>
                <w:spacing w:val="-10"/>
                <w:kern w:val="28"/>
                <w:sz w:val="18"/>
                <w:szCs w:val="18"/>
              </w:rPr>
              <w:t xml:space="preserve">: </w:t>
            </w:r>
            <w:r w:rsidRPr="005C1C93">
              <w:rPr>
                <w:rFonts w:ascii="Times New Roman" w:eastAsiaTheme="majorEastAsia" w:hAnsi="Times New Roman" w:cs="Times New Roman"/>
                <w:spacing w:val="-10"/>
                <w:kern w:val="28"/>
                <w:sz w:val="18"/>
                <w:szCs w:val="18"/>
              </w:rPr>
              <w:t>Interpreting projected relative digital transformation levels.</w:t>
            </w:r>
          </w:p>
          <w:p w14:paraId="60AB5E3E" w14:textId="31500BB7" w:rsidR="00196F75" w:rsidRPr="00486EFF" w:rsidRDefault="00196F75" w:rsidP="00CD7070">
            <w:pPr>
              <w:spacing w:line="360" w:lineRule="auto"/>
              <w:rPr>
                <w:rFonts w:ascii="Times New Roman" w:eastAsiaTheme="majorEastAsia" w:hAnsi="Times New Roman" w:cs="Times New Roman"/>
                <w:b/>
                <w:bCs/>
                <w:spacing w:val="-10"/>
                <w:kern w:val="28"/>
                <w:sz w:val="18"/>
                <w:szCs w:val="18"/>
              </w:rPr>
            </w:pPr>
            <w:r w:rsidRPr="00486EFF">
              <w:rPr>
                <w:rFonts w:ascii="Times New Roman" w:eastAsiaTheme="majorEastAsia" w:hAnsi="Times New Roman" w:cs="Times New Roman"/>
                <w:b/>
                <w:bCs/>
                <w:spacing w:val="-10"/>
                <w:kern w:val="28"/>
                <w:sz w:val="18"/>
                <w:szCs w:val="18"/>
              </w:rPr>
              <w:t xml:space="preserve">Supplementary Table </w:t>
            </w:r>
            <w:r w:rsidR="0009406A">
              <w:rPr>
                <w:rFonts w:ascii="Times New Roman" w:eastAsiaTheme="majorEastAsia" w:hAnsi="Times New Roman" w:cs="Times New Roman"/>
                <w:b/>
                <w:bCs/>
                <w:spacing w:val="-10"/>
                <w:kern w:val="28"/>
                <w:sz w:val="18"/>
                <w:szCs w:val="18"/>
              </w:rPr>
              <w:t>11</w:t>
            </w:r>
            <w:r w:rsidRPr="00486EFF">
              <w:rPr>
                <w:rFonts w:ascii="Times New Roman" w:eastAsiaTheme="majorEastAsia" w:hAnsi="Times New Roman" w:cs="Times New Roman"/>
                <w:b/>
                <w:bCs/>
                <w:spacing w:val="-10"/>
                <w:kern w:val="28"/>
                <w:sz w:val="18"/>
                <w:szCs w:val="18"/>
              </w:rPr>
              <w:t xml:space="preserve">: </w:t>
            </w:r>
            <w:r w:rsidRPr="005E0401">
              <w:rPr>
                <w:rFonts w:ascii="Times New Roman" w:eastAsiaTheme="majorEastAsia" w:hAnsi="Times New Roman" w:cs="Times New Roman"/>
                <w:spacing w:val="-10"/>
                <w:kern w:val="28"/>
                <w:sz w:val="18"/>
                <w:szCs w:val="18"/>
              </w:rPr>
              <w:t>Categorisation of digital transformation levels based on 2020-2050 data from 62 countries</w:t>
            </w:r>
          </w:p>
          <w:p w14:paraId="294B6603" w14:textId="66DE301D" w:rsidR="00196F75" w:rsidRPr="001C7F38" w:rsidRDefault="00196F75" w:rsidP="00CD7070">
            <w:pPr>
              <w:spacing w:line="360" w:lineRule="auto"/>
              <w:rPr>
                <w:rFonts w:ascii="Times New Roman" w:eastAsiaTheme="majorEastAsia" w:hAnsi="Times New Roman" w:cs="Times New Roman"/>
                <w:spacing w:val="-10"/>
                <w:kern w:val="28"/>
                <w:sz w:val="18"/>
                <w:szCs w:val="18"/>
              </w:rPr>
            </w:pPr>
            <w:r w:rsidRPr="00486EFF">
              <w:rPr>
                <w:rFonts w:ascii="Times New Roman" w:eastAsiaTheme="majorEastAsia" w:hAnsi="Times New Roman" w:cs="Times New Roman"/>
                <w:b/>
                <w:bCs/>
                <w:spacing w:val="-10"/>
                <w:kern w:val="28"/>
                <w:sz w:val="18"/>
                <w:szCs w:val="18"/>
              </w:rPr>
              <w:t>Supplementary Table 1</w:t>
            </w:r>
            <w:r w:rsidR="0009406A">
              <w:rPr>
                <w:rFonts w:ascii="Times New Roman" w:eastAsiaTheme="majorEastAsia" w:hAnsi="Times New Roman" w:cs="Times New Roman"/>
                <w:b/>
                <w:bCs/>
                <w:spacing w:val="-10"/>
                <w:kern w:val="28"/>
                <w:sz w:val="18"/>
                <w:szCs w:val="18"/>
              </w:rPr>
              <w:t>2</w:t>
            </w:r>
            <w:r w:rsidRPr="00486EFF">
              <w:rPr>
                <w:rFonts w:ascii="Times New Roman" w:eastAsiaTheme="majorEastAsia" w:hAnsi="Times New Roman" w:cs="Times New Roman"/>
                <w:b/>
                <w:bCs/>
                <w:spacing w:val="-10"/>
                <w:kern w:val="28"/>
                <w:sz w:val="18"/>
                <w:szCs w:val="18"/>
              </w:rPr>
              <w:t xml:space="preserve">: </w:t>
            </w:r>
            <w:r w:rsidRPr="005C1C93">
              <w:rPr>
                <w:rFonts w:ascii="Times New Roman" w:eastAsiaTheme="majorEastAsia" w:hAnsi="Times New Roman" w:cs="Times New Roman"/>
                <w:spacing w:val="-10"/>
                <w:kern w:val="28"/>
                <w:sz w:val="18"/>
                <w:szCs w:val="18"/>
              </w:rPr>
              <w:t>Digital transformation level percentiles by number of countries and population</w:t>
            </w:r>
            <w:r>
              <w:rPr>
                <w:rFonts w:ascii="Times New Roman" w:eastAsiaTheme="majorEastAsia" w:hAnsi="Times New Roman" w:cs="Times New Roman"/>
                <w:spacing w:val="-10"/>
                <w:kern w:val="28"/>
                <w:sz w:val="18"/>
                <w:szCs w:val="18"/>
              </w:rPr>
              <w:t xml:space="preserve"> (62 countries dataset)</w:t>
            </w:r>
          </w:p>
        </w:tc>
      </w:tr>
      <w:tr w:rsidR="00196F75" w:rsidRPr="00A52582" w14:paraId="5E64F23C" w14:textId="77777777" w:rsidTr="00CD7070">
        <w:tc>
          <w:tcPr>
            <w:tcW w:w="9016" w:type="dxa"/>
            <w:shd w:val="clear" w:color="auto" w:fill="D9D9D9" w:themeFill="background1" w:themeFillShade="D9"/>
          </w:tcPr>
          <w:p w14:paraId="17BA3A8D" w14:textId="77777777" w:rsidR="00196F75" w:rsidRPr="001C7F38" w:rsidRDefault="00196F75" w:rsidP="00CD7070">
            <w:pPr>
              <w:spacing w:line="360" w:lineRule="auto"/>
              <w:rPr>
                <w:rFonts w:ascii="Times New Roman" w:hAnsi="Times New Roman" w:cs="Times New Roman"/>
                <w:b/>
                <w:bCs/>
                <w:sz w:val="18"/>
                <w:szCs w:val="18"/>
              </w:rPr>
            </w:pPr>
            <w:r w:rsidRPr="001C7F38">
              <w:rPr>
                <w:rFonts w:ascii="Times New Roman" w:hAnsi="Times New Roman" w:cs="Times New Roman"/>
                <w:b/>
                <w:bCs/>
                <w:sz w:val="18"/>
                <w:szCs w:val="18"/>
              </w:rPr>
              <w:t>Supplementary Figures</w:t>
            </w:r>
          </w:p>
        </w:tc>
      </w:tr>
      <w:tr w:rsidR="00196F75" w:rsidRPr="00A52582" w14:paraId="67565D3F" w14:textId="77777777" w:rsidTr="00CD7070">
        <w:tc>
          <w:tcPr>
            <w:tcW w:w="9016" w:type="dxa"/>
          </w:tcPr>
          <w:p w14:paraId="61ADDEC8" w14:textId="77777777" w:rsidR="00196F75" w:rsidRPr="005C1C93" w:rsidRDefault="00196F75" w:rsidP="00CD7070">
            <w:pPr>
              <w:spacing w:line="360" w:lineRule="auto"/>
              <w:rPr>
                <w:rFonts w:ascii="Times New Roman" w:eastAsiaTheme="majorEastAsia" w:hAnsi="Times New Roman" w:cs="Times New Roman"/>
                <w:spacing w:val="-10"/>
                <w:kern w:val="28"/>
                <w:sz w:val="18"/>
                <w:szCs w:val="18"/>
              </w:rPr>
            </w:pPr>
            <w:r w:rsidRPr="001E29B3">
              <w:rPr>
                <w:rFonts w:ascii="Times New Roman" w:eastAsiaTheme="majorEastAsia" w:hAnsi="Times New Roman" w:cs="Times New Roman"/>
                <w:b/>
                <w:bCs/>
                <w:spacing w:val="-10"/>
                <w:kern w:val="28"/>
                <w:sz w:val="18"/>
                <w:szCs w:val="18"/>
              </w:rPr>
              <w:t>Supplementary Fig</w:t>
            </w:r>
            <w:r>
              <w:rPr>
                <w:rFonts w:ascii="Times New Roman" w:eastAsiaTheme="majorEastAsia" w:hAnsi="Times New Roman" w:cs="Times New Roman"/>
                <w:b/>
                <w:bCs/>
                <w:spacing w:val="-10"/>
                <w:kern w:val="28"/>
                <w:sz w:val="18"/>
                <w:szCs w:val="18"/>
              </w:rPr>
              <w:t xml:space="preserve">ure </w:t>
            </w:r>
            <w:r w:rsidRPr="001E29B3">
              <w:rPr>
                <w:rFonts w:ascii="Times New Roman" w:eastAsiaTheme="majorEastAsia" w:hAnsi="Times New Roman" w:cs="Times New Roman"/>
                <w:b/>
                <w:bCs/>
                <w:spacing w:val="-10"/>
                <w:kern w:val="28"/>
                <w:sz w:val="18"/>
                <w:szCs w:val="18"/>
              </w:rPr>
              <w:t xml:space="preserve">1: </w:t>
            </w:r>
            <w:r w:rsidRPr="005C1C93">
              <w:rPr>
                <w:rFonts w:ascii="Times New Roman" w:eastAsiaTheme="majorEastAsia" w:hAnsi="Times New Roman" w:cs="Times New Roman"/>
                <w:spacing w:val="-10"/>
                <w:kern w:val="28"/>
                <w:sz w:val="18"/>
                <w:szCs w:val="18"/>
              </w:rPr>
              <w:t>Digital transformation levels in 12 world regions (population weighted) within five shared socioeconomic pathways (SSPs)</w:t>
            </w:r>
            <w:r>
              <w:rPr>
                <w:rFonts w:ascii="Times New Roman" w:eastAsiaTheme="majorEastAsia" w:hAnsi="Times New Roman" w:cs="Times New Roman"/>
                <w:spacing w:val="-10"/>
                <w:kern w:val="28"/>
                <w:sz w:val="18"/>
                <w:szCs w:val="18"/>
              </w:rPr>
              <w:t xml:space="preserve"> up to 2100.</w:t>
            </w:r>
          </w:p>
          <w:p w14:paraId="66488994" w14:textId="77777777" w:rsidR="00196F75" w:rsidRPr="001E29B3" w:rsidRDefault="00196F75" w:rsidP="00CD7070">
            <w:pPr>
              <w:spacing w:line="360" w:lineRule="auto"/>
              <w:rPr>
                <w:rFonts w:ascii="Times New Roman" w:eastAsiaTheme="majorEastAsia" w:hAnsi="Times New Roman" w:cs="Times New Roman"/>
                <w:b/>
                <w:bCs/>
                <w:spacing w:val="-10"/>
                <w:kern w:val="28"/>
                <w:sz w:val="18"/>
                <w:szCs w:val="18"/>
              </w:rPr>
            </w:pPr>
            <w:r w:rsidRPr="001E29B3">
              <w:rPr>
                <w:rFonts w:ascii="Times New Roman" w:eastAsiaTheme="majorEastAsia" w:hAnsi="Times New Roman" w:cs="Times New Roman"/>
                <w:b/>
                <w:bCs/>
                <w:spacing w:val="-10"/>
                <w:kern w:val="28"/>
                <w:sz w:val="18"/>
                <w:szCs w:val="18"/>
              </w:rPr>
              <w:t>Supplementary Fig</w:t>
            </w:r>
            <w:r>
              <w:rPr>
                <w:rFonts w:ascii="Times New Roman" w:eastAsiaTheme="majorEastAsia" w:hAnsi="Times New Roman" w:cs="Times New Roman"/>
                <w:b/>
                <w:bCs/>
                <w:spacing w:val="-10"/>
                <w:kern w:val="28"/>
                <w:sz w:val="18"/>
                <w:szCs w:val="18"/>
              </w:rPr>
              <w:t>ure</w:t>
            </w:r>
            <w:r w:rsidRPr="001E29B3">
              <w:rPr>
                <w:rFonts w:ascii="Times New Roman" w:eastAsiaTheme="majorEastAsia" w:hAnsi="Times New Roman" w:cs="Times New Roman"/>
                <w:b/>
                <w:bCs/>
                <w:spacing w:val="-10"/>
                <w:kern w:val="28"/>
                <w:sz w:val="18"/>
                <w:szCs w:val="18"/>
              </w:rPr>
              <w:t xml:space="preserve"> 2: </w:t>
            </w:r>
            <w:r w:rsidRPr="00AD2C5F">
              <w:rPr>
                <w:rFonts w:ascii="Times New Roman" w:eastAsiaTheme="majorEastAsia" w:hAnsi="Times New Roman" w:cs="Times New Roman"/>
                <w:spacing w:val="-10"/>
                <w:kern w:val="28"/>
                <w:sz w:val="18"/>
                <w:szCs w:val="18"/>
              </w:rPr>
              <w:t xml:space="preserve">Digital transformation levels (2050) categorised by percentiles across 5 SSPs </w:t>
            </w:r>
            <w:r w:rsidRPr="000555DC">
              <w:rPr>
                <w:rFonts w:ascii="Times New Roman" w:eastAsiaTheme="majorEastAsia" w:hAnsi="Times New Roman" w:cs="Times New Roman"/>
                <w:spacing w:val="-10"/>
                <w:kern w:val="28"/>
                <w:sz w:val="18"/>
                <w:szCs w:val="18"/>
              </w:rPr>
              <w:t xml:space="preserve">and by GDP/cap </w:t>
            </w:r>
            <w:r w:rsidRPr="00AD2C5F">
              <w:rPr>
                <w:rFonts w:ascii="Times New Roman" w:eastAsiaTheme="majorEastAsia" w:hAnsi="Times New Roman" w:cs="Times New Roman"/>
                <w:spacing w:val="-10"/>
                <w:kern w:val="28"/>
                <w:sz w:val="18"/>
                <w:szCs w:val="18"/>
              </w:rPr>
              <w:t>based on 180 countries dataset</w:t>
            </w:r>
            <w:r w:rsidRPr="005C1C93">
              <w:rPr>
                <w:rFonts w:ascii="Times New Roman" w:eastAsiaTheme="majorEastAsia" w:hAnsi="Times New Roman" w:cs="Times New Roman"/>
                <w:spacing w:val="-10"/>
                <w:kern w:val="28"/>
                <w:sz w:val="18"/>
                <w:szCs w:val="18"/>
              </w:rPr>
              <w:t>.</w:t>
            </w:r>
          </w:p>
          <w:p w14:paraId="07D2D453" w14:textId="77777777" w:rsidR="00196F75" w:rsidRPr="001E29B3" w:rsidRDefault="00196F75" w:rsidP="00CD7070">
            <w:pPr>
              <w:spacing w:line="360" w:lineRule="auto"/>
              <w:rPr>
                <w:rFonts w:ascii="Times New Roman" w:eastAsiaTheme="majorEastAsia" w:hAnsi="Times New Roman" w:cs="Times New Roman"/>
                <w:b/>
                <w:bCs/>
                <w:spacing w:val="-10"/>
                <w:kern w:val="28"/>
                <w:sz w:val="18"/>
                <w:szCs w:val="18"/>
              </w:rPr>
            </w:pPr>
            <w:r w:rsidRPr="001E29B3">
              <w:rPr>
                <w:rFonts w:ascii="Times New Roman" w:eastAsiaTheme="majorEastAsia" w:hAnsi="Times New Roman" w:cs="Times New Roman"/>
                <w:b/>
                <w:bCs/>
                <w:spacing w:val="-10"/>
                <w:kern w:val="28"/>
                <w:sz w:val="18"/>
                <w:szCs w:val="18"/>
              </w:rPr>
              <w:t>Supplementary Fig</w:t>
            </w:r>
            <w:r>
              <w:rPr>
                <w:rFonts w:ascii="Times New Roman" w:eastAsiaTheme="majorEastAsia" w:hAnsi="Times New Roman" w:cs="Times New Roman"/>
                <w:b/>
                <w:bCs/>
                <w:spacing w:val="-10"/>
                <w:kern w:val="28"/>
                <w:sz w:val="18"/>
                <w:szCs w:val="18"/>
              </w:rPr>
              <w:t xml:space="preserve">ure </w:t>
            </w:r>
            <w:r w:rsidRPr="001E29B3">
              <w:rPr>
                <w:rFonts w:ascii="Times New Roman" w:eastAsiaTheme="majorEastAsia" w:hAnsi="Times New Roman" w:cs="Times New Roman"/>
                <w:b/>
                <w:bCs/>
                <w:spacing w:val="-10"/>
                <w:kern w:val="28"/>
                <w:sz w:val="18"/>
                <w:szCs w:val="18"/>
              </w:rPr>
              <w:t xml:space="preserve">3: </w:t>
            </w:r>
            <w:r w:rsidRPr="005C1C93">
              <w:rPr>
                <w:rFonts w:ascii="Times New Roman" w:eastAsiaTheme="majorEastAsia" w:hAnsi="Times New Roman" w:cs="Times New Roman"/>
                <w:spacing w:val="-10"/>
                <w:kern w:val="28"/>
                <w:sz w:val="18"/>
                <w:szCs w:val="18"/>
              </w:rPr>
              <w:t>Workflow for projecting digital transformation levels under SSP-consistent assumptions.</w:t>
            </w:r>
          </w:p>
          <w:p w14:paraId="3E283AA9" w14:textId="77777777" w:rsidR="00196F75" w:rsidRPr="001E29B3" w:rsidRDefault="00196F75" w:rsidP="00CD7070">
            <w:pPr>
              <w:spacing w:line="360" w:lineRule="auto"/>
              <w:rPr>
                <w:rFonts w:ascii="Times New Roman" w:eastAsiaTheme="majorEastAsia" w:hAnsi="Times New Roman" w:cs="Times New Roman"/>
                <w:b/>
                <w:bCs/>
                <w:spacing w:val="-10"/>
                <w:kern w:val="28"/>
                <w:sz w:val="18"/>
                <w:szCs w:val="18"/>
              </w:rPr>
            </w:pPr>
            <w:r w:rsidRPr="001E29B3">
              <w:rPr>
                <w:rFonts w:ascii="Times New Roman" w:eastAsiaTheme="majorEastAsia" w:hAnsi="Times New Roman" w:cs="Times New Roman"/>
                <w:b/>
                <w:bCs/>
                <w:spacing w:val="-10"/>
                <w:kern w:val="28"/>
                <w:sz w:val="18"/>
                <w:szCs w:val="18"/>
              </w:rPr>
              <w:t>Supplementary Fig</w:t>
            </w:r>
            <w:r>
              <w:rPr>
                <w:rFonts w:ascii="Times New Roman" w:eastAsiaTheme="majorEastAsia" w:hAnsi="Times New Roman" w:cs="Times New Roman"/>
                <w:b/>
                <w:bCs/>
                <w:spacing w:val="-10"/>
                <w:kern w:val="28"/>
                <w:sz w:val="18"/>
                <w:szCs w:val="18"/>
              </w:rPr>
              <w:t>ure</w:t>
            </w:r>
            <w:r w:rsidRPr="001E29B3">
              <w:rPr>
                <w:rFonts w:ascii="Times New Roman" w:eastAsiaTheme="majorEastAsia" w:hAnsi="Times New Roman" w:cs="Times New Roman"/>
                <w:b/>
                <w:bCs/>
                <w:spacing w:val="-10"/>
                <w:kern w:val="28"/>
                <w:sz w:val="18"/>
                <w:szCs w:val="18"/>
              </w:rPr>
              <w:t xml:space="preserve"> 4: </w:t>
            </w:r>
            <w:r w:rsidRPr="005C1C93">
              <w:rPr>
                <w:rFonts w:ascii="Times New Roman" w:eastAsiaTheme="majorEastAsia" w:hAnsi="Times New Roman" w:cs="Times New Roman"/>
                <w:spacing w:val="-10"/>
                <w:kern w:val="28"/>
                <w:sz w:val="18"/>
                <w:szCs w:val="18"/>
              </w:rPr>
              <w:t>Assessed countries and world regions.</w:t>
            </w:r>
          </w:p>
          <w:p w14:paraId="285F3C50" w14:textId="77777777" w:rsidR="00196F75" w:rsidRPr="001E29B3" w:rsidRDefault="00196F75" w:rsidP="00CD7070">
            <w:pPr>
              <w:spacing w:line="360" w:lineRule="auto"/>
              <w:rPr>
                <w:rFonts w:ascii="Times New Roman" w:eastAsiaTheme="majorEastAsia" w:hAnsi="Times New Roman" w:cs="Times New Roman"/>
                <w:b/>
                <w:bCs/>
                <w:spacing w:val="-10"/>
                <w:kern w:val="28"/>
                <w:sz w:val="18"/>
                <w:szCs w:val="18"/>
              </w:rPr>
            </w:pPr>
            <w:r w:rsidRPr="001E29B3">
              <w:rPr>
                <w:rFonts w:ascii="Times New Roman" w:eastAsiaTheme="majorEastAsia" w:hAnsi="Times New Roman" w:cs="Times New Roman"/>
                <w:b/>
                <w:bCs/>
                <w:spacing w:val="-10"/>
                <w:kern w:val="28"/>
                <w:sz w:val="18"/>
                <w:szCs w:val="18"/>
              </w:rPr>
              <w:t>Supplementary Fig</w:t>
            </w:r>
            <w:r>
              <w:rPr>
                <w:rFonts w:ascii="Times New Roman" w:eastAsiaTheme="majorEastAsia" w:hAnsi="Times New Roman" w:cs="Times New Roman"/>
                <w:b/>
                <w:bCs/>
                <w:spacing w:val="-10"/>
                <w:kern w:val="28"/>
                <w:sz w:val="18"/>
                <w:szCs w:val="18"/>
              </w:rPr>
              <w:t>ure</w:t>
            </w:r>
            <w:r w:rsidRPr="001E29B3">
              <w:rPr>
                <w:rFonts w:ascii="Times New Roman" w:eastAsiaTheme="majorEastAsia" w:hAnsi="Times New Roman" w:cs="Times New Roman"/>
                <w:b/>
                <w:bCs/>
                <w:spacing w:val="-10"/>
                <w:kern w:val="28"/>
                <w:sz w:val="18"/>
                <w:szCs w:val="18"/>
              </w:rPr>
              <w:t xml:space="preserve"> 5: </w:t>
            </w:r>
            <w:r w:rsidRPr="005C1C93">
              <w:rPr>
                <w:rFonts w:ascii="Times New Roman" w:eastAsiaTheme="majorEastAsia" w:hAnsi="Times New Roman" w:cs="Times New Roman"/>
                <w:spacing w:val="-10"/>
                <w:kern w:val="28"/>
                <w:sz w:val="18"/>
                <w:szCs w:val="18"/>
              </w:rPr>
              <w:t>Projected future R&amp;D expenditure in 12 world regions (GDP-weighted country aggregations) within five shared socioeconomic pathways (SSPs).</w:t>
            </w:r>
          </w:p>
          <w:p w14:paraId="3FC80B07" w14:textId="77777777" w:rsidR="00196F75" w:rsidRDefault="00196F75" w:rsidP="00CD7070">
            <w:pPr>
              <w:spacing w:line="360" w:lineRule="auto"/>
              <w:rPr>
                <w:rFonts w:ascii="Times New Roman" w:eastAsiaTheme="majorEastAsia" w:hAnsi="Times New Roman" w:cs="Times New Roman"/>
                <w:spacing w:val="-10"/>
                <w:kern w:val="28"/>
                <w:sz w:val="18"/>
                <w:szCs w:val="18"/>
              </w:rPr>
            </w:pPr>
            <w:r w:rsidRPr="001E29B3">
              <w:rPr>
                <w:rFonts w:ascii="Times New Roman" w:eastAsiaTheme="majorEastAsia" w:hAnsi="Times New Roman" w:cs="Times New Roman"/>
                <w:b/>
                <w:bCs/>
                <w:spacing w:val="-10"/>
                <w:kern w:val="28"/>
                <w:sz w:val="18"/>
                <w:szCs w:val="18"/>
              </w:rPr>
              <w:t>Supplementary Fig</w:t>
            </w:r>
            <w:r>
              <w:rPr>
                <w:rFonts w:ascii="Times New Roman" w:eastAsiaTheme="majorEastAsia" w:hAnsi="Times New Roman" w:cs="Times New Roman"/>
                <w:b/>
                <w:bCs/>
                <w:spacing w:val="-10"/>
                <w:kern w:val="28"/>
                <w:sz w:val="18"/>
                <w:szCs w:val="18"/>
              </w:rPr>
              <w:t>ure</w:t>
            </w:r>
            <w:r w:rsidRPr="001E29B3">
              <w:rPr>
                <w:rFonts w:ascii="Times New Roman" w:eastAsiaTheme="majorEastAsia" w:hAnsi="Times New Roman" w:cs="Times New Roman"/>
                <w:b/>
                <w:bCs/>
                <w:spacing w:val="-10"/>
                <w:kern w:val="28"/>
                <w:sz w:val="18"/>
                <w:szCs w:val="18"/>
              </w:rPr>
              <w:t xml:space="preserve"> 6: </w:t>
            </w:r>
            <w:r w:rsidRPr="005C1C93">
              <w:rPr>
                <w:rFonts w:ascii="Times New Roman" w:eastAsiaTheme="majorEastAsia" w:hAnsi="Times New Roman" w:cs="Times New Roman"/>
                <w:spacing w:val="-10"/>
                <w:kern w:val="28"/>
                <w:sz w:val="18"/>
                <w:szCs w:val="18"/>
              </w:rPr>
              <w:t>Aligning historical trends and future projections using 2020 as a calibration point.</w:t>
            </w:r>
          </w:p>
          <w:p w14:paraId="68999783" w14:textId="6316B9C1" w:rsidR="009A7691" w:rsidRPr="005C1C93" w:rsidRDefault="009A7691" w:rsidP="00CD7070">
            <w:pPr>
              <w:spacing w:line="360" w:lineRule="auto"/>
              <w:rPr>
                <w:rFonts w:ascii="Times New Roman" w:eastAsiaTheme="majorEastAsia" w:hAnsi="Times New Roman" w:cs="Times New Roman"/>
                <w:spacing w:val="-10"/>
                <w:kern w:val="28"/>
                <w:sz w:val="18"/>
                <w:szCs w:val="18"/>
              </w:rPr>
            </w:pPr>
            <w:r w:rsidRPr="00062CB6">
              <w:rPr>
                <w:rFonts w:ascii="Times New Roman" w:eastAsiaTheme="majorEastAsia" w:hAnsi="Times New Roman" w:cs="Times New Roman"/>
                <w:b/>
                <w:bCs/>
                <w:spacing w:val="-10"/>
                <w:kern w:val="28"/>
                <w:sz w:val="18"/>
                <w:szCs w:val="18"/>
              </w:rPr>
              <w:t>Supplementary Figure 7:</w:t>
            </w:r>
            <w:r w:rsidR="00576390">
              <w:t xml:space="preserve"> </w:t>
            </w:r>
            <w:r w:rsidR="00576390" w:rsidRPr="00576390">
              <w:rPr>
                <w:rFonts w:ascii="Times New Roman" w:eastAsiaTheme="majorEastAsia" w:hAnsi="Times New Roman" w:cs="Times New Roman"/>
                <w:spacing w:val="-10"/>
                <w:kern w:val="28"/>
                <w:sz w:val="18"/>
                <w:szCs w:val="18"/>
              </w:rPr>
              <w:t>Comparison of the actual and projected digital transformation level in 2022</w:t>
            </w:r>
          </w:p>
        </w:tc>
      </w:tr>
      <w:tr w:rsidR="00196F75" w:rsidRPr="00A52582" w14:paraId="0B87434B" w14:textId="77777777" w:rsidTr="00CD7070">
        <w:tc>
          <w:tcPr>
            <w:tcW w:w="9016" w:type="dxa"/>
            <w:shd w:val="clear" w:color="auto" w:fill="D9D9D9" w:themeFill="background1" w:themeFillShade="D9"/>
          </w:tcPr>
          <w:p w14:paraId="77441FDC" w14:textId="07BFD15A" w:rsidR="00196F75" w:rsidRPr="001E29B3" w:rsidRDefault="00196F75" w:rsidP="00CD7070">
            <w:pPr>
              <w:spacing w:line="360" w:lineRule="auto"/>
              <w:rPr>
                <w:rFonts w:ascii="Times New Roman" w:eastAsiaTheme="majorEastAsia" w:hAnsi="Times New Roman" w:cs="Times New Roman"/>
                <w:b/>
                <w:bCs/>
                <w:spacing w:val="-10"/>
                <w:kern w:val="28"/>
                <w:sz w:val="18"/>
                <w:szCs w:val="18"/>
              </w:rPr>
            </w:pPr>
            <w:r w:rsidRPr="00BF0A93">
              <w:rPr>
                <w:rFonts w:ascii="Times New Roman" w:eastAsiaTheme="majorEastAsia" w:hAnsi="Times New Roman" w:cs="Times New Roman"/>
                <w:b/>
                <w:bCs/>
                <w:spacing w:val="-10"/>
                <w:kern w:val="28"/>
                <w:sz w:val="18"/>
                <w:szCs w:val="18"/>
              </w:rPr>
              <w:t>Supplementary Information: Out-of-Sample Projection</w:t>
            </w:r>
            <w:r w:rsidR="00817D6B">
              <w:rPr>
                <w:rFonts w:ascii="Times New Roman" w:eastAsiaTheme="majorEastAsia" w:hAnsi="Times New Roman" w:cs="Times New Roman"/>
                <w:b/>
                <w:bCs/>
                <w:spacing w:val="-10"/>
                <w:kern w:val="28"/>
                <w:sz w:val="18"/>
                <w:szCs w:val="18"/>
              </w:rPr>
              <w:t>s</w:t>
            </w:r>
          </w:p>
        </w:tc>
      </w:tr>
      <w:tr w:rsidR="00196F75" w:rsidRPr="00A52582" w14:paraId="3901270B" w14:textId="77777777" w:rsidTr="00CD7070">
        <w:tc>
          <w:tcPr>
            <w:tcW w:w="9016" w:type="dxa"/>
          </w:tcPr>
          <w:p w14:paraId="5F2D5E33" w14:textId="74E8B10F" w:rsidR="00196F75" w:rsidRPr="00A6704A" w:rsidRDefault="00633B46" w:rsidP="00CD7070">
            <w:pPr>
              <w:spacing w:line="360" w:lineRule="auto"/>
              <w:rPr>
                <w:rFonts w:ascii="Times New Roman" w:eastAsiaTheme="majorEastAsia" w:hAnsi="Times New Roman" w:cs="Times New Roman"/>
                <w:spacing w:val="-10"/>
                <w:kern w:val="28"/>
                <w:sz w:val="18"/>
                <w:szCs w:val="18"/>
              </w:rPr>
            </w:pPr>
            <w:r>
              <w:rPr>
                <w:rFonts w:ascii="Times New Roman" w:eastAsiaTheme="majorEastAsia" w:hAnsi="Times New Roman" w:cs="Times New Roman"/>
                <w:b/>
                <w:bCs/>
                <w:spacing w:val="-10"/>
                <w:kern w:val="28"/>
                <w:sz w:val="18"/>
                <w:szCs w:val="18"/>
              </w:rPr>
              <w:t>Supplementary Table 13</w:t>
            </w:r>
            <w:r w:rsidR="00196F75" w:rsidRPr="003F0427">
              <w:rPr>
                <w:rFonts w:ascii="Times New Roman" w:eastAsiaTheme="majorEastAsia" w:hAnsi="Times New Roman" w:cs="Times New Roman"/>
                <w:b/>
                <w:bCs/>
                <w:spacing w:val="-10"/>
                <w:kern w:val="28"/>
                <w:sz w:val="18"/>
                <w:szCs w:val="18"/>
              </w:rPr>
              <w:t xml:space="preserve">: </w:t>
            </w:r>
            <w:r w:rsidR="00196F75" w:rsidRPr="00A6704A">
              <w:rPr>
                <w:rFonts w:ascii="Times New Roman" w:eastAsiaTheme="majorEastAsia" w:hAnsi="Times New Roman" w:cs="Times New Roman"/>
                <w:spacing w:val="-10"/>
                <w:kern w:val="28"/>
                <w:sz w:val="18"/>
                <w:szCs w:val="18"/>
              </w:rPr>
              <w:t>Countries and socioeconomic indicators included in the extended datasets, with 2020 data used as historical data for model development as an example</w:t>
            </w:r>
          </w:p>
          <w:p w14:paraId="6A83AF14" w14:textId="1DDD7534" w:rsidR="00196F75" w:rsidRPr="003F0427" w:rsidRDefault="00633B46" w:rsidP="00CD7070">
            <w:pPr>
              <w:spacing w:line="360" w:lineRule="auto"/>
              <w:rPr>
                <w:rFonts w:ascii="Times New Roman" w:eastAsiaTheme="majorEastAsia" w:hAnsi="Times New Roman" w:cs="Times New Roman"/>
                <w:b/>
                <w:bCs/>
                <w:spacing w:val="-10"/>
                <w:kern w:val="28"/>
                <w:sz w:val="18"/>
                <w:szCs w:val="18"/>
              </w:rPr>
            </w:pPr>
            <w:r>
              <w:rPr>
                <w:rFonts w:ascii="Times New Roman" w:eastAsiaTheme="majorEastAsia" w:hAnsi="Times New Roman" w:cs="Times New Roman"/>
                <w:b/>
                <w:bCs/>
                <w:spacing w:val="-10"/>
                <w:kern w:val="28"/>
                <w:sz w:val="18"/>
                <w:szCs w:val="18"/>
              </w:rPr>
              <w:t>Supplementary Table 14</w:t>
            </w:r>
            <w:r w:rsidR="00196F75" w:rsidRPr="003F0427">
              <w:rPr>
                <w:rFonts w:ascii="Times New Roman" w:eastAsiaTheme="majorEastAsia" w:hAnsi="Times New Roman" w:cs="Times New Roman"/>
                <w:b/>
                <w:bCs/>
                <w:spacing w:val="-10"/>
                <w:kern w:val="28"/>
                <w:sz w:val="18"/>
                <w:szCs w:val="18"/>
              </w:rPr>
              <w:t xml:space="preserve">: </w:t>
            </w:r>
            <w:r w:rsidR="00196F75" w:rsidRPr="00A6704A">
              <w:rPr>
                <w:rFonts w:ascii="Times New Roman" w:eastAsiaTheme="majorEastAsia" w:hAnsi="Times New Roman" w:cs="Times New Roman"/>
                <w:spacing w:val="-10"/>
                <w:kern w:val="28"/>
                <w:sz w:val="18"/>
                <w:szCs w:val="18"/>
              </w:rPr>
              <w:t>The percentage share of the number of countries, GDP, and population of the 62-country dataset compared to the 180-country dataset, categorised by region.</w:t>
            </w:r>
          </w:p>
          <w:p w14:paraId="58E08953" w14:textId="53E5FCF8" w:rsidR="00196F75" w:rsidRPr="001E29B3" w:rsidRDefault="00633B46" w:rsidP="00CD7070">
            <w:pPr>
              <w:spacing w:line="360" w:lineRule="auto"/>
              <w:rPr>
                <w:rFonts w:ascii="Times New Roman" w:eastAsiaTheme="majorEastAsia" w:hAnsi="Times New Roman" w:cs="Times New Roman"/>
                <w:b/>
                <w:bCs/>
                <w:spacing w:val="-10"/>
                <w:kern w:val="28"/>
                <w:sz w:val="18"/>
                <w:szCs w:val="18"/>
              </w:rPr>
            </w:pPr>
            <w:r>
              <w:rPr>
                <w:rFonts w:ascii="Times New Roman" w:eastAsiaTheme="majorEastAsia" w:hAnsi="Times New Roman" w:cs="Times New Roman"/>
                <w:b/>
                <w:bCs/>
                <w:spacing w:val="-10"/>
                <w:kern w:val="28"/>
                <w:sz w:val="18"/>
                <w:szCs w:val="18"/>
              </w:rPr>
              <w:t>Supplementary Figure 8</w:t>
            </w:r>
            <w:r w:rsidR="00196F75" w:rsidRPr="003F0427">
              <w:rPr>
                <w:rFonts w:ascii="Times New Roman" w:eastAsiaTheme="majorEastAsia" w:hAnsi="Times New Roman" w:cs="Times New Roman"/>
                <w:b/>
                <w:bCs/>
                <w:spacing w:val="-10"/>
                <w:kern w:val="28"/>
                <w:sz w:val="18"/>
                <w:szCs w:val="18"/>
              </w:rPr>
              <w:t xml:space="preserve">: </w:t>
            </w:r>
            <w:r w:rsidR="00196F75" w:rsidRPr="00A6704A">
              <w:rPr>
                <w:rFonts w:ascii="Times New Roman" w:eastAsiaTheme="majorEastAsia" w:hAnsi="Times New Roman" w:cs="Times New Roman"/>
                <w:spacing w:val="-10"/>
                <w:kern w:val="28"/>
                <w:sz w:val="18"/>
                <w:szCs w:val="18"/>
              </w:rPr>
              <w:t>Cumulative Distribution Function (CDF) plots of GDP per capita and population for the 62-country dataset (red) and the 180-country dataset (blue) in 2020</w:t>
            </w:r>
          </w:p>
        </w:tc>
      </w:tr>
      <w:tr w:rsidR="00196F75" w:rsidRPr="00C5026D" w14:paraId="4B879F35" w14:textId="77777777" w:rsidTr="00CD7070">
        <w:tc>
          <w:tcPr>
            <w:tcW w:w="9016" w:type="dxa"/>
            <w:shd w:val="clear" w:color="auto" w:fill="D9D9D9" w:themeFill="background1" w:themeFillShade="D9"/>
          </w:tcPr>
          <w:p w14:paraId="7C43AE6E" w14:textId="77777777" w:rsidR="00196F75" w:rsidRPr="00F55C70" w:rsidRDefault="00196F75" w:rsidP="00CD7070">
            <w:pPr>
              <w:spacing w:line="360" w:lineRule="auto"/>
              <w:rPr>
                <w:rFonts w:ascii="Times New Roman" w:eastAsiaTheme="majorEastAsia" w:hAnsi="Times New Roman" w:cs="Times New Roman"/>
                <w:b/>
                <w:bCs/>
                <w:spacing w:val="-10"/>
                <w:kern w:val="28"/>
                <w:sz w:val="18"/>
                <w:szCs w:val="18"/>
              </w:rPr>
            </w:pPr>
            <w:r w:rsidRPr="001C7F38">
              <w:rPr>
                <w:rFonts w:ascii="Times New Roman" w:eastAsiaTheme="majorEastAsia" w:hAnsi="Times New Roman" w:cs="Times New Roman"/>
                <w:b/>
                <w:bCs/>
                <w:spacing w:val="-10"/>
                <w:kern w:val="28"/>
                <w:sz w:val="18"/>
                <w:szCs w:val="18"/>
              </w:rPr>
              <w:t>Supplementary Excel</w:t>
            </w:r>
            <w:r>
              <w:rPr>
                <w:rFonts w:ascii="Times New Roman" w:eastAsiaTheme="majorEastAsia" w:hAnsi="Times New Roman" w:cs="Times New Roman"/>
                <w:b/>
                <w:bCs/>
                <w:spacing w:val="-10"/>
                <w:kern w:val="28"/>
                <w:sz w:val="18"/>
                <w:szCs w:val="18"/>
              </w:rPr>
              <w:t xml:space="preserve">: </w:t>
            </w:r>
            <w:r w:rsidRPr="00F55C70">
              <w:rPr>
                <w:rFonts w:ascii="Times New Roman" w:eastAsiaTheme="majorEastAsia" w:hAnsi="Times New Roman" w:cs="Times New Roman"/>
                <w:b/>
                <w:bCs/>
                <w:spacing w:val="-10"/>
                <w:kern w:val="28"/>
                <w:sz w:val="18"/>
                <w:szCs w:val="18"/>
              </w:rPr>
              <w:t>Digital Transformation within Shared Socioeconomic Pathways</w:t>
            </w:r>
          </w:p>
        </w:tc>
      </w:tr>
      <w:tr w:rsidR="00196F75" w:rsidRPr="00A52582" w14:paraId="33904D4C" w14:textId="77777777" w:rsidTr="00CD7070">
        <w:tc>
          <w:tcPr>
            <w:tcW w:w="9016" w:type="dxa"/>
          </w:tcPr>
          <w:p w14:paraId="2CF387CD" w14:textId="77777777" w:rsidR="00196F75" w:rsidRPr="00CF26FB" w:rsidRDefault="00196F75" w:rsidP="00CD7070">
            <w:pPr>
              <w:pStyle w:val="ListParagraph"/>
              <w:spacing w:line="360" w:lineRule="auto"/>
              <w:ind w:left="0"/>
              <w:rPr>
                <w:rFonts w:ascii="Times New Roman" w:eastAsiaTheme="majorEastAsia" w:hAnsi="Times New Roman" w:cs="Times New Roman"/>
                <w:spacing w:val="-10"/>
                <w:kern w:val="28"/>
                <w:sz w:val="18"/>
                <w:szCs w:val="18"/>
              </w:rPr>
            </w:pPr>
            <w:r w:rsidRPr="00390524">
              <w:rPr>
                <w:rFonts w:ascii="Times New Roman" w:eastAsiaTheme="majorEastAsia" w:hAnsi="Times New Roman" w:cs="Times New Roman"/>
                <w:b/>
                <w:bCs/>
                <w:spacing w:val="-10"/>
                <w:kern w:val="28"/>
                <w:sz w:val="18"/>
                <w:szCs w:val="18"/>
              </w:rPr>
              <w:t>Sheet 1:</w:t>
            </w:r>
            <w:r w:rsidRPr="00A77937">
              <w:rPr>
                <w:rFonts w:ascii="Times New Roman" w:eastAsiaTheme="majorEastAsia" w:hAnsi="Times New Roman" w:cs="Times New Roman"/>
                <w:spacing w:val="-10"/>
                <w:kern w:val="28"/>
                <w:sz w:val="18"/>
                <w:szCs w:val="18"/>
              </w:rPr>
              <w:t xml:space="preserve"> Relative digital transformation levels for 62 countries and their respective regions (2013-2100, across 5 SSPs).</w:t>
            </w:r>
          </w:p>
          <w:p w14:paraId="15AD8B42" w14:textId="77777777" w:rsidR="00196F75" w:rsidRPr="00080D1C" w:rsidRDefault="00196F75" w:rsidP="00CD7070">
            <w:pPr>
              <w:pStyle w:val="ListParagraph"/>
              <w:spacing w:line="360" w:lineRule="auto"/>
              <w:ind w:left="0"/>
              <w:rPr>
                <w:rFonts w:ascii="Times New Roman" w:eastAsiaTheme="majorEastAsia" w:hAnsi="Times New Roman" w:cs="Times New Roman"/>
                <w:spacing w:val="-10"/>
                <w:kern w:val="28"/>
                <w:sz w:val="18"/>
                <w:szCs w:val="18"/>
              </w:rPr>
            </w:pPr>
            <w:r w:rsidRPr="00080D1C">
              <w:rPr>
                <w:rFonts w:ascii="Times New Roman" w:eastAsiaTheme="majorEastAsia" w:hAnsi="Times New Roman" w:cs="Times New Roman"/>
                <w:b/>
                <w:bCs/>
                <w:spacing w:val="-10"/>
                <w:kern w:val="28"/>
                <w:sz w:val="18"/>
                <w:szCs w:val="18"/>
              </w:rPr>
              <w:t>Sheet 2:</w:t>
            </w:r>
            <w:r w:rsidRPr="00080D1C">
              <w:rPr>
                <w:rFonts w:ascii="Times New Roman" w:eastAsiaTheme="majorEastAsia" w:hAnsi="Times New Roman" w:cs="Times New Roman"/>
                <w:spacing w:val="-10"/>
                <w:kern w:val="28"/>
                <w:sz w:val="18"/>
                <w:szCs w:val="18"/>
              </w:rPr>
              <w:t xml:space="preserve"> Fixed effects for 62 countries with corresponding plotted graph.</w:t>
            </w:r>
          </w:p>
          <w:p w14:paraId="3DC416E7" w14:textId="77777777" w:rsidR="00196F75" w:rsidRDefault="00196F75" w:rsidP="00CD7070">
            <w:pPr>
              <w:pStyle w:val="ListParagraph"/>
              <w:spacing w:line="360" w:lineRule="auto"/>
              <w:ind w:left="0"/>
              <w:rPr>
                <w:rFonts w:ascii="Times New Roman" w:eastAsiaTheme="majorEastAsia" w:hAnsi="Times New Roman" w:cs="Times New Roman"/>
                <w:spacing w:val="-10"/>
                <w:kern w:val="28"/>
                <w:sz w:val="18"/>
                <w:szCs w:val="18"/>
              </w:rPr>
            </w:pPr>
            <w:r w:rsidRPr="00D757CE">
              <w:rPr>
                <w:rFonts w:ascii="Times New Roman" w:eastAsiaTheme="majorEastAsia" w:hAnsi="Times New Roman" w:cs="Times New Roman"/>
                <w:b/>
                <w:bCs/>
                <w:spacing w:val="-10"/>
                <w:kern w:val="28"/>
                <w:sz w:val="18"/>
                <w:szCs w:val="18"/>
              </w:rPr>
              <w:lastRenderedPageBreak/>
              <w:t>Sheet 3:</w:t>
            </w:r>
            <w:r w:rsidRPr="008D500C">
              <w:rPr>
                <w:rFonts w:ascii="Times New Roman" w:eastAsiaTheme="majorEastAsia" w:hAnsi="Times New Roman" w:cs="Times New Roman"/>
                <w:spacing w:val="-10"/>
                <w:kern w:val="28"/>
                <w:sz w:val="18"/>
                <w:szCs w:val="18"/>
              </w:rPr>
              <w:t xml:space="preserve"> Relative digital transformation levels for an additional 118 countries (2025-2100, across 5 SSPs).</w:t>
            </w:r>
          </w:p>
          <w:p w14:paraId="26AF710A" w14:textId="77777777" w:rsidR="00196F75" w:rsidRPr="001C7F38" w:rsidRDefault="00196F75" w:rsidP="00CD7070">
            <w:pPr>
              <w:pStyle w:val="ListParagraph"/>
              <w:spacing w:line="360" w:lineRule="auto"/>
              <w:ind w:left="0"/>
            </w:pPr>
            <w:r w:rsidRPr="00A6704A">
              <w:rPr>
                <w:rFonts w:ascii="Times New Roman" w:eastAsiaTheme="majorEastAsia" w:hAnsi="Times New Roman" w:cs="Times New Roman"/>
                <w:b/>
                <w:bCs/>
                <w:spacing w:val="-10"/>
                <w:kern w:val="28"/>
                <w:sz w:val="18"/>
                <w:szCs w:val="18"/>
              </w:rPr>
              <w:t xml:space="preserve">Sheet </w:t>
            </w:r>
            <w:r>
              <w:rPr>
                <w:rFonts w:ascii="Times New Roman" w:eastAsiaTheme="majorEastAsia" w:hAnsi="Times New Roman" w:cs="Times New Roman"/>
                <w:b/>
                <w:bCs/>
                <w:spacing w:val="-10"/>
                <w:kern w:val="28"/>
                <w:sz w:val="18"/>
                <w:szCs w:val="18"/>
              </w:rPr>
              <w:t>4</w:t>
            </w:r>
            <w:r w:rsidRPr="00A6704A">
              <w:rPr>
                <w:rFonts w:ascii="Times New Roman" w:eastAsiaTheme="majorEastAsia" w:hAnsi="Times New Roman" w:cs="Times New Roman"/>
                <w:b/>
                <w:bCs/>
                <w:spacing w:val="-10"/>
                <w:kern w:val="28"/>
                <w:sz w:val="18"/>
                <w:szCs w:val="18"/>
              </w:rPr>
              <w:t>:</w:t>
            </w:r>
            <w:r>
              <w:rPr>
                <w:rFonts w:ascii="Times New Roman" w:eastAsiaTheme="majorEastAsia" w:hAnsi="Times New Roman" w:cs="Times New Roman"/>
                <w:spacing w:val="-10"/>
                <w:kern w:val="28"/>
                <w:sz w:val="18"/>
                <w:szCs w:val="18"/>
              </w:rPr>
              <w:t xml:space="preserve"> Relative digital transformation levels at region levels assessed based on two different models in estimating the future R&amp;D expenditure (one of the independent variables)</w:t>
            </w:r>
          </w:p>
        </w:tc>
      </w:tr>
    </w:tbl>
    <w:p w14:paraId="724B56C1" w14:textId="77777777" w:rsidR="00AB2CFD" w:rsidRDefault="00AB2CFD" w:rsidP="00196F75">
      <w:pPr>
        <w:rPr>
          <w:rFonts w:ascii="Times New Roman" w:hAnsi="Times New Roman" w:cs="Times New Roman"/>
          <w:b/>
          <w:bCs/>
          <w:sz w:val="18"/>
          <w:szCs w:val="18"/>
        </w:rPr>
      </w:pPr>
    </w:p>
    <w:p w14:paraId="31E16668" w14:textId="77777777" w:rsidR="00AB2CFD" w:rsidRDefault="00AB2CFD" w:rsidP="00196F75">
      <w:pPr>
        <w:rPr>
          <w:rFonts w:ascii="Times New Roman" w:hAnsi="Times New Roman" w:cs="Times New Roman"/>
          <w:b/>
          <w:bCs/>
          <w:sz w:val="18"/>
          <w:szCs w:val="18"/>
        </w:rPr>
      </w:pPr>
    </w:p>
    <w:p w14:paraId="10D7701F" w14:textId="77777777" w:rsidR="00AB2CFD" w:rsidRDefault="00AB2CFD" w:rsidP="00196F75">
      <w:pPr>
        <w:rPr>
          <w:rFonts w:ascii="Times New Roman" w:hAnsi="Times New Roman" w:cs="Times New Roman"/>
          <w:b/>
          <w:bCs/>
          <w:sz w:val="18"/>
          <w:szCs w:val="18"/>
        </w:rPr>
      </w:pPr>
    </w:p>
    <w:p w14:paraId="6C2076E9" w14:textId="77777777" w:rsidR="00AB2CFD" w:rsidRDefault="00AB2CFD" w:rsidP="00196F75">
      <w:pPr>
        <w:rPr>
          <w:rFonts w:ascii="Times New Roman" w:hAnsi="Times New Roman" w:cs="Times New Roman"/>
          <w:b/>
          <w:bCs/>
          <w:sz w:val="18"/>
          <w:szCs w:val="18"/>
        </w:rPr>
      </w:pPr>
    </w:p>
    <w:p w14:paraId="5A744EDE" w14:textId="77777777" w:rsidR="00AB2CFD" w:rsidRDefault="00AB2CFD" w:rsidP="00196F75">
      <w:pPr>
        <w:rPr>
          <w:rFonts w:ascii="Times New Roman" w:hAnsi="Times New Roman" w:cs="Times New Roman"/>
          <w:b/>
          <w:bCs/>
          <w:sz w:val="18"/>
          <w:szCs w:val="18"/>
        </w:rPr>
      </w:pPr>
    </w:p>
    <w:p w14:paraId="6C38232B" w14:textId="77777777" w:rsidR="00AB2CFD" w:rsidRDefault="00AB2CFD" w:rsidP="00196F75">
      <w:pPr>
        <w:rPr>
          <w:rFonts w:ascii="Times New Roman" w:hAnsi="Times New Roman" w:cs="Times New Roman"/>
          <w:b/>
          <w:bCs/>
          <w:sz w:val="18"/>
          <w:szCs w:val="18"/>
        </w:rPr>
      </w:pPr>
    </w:p>
    <w:p w14:paraId="5A156206" w14:textId="77777777" w:rsidR="00AB2CFD" w:rsidRDefault="00AB2CFD" w:rsidP="00196F75">
      <w:pPr>
        <w:rPr>
          <w:rFonts w:ascii="Times New Roman" w:hAnsi="Times New Roman" w:cs="Times New Roman"/>
          <w:b/>
          <w:bCs/>
          <w:sz w:val="18"/>
          <w:szCs w:val="18"/>
        </w:rPr>
      </w:pPr>
    </w:p>
    <w:p w14:paraId="1BF26084" w14:textId="77777777" w:rsidR="00AB2CFD" w:rsidRDefault="00AB2CFD" w:rsidP="00196F75">
      <w:pPr>
        <w:rPr>
          <w:rFonts w:ascii="Times New Roman" w:hAnsi="Times New Roman" w:cs="Times New Roman"/>
          <w:b/>
          <w:bCs/>
          <w:sz w:val="18"/>
          <w:szCs w:val="18"/>
        </w:rPr>
      </w:pPr>
    </w:p>
    <w:p w14:paraId="4D5325DD" w14:textId="77777777" w:rsidR="00AB2CFD" w:rsidRDefault="00AB2CFD" w:rsidP="00196F75">
      <w:pPr>
        <w:rPr>
          <w:rFonts w:ascii="Times New Roman" w:hAnsi="Times New Roman" w:cs="Times New Roman"/>
          <w:b/>
          <w:bCs/>
          <w:sz w:val="18"/>
          <w:szCs w:val="18"/>
        </w:rPr>
      </w:pPr>
    </w:p>
    <w:p w14:paraId="00A0E8A3" w14:textId="77777777" w:rsidR="00AB2CFD" w:rsidRDefault="00AB2CFD" w:rsidP="00196F75">
      <w:pPr>
        <w:rPr>
          <w:rFonts w:ascii="Times New Roman" w:hAnsi="Times New Roman" w:cs="Times New Roman"/>
          <w:b/>
          <w:bCs/>
          <w:sz w:val="18"/>
          <w:szCs w:val="18"/>
        </w:rPr>
      </w:pPr>
    </w:p>
    <w:p w14:paraId="5D74EF4A" w14:textId="77777777" w:rsidR="00AB2CFD" w:rsidRDefault="00AB2CFD" w:rsidP="00196F75">
      <w:pPr>
        <w:rPr>
          <w:rFonts w:ascii="Times New Roman" w:hAnsi="Times New Roman" w:cs="Times New Roman"/>
          <w:b/>
          <w:bCs/>
          <w:sz w:val="18"/>
          <w:szCs w:val="18"/>
        </w:rPr>
      </w:pPr>
    </w:p>
    <w:p w14:paraId="0935C56E" w14:textId="77777777" w:rsidR="00AB2CFD" w:rsidRDefault="00AB2CFD" w:rsidP="00196F75">
      <w:pPr>
        <w:rPr>
          <w:rFonts w:ascii="Times New Roman" w:hAnsi="Times New Roman" w:cs="Times New Roman"/>
          <w:b/>
          <w:bCs/>
          <w:sz w:val="18"/>
          <w:szCs w:val="18"/>
        </w:rPr>
      </w:pPr>
    </w:p>
    <w:p w14:paraId="346582D3" w14:textId="77777777" w:rsidR="00AB2CFD" w:rsidRDefault="00AB2CFD" w:rsidP="00196F75">
      <w:pPr>
        <w:rPr>
          <w:rFonts w:ascii="Times New Roman" w:hAnsi="Times New Roman" w:cs="Times New Roman"/>
          <w:b/>
          <w:bCs/>
          <w:sz w:val="18"/>
          <w:szCs w:val="18"/>
        </w:rPr>
      </w:pPr>
    </w:p>
    <w:p w14:paraId="238882B1" w14:textId="77777777" w:rsidR="00AB2CFD" w:rsidRDefault="00AB2CFD" w:rsidP="00196F75">
      <w:pPr>
        <w:rPr>
          <w:rFonts w:ascii="Times New Roman" w:hAnsi="Times New Roman" w:cs="Times New Roman"/>
          <w:b/>
          <w:bCs/>
          <w:sz w:val="18"/>
          <w:szCs w:val="18"/>
        </w:rPr>
      </w:pPr>
    </w:p>
    <w:p w14:paraId="7C5AEDA9" w14:textId="77777777" w:rsidR="00AB2CFD" w:rsidRDefault="00AB2CFD" w:rsidP="00196F75">
      <w:pPr>
        <w:rPr>
          <w:rFonts w:ascii="Times New Roman" w:hAnsi="Times New Roman" w:cs="Times New Roman"/>
          <w:b/>
          <w:bCs/>
          <w:sz w:val="18"/>
          <w:szCs w:val="18"/>
        </w:rPr>
      </w:pPr>
    </w:p>
    <w:p w14:paraId="402676AC" w14:textId="77777777" w:rsidR="00AB2CFD" w:rsidRDefault="00AB2CFD" w:rsidP="00196F75">
      <w:pPr>
        <w:rPr>
          <w:rFonts w:ascii="Times New Roman" w:hAnsi="Times New Roman" w:cs="Times New Roman"/>
          <w:b/>
          <w:bCs/>
          <w:sz w:val="18"/>
          <w:szCs w:val="18"/>
        </w:rPr>
      </w:pPr>
    </w:p>
    <w:p w14:paraId="02EF93C8" w14:textId="77777777" w:rsidR="00AB2CFD" w:rsidRDefault="00AB2CFD" w:rsidP="00196F75">
      <w:pPr>
        <w:rPr>
          <w:rFonts w:ascii="Times New Roman" w:hAnsi="Times New Roman" w:cs="Times New Roman"/>
          <w:b/>
          <w:bCs/>
          <w:sz w:val="18"/>
          <w:szCs w:val="18"/>
        </w:rPr>
      </w:pPr>
    </w:p>
    <w:p w14:paraId="2BAD1AA7" w14:textId="77777777" w:rsidR="00AB2CFD" w:rsidRDefault="00AB2CFD" w:rsidP="00196F75">
      <w:pPr>
        <w:rPr>
          <w:rFonts w:ascii="Times New Roman" w:hAnsi="Times New Roman" w:cs="Times New Roman"/>
          <w:b/>
          <w:bCs/>
          <w:sz w:val="18"/>
          <w:szCs w:val="18"/>
        </w:rPr>
      </w:pPr>
    </w:p>
    <w:p w14:paraId="1443D6A5" w14:textId="77777777" w:rsidR="00AB2CFD" w:rsidRDefault="00AB2CFD" w:rsidP="00196F75">
      <w:pPr>
        <w:rPr>
          <w:rFonts w:ascii="Times New Roman" w:hAnsi="Times New Roman" w:cs="Times New Roman"/>
          <w:b/>
          <w:bCs/>
          <w:sz w:val="18"/>
          <w:szCs w:val="18"/>
        </w:rPr>
      </w:pPr>
    </w:p>
    <w:p w14:paraId="2CD7088C" w14:textId="77777777" w:rsidR="00AB2CFD" w:rsidRDefault="00AB2CFD" w:rsidP="00196F75">
      <w:pPr>
        <w:rPr>
          <w:rFonts w:ascii="Times New Roman" w:hAnsi="Times New Roman" w:cs="Times New Roman"/>
          <w:b/>
          <w:bCs/>
          <w:sz w:val="18"/>
          <w:szCs w:val="18"/>
        </w:rPr>
      </w:pPr>
    </w:p>
    <w:p w14:paraId="667C552B" w14:textId="77777777" w:rsidR="00AB2CFD" w:rsidRDefault="00AB2CFD" w:rsidP="00196F75">
      <w:pPr>
        <w:rPr>
          <w:rFonts w:ascii="Times New Roman" w:hAnsi="Times New Roman" w:cs="Times New Roman"/>
          <w:b/>
          <w:bCs/>
          <w:sz w:val="18"/>
          <w:szCs w:val="18"/>
        </w:rPr>
      </w:pPr>
    </w:p>
    <w:p w14:paraId="7D4069EA" w14:textId="77777777" w:rsidR="00AB2CFD" w:rsidRDefault="00AB2CFD" w:rsidP="00196F75">
      <w:pPr>
        <w:rPr>
          <w:rFonts w:ascii="Times New Roman" w:hAnsi="Times New Roman" w:cs="Times New Roman"/>
          <w:b/>
          <w:bCs/>
          <w:sz w:val="18"/>
          <w:szCs w:val="18"/>
        </w:rPr>
      </w:pPr>
    </w:p>
    <w:p w14:paraId="5765672D" w14:textId="77777777" w:rsidR="00AB2CFD" w:rsidRDefault="00AB2CFD" w:rsidP="00196F75">
      <w:pPr>
        <w:rPr>
          <w:rFonts w:ascii="Times New Roman" w:hAnsi="Times New Roman" w:cs="Times New Roman"/>
          <w:b/>
          <w:bCs/>
          <w:sz w:val="18"/>
          <w:szCs w:val="18"/>
        </w:rPr>
      </w:pPr>
    </w:p>
    <w:p w14:paraId="31D7D2AB" w14:textId="77777777" w:rsidR="00AB2CFD" w:rsidRDefault="00AB2CFD" w:rsidP="00196F75">
      <w:pPr>
        <w:rPr>
          <w:rFonts w:ascii="Times New Roman" w:hAnsi="Times New Roman" w:cs="Times New Roman"/>
          <w:b/>
          <w:bCs/>
          <w:sz w:val="18"/>
          <w:szCs w:val="18"/>
        </w:rPr>
      </w:pPr>
    </w:p>
    <w:p w14:paraId="502A5961" w14:textId="77777777" w:rsidR="00AB2CFD" w:rsidRDefault="00AB2CFD" w:rsidP="00196F75">
      <w:pPr>
        <w:rPr>
          <w:rFonts w:ascii="Times New Roman" w:hAnsi="Times New Roman" w:cs="Times New Roman"/>
          <w:b/>
          <w:bCs/>
          <w:sz w:val="18"/>
          <w:szCs w:val="18"/>
        </w:rPr>
      </w:pPr>
    </w:p>
    <w:p w14:paraId="244FDEE9" w14:textId="77777777" w:rsidR="00AB2CFD" w:rsidRDefault="00AB2CFD" w:rsidP="00196F75">
      <w:pPr>
        <w:rPr>
          <w:rFonts w:ascii="Times New Roman" w:hAnsi="Times New Roman" w:cs="Times New Roman"/>
          <w:b/>
          <w:bCs/>
          <w:sz w:val="18"/>
          <w:szCs w:val="18"/>
        </w:rPr>
      </w:pPr>
    </w:p>
    <w:p w14:paraId="28DD45E4" w14:textId="77777777" w:rsidR="00AB2CFD" w:rsidRDefault="00AB2CFD" w:rsidP="00196F75">
      <w:pPr>
        <w:rPr>
          <w:rFonts w:ascii="Times New Roman" w:hAnsi="Times New Roman" w:cs="Times New Roman"/>
          <w:b/>
          <w:bCs/>
          <w:sz w:val="18"/>
          <w:szCs w:val="18"/>
        </w:rPr>
      </w:pPr>
    </w:p>
    <w:p w14:paraId="6157001D" w14:textId="77777777" w:rsidR="00AB2CFD" w:rsidRDefault="00AB2CFD" w:rsidP="00196F75">
      <w:pPr>
        <w:rPr>
          <w:rFonts w:ascii="Times New Roman" w:hAnsi="Times New Roman" w:cs="Times New Roman"/>
          <w:b/>
          <w:bCs/>
          <w:sz w:val="18"/>
          <w:szCs w:val="18"/>
        </w:rPr>
      </w:pPr>
    </w:p>
    <w:p w14:paraId="2662FB0F" w14:textId="77777777" w:rsidR="00AB2CFD" w:rsidRDefault="00AB2CFD" w:rsidP="00196F75">
      <w:pPr>
        <w:rPr>
          <w:rFonts w:ascii="Times New Roman" w:hAnsi="Times New Roman" w:cs="Times New Roman"/>
          <w:b/>
          <w:bCs/>
          <w:sz w:val="18"/>
          <w:szCs w:val="18"/>
        </w:rPr>
      </w:pPr>
    </w:p>
    <w:p w14:paraId="4701D1F8" w14:textId="77777777" w:rsidR="00062CB6" w:rsidRDefault="00062CB6" w:rsidP="00196F75">
      <w:pPr>
        <w:rPr>
          <w:rFonts w:ascii="Times New Roman" w:hAnsi="Times New Roman" w:cs="Times New Roman"/>
          <w:b/>
          <w:bCs/>
          <w:sz w:val="18"/>
          <w:szCs w:val="18"/>
        </w:rPr>
      </w:pPr>
    </w:p>
    <w:p w14:paraId="2411ACF4" w14:textId="77777777" w:rsidR="00AB2CFD" w:rsidRDefault="00AB2CFD" w:rsidP="00196F75">
      <w:pPr>
        <w:rPr>
          <w:rFonts w:ascii="Times New Roman" w:hAnsi="Times New Roman" w:cs="Times New Roman"/>
          <w:b/>
          <w:bCs/>
          <w:sz w:val="18"/>
          <w:szCs w:val="18"/>
        </w:rPr>
      </w:pPr>
    </w:p>
    <w:p w14:paraId="7ECE265A" w14:textId="77777777" w:rsidR="00AB2CFD" w:rsidRDefault="00AB2CFD" w:rsidP="00196F75">
      <w:pPr>
        <w:rPr>
          <w:rFonts w:ascii="Times New Roman" w:hAnsi="Times New Roman" w:cs="Times New Roman"/>
          <w:b/>
          <w:bCs/>
          <w:sz w:val="18"/>
          <w:szCs w:val="18"/>
        </w:rPr>
      </w:pPr>
    </w:p>
    <w:p w14:paraId="39EE6BE7" w14:textId="77777777" w:rsidR="00AB2CFD" w:rsidRDefault="00AB2CFD" w:rsidP="00196F75">
      <w:pPr>
        <w:rPr>
          <w:rFonts w:ascii="Times New Roman" w:hAnsi="Times New Roman" w:cs="Times New Roman"/>
          <w:b/>
          <w:bCs/>
          <w:sz w:val="18"/>
          <w:szCs w:val="18"/>
        </w:rPr>
      </w:pPr>
    </w:p>
    <w:p w14:paraId="0CEE832E" w14:textId="77777777" w:rsidR="00AB2CFD" w:rsidRDefault="00AB2CFD" w:rsidP="00196F75">
      <w:pPr>
        <w:rPr>
          <w:rFonts w:ascii="Times New Roman" w:hAnsi="Times New Roman" w:cs="Times New Roman"/>
          <w:b/>
          <w:bCs/>
          <w:sz w:val="18"/>
          <w:szCs w:val="18"/>
        </w:rPr>
      </w:pPr>
    </w:p>
    <w:p w14:paraId="41F22D15" w14:textId="0D75379E" w:rsidR="00196F75" w:rsidRPr="00753D6E" w:rsidRDefault="00196F75" w:rsidP="00196F75">
      <w:pPr>
        <w:rPr>
          <w:rFonts w:ascii="Times New Roman" w:hAnsi="Times New Roman" w:cs="Times New Roman"/>
          <w:b/>
          <w:bCs/>
          <w:sz w:val="18"/>
          <w:szCs w:val="18"/>
        </w:rPr>
      </w:pPr>
      <w:r w:rsidRPr="00753D6E">
        <w:rPr>
          <w:rFonts w:ascii="Times New Roman" w:hAnsi="Times New Roman" w:cs="Times New Roman"/>
          <w:b/>
          <w:bCs/>
          <w:sz w:val="18"/>
          <w:szCs w:val="18"/>
        </w:rPr>
        <w:lastRenderedPageBreak/>
        <w:t xml:space="preserve">Supplementary Table 1: </w:t>
      </w:r>
      <w:r w:rsidRPr="005C1C93">
        <w:rPr>
          <w:rFonts w:ascii="Times New Roman" w:hAnsi="Times New Roman" w:cs="Times New Roman"/>
          <w:b/>
          <w:bCs/>
          <w:sz w:val="18"/>
          <w:szCs w:val="18"/>
        </w:rPr>
        <w:t>Single indicators and indices used to measure digital transformation.</w:t>
      </w:r>
    </w:p>
    <w:tbl>
      <w:tblPr>
        <w:tblStyle w:val="TableGrid"/>
        <w:tblW w:w="0" w:type="auto"/>
        <w:tblLook w:val="04A0" w:firstRow="1" w:lastRow="0" w:firstColumn="1" w:lastColumn="0" w:noHBand="0" w:noVBand="1"/>
      </w:tblPr>
      <w:tblGrid>
        <w:gridCol w:w="3397"/>
        <w:gridCol w:w="1418"/>
        <w:gridCol w:w="1134"/>
        <w:gridCol w:w="992"/>
        <w:gridCol w:w="2075"/>
      </w:tblGrid>
      <w:tr w:rsidR="00196F75" w:rsidRPr="00C14267" w14:paraId="759F7FD5" w14:textId="77777777" w:rsidTr="00CD7070">
        <w:tc>
          <w:tcPr>
            <w:tcW w:w="9016" w:type="dxa"/>
            <w:gridSpan w:val="5"/>
            <w:shd w:val="clear" w:color="auto" w:fill="002060"/>
          </w:tcPr>
          <w:p w14:paraId="02B85B9E" w14:textId="77777777" w:rsidR="00196F75" w:rsidRPr="00C14267" w:rsidRDefault="00196F75" w:rsidP="00CD7070">
            <w:pPr>
              <w:rPr>
                <w:rFonts w:ascii="Times New Roman" w:hAnsi="Times New Roman" w:cs="Times New Roman"/>
                <w:sz w:val="18"/>
                <w:szCs w:val="18"/>
              </w:rPr>
            </w:pPr>
            <w:r w:rsidRPr="004A448D">
              <w:rPr>
                <w:rFonts w:ascii="Times New Roman" w:hAnsi="Times New Roman" w:cs="Times New Roman"/>
                <w:sz w:val="18"/>
                <w:szCs w:val="18"/>
              </w:rPr>
              <w:t>Indicators</w:t>
            </w:r>
            <w:r w:rsidRPr="00DA535B">
              <w:rPr>
                <w:rFonts w:ascii="Times New Roman" w:hAnsi="Times New Roman" w:cs="Times New Roman"/>
                <w:sz w:val="18"/>
                <w:szCs w:val="18"/>
              </w:rPr>
              <w:t xml:space="preserve"> of </w:t>
            </w:r>
            <w:r w:rsidRPr="00C14267">
              <w:rPr>
                <w:rFonts w:ascii="Times New Roman" w:hAnsi="Times New Roman" w:cs="Times New Roman"/>
                <w:sz w:val="18"/>
                <w:szCs w:val="18"/>
              </w:rPr>
              <w:t>Digital Transformation</w:t>
            </w:r>
          </w:p>
        </w:tc>
      </w:tr>
      <w:tr w:rsidR="00196F75" w:rsidRPr="00C14267" w14:paraId="5A8882C6" w14:textId="77777777" w:rsidTr="00CD7070">
        <w:tc>
          <w:tcPr>
            <w:tcW w:w="3397" w:type="dxa"/>
            <w:shd w:val="clear" w:color="auto" w:fill="D9D9D9" w:themeFill="background1" w:themeFillShade="D9"/>
          </w:tcPr>
          <w:p w14:paraId="02F7FA82"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Single Measures</w:t>
            </w:r>
          </w:p>
        </w:tc>
        <w:tc>
          <w:tcPr>
            <w:tcW w:w="1418" w:type="dxa"/>
            <w:shd w:val="clear" w:color="auto" w:fill="D9D9D9" w:themeFill="background1" w:themeFillShade="D9"/>
          </w:tcPr>
          <w:p w14:paraId="7E51F57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Available Year</w:t>
            </w:r>
            <w:r w:rsidRPr="005C1C93">
              <w:rPr>
                <w:rFonts w:ascii="Times New Roman" w:hAnsi="Times New Roman" w:cs="Times New Roman"/>
                <w:sz w:val="18"/>
                <w:szCs w:val="18"/>
                <w:vertAlign w:val="superscript"/>
              </w:rPr>
              <w:t>1</w:t>
            </w:r>
          </w:p>
        </w:tc>
        <w:tc>
          <w:tcPr>
            <w:tcW w:w="1134" w:type="dxa"/>
            <w:shd w:val="clear" w:color="auto" w:fill="D9D9D9" w:themeFill="background1" w:themeFillShade="D9"/>
          </w:tcPr>
          <w:p w14:paraId="29429E7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World Data</w:t>
            </w:r>
            <w:r w:rsidRPr="005C1C93">
              <w:rPr>
                <w:rFonts w:ascii="Times New Roman" w:hAnsi="Times New Roman" w:cs="Times New Roman"/>
                <w:sz w:val="18"/>
                <w:szCs w:val="18"/>
                <w:vertAlign w:val="superscript"/>
              </w:rPr>
              <w:t>1</w:t>
            </w:r>
          </w:p>
        </w:tc>
        <w:tc>
          <w:tcPr>
            <w:tcW w:w="992" w:type="dxa"/>
            <w:shd w:val="clear" w:color="auto" w:fill="D9D9D9" w:themeFill="background1" w:themeFillShade="D9"/>
          </w:tcPr>
          <w:p w14:paraId="7BC609AD"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EU Data</w:t>
            </w:r>
            <w:r w:rsidRPr="005C1C93">
              <w:rPr>
                <w:rFonts w:ascii="Times New Roman" w:hAnsi="Times New Roman" w:cs="Times New Roman"/>
                <w:sz w:val="18"/>
                <w:szCs w:val="18"/>
                <w:vertAlign w:val="superscript"/>
              </w:rPr>
              <w:t>1</w:t>
            </w:r>
          </w:p>
        </w:tc>
        <w:tc>
          <w:tcPr>
            <w:tcW w:w="2075" w:type="dxa"/>
            <w:shd w:val="clear" w:color="auto" w:fill="D9D9D9" w:themeFill="background1" w:themeFillShade="D9"/>
          </w:tcPr>
          <w:p w14:paraId="776E38DE"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Reference</w:t>
            </w:r>
          </w:p>
        </w:tc>
      </w:tr>
      <w:tr w:rsidR="00196F75" w:rsidRPr="00C14267" w14:paraId="300E86C4" w14:textId="77777777" w:rsidTr="00CD7070">
        <w:tc>
          <w:tcPr>
            <w:tcW w:w="3397" w:type="dxa"/>
            <w:vAlign w:val="bottom"/>
          </w:tcPr>
          <w:p w14:paraId="420DD5F3"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Proportion (%) of total business sector workforce involved in the ICT sector</w:t>
            </w:r>
          </w:p>
        </w:tc>
        <w:tc>
          <w:tcPr>
            <w:tcW w:w="1418" w:type="dxa"/>
          </w:tcPr>
          <w:p w14:paraId="27D593F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2002-2021</w:t>
            </w:r>
          </w:p>
        </w:tc>
        <w:tc>
          <w:tcPr>
            <w:tcW w:w="1134" w:type="dxa"/>
          </w:tcPr>
          <w:p w14:paraId="4799FF30"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N</w:t>
            </w:r>
          </w:p>
        </w:tc>
        <w:tc>
          <w:tcPr>
            <w:tcW w:w="992" w:type="dxa"/>
          </w:tcPr>
          <w:p w14:paraId="79DF9E77"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12CF26C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UNCTADSTAT</w:t>
            </w:r>
          </w:p>
        </w:tc>
      </w:tr>
      <w:tr w:rsidR="00196F75" w:rsidRPr="00C14267" w14:paraId="64F59FE3" w14:textId="77777777" w:rsidTr="00CD7070">
        <w:tc>
          <w:tcPr>
            <w:tcW w:w="3397" w:type="dxa"/>
            <w:vAlign w:val="bottom"/>
          </w:tcPr>
          <w:p w14:paraId="3854E013"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Value added in the ICT sector as a percentage of total business sector value added</w:t>
            </w:r>
          </w:p>
        </w:tc>
        <w:tc>
          <w:tcPr>
            <w:tcW w:w="1418" w:type="dxa"/>
          </w:tcPr>
          <w:p w14:paraId="2B250EB2"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2002-2021</w:t>
            </w:r>
          </w:p>
        </w:tc>
        <w:tc>
          <w:tcPr>
            <w:tcW w:w="1134" w:type="dxa"/>
          </w:tcPr>
          <w:p w14:paraId="47B19BAE"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N</w:t>
            </w:r>
          </w:p>
        </w:tc>
        <w:tc>
          <w:tcPr>
            <w:tcW w:w="992" w:type="dxa"/>
          </w:tcPr>
          <w:p w14:paraId="03AE33F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4D0C1E5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UNCTADSTAT</w:t>
            </w:r>
          </w:p>
        </w:tc>
      </w:tr>
      <w:tr w:rsidR="00196F75" w:rsidRPr="00C14267" w14:paraId="6D9D8E6F" w14:textId="77777777" w:rsidTr="00CD7070">
        <w:tc>
          <w:tcPr>
            <w:tcW w:w="3397" w:type="dxa"/>
            <w:vAlign w:val="bottom"/>
          </w:tcPr>
          <w:p w14:paraId="3E03B9F5"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International trade in ICT services, value, shares and growth</w:t>
            </w:r>
          </w:p>
        </w:tc>
        <w:tc>
          <w:tcPr>
            <w:tcW w:w="1418" w:type="dxa"/>
          </w:tcPr>
          <w:p w14:paraId="3001B47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2005-2022</w:t>
            </w:r>
          </w:p>
        </w:tc>
        <w:tc>
          <w:tcPr>
            <w:tcW w:w="1134" w:type="dxa"/>
          </w:tcPr>
          <w:p w14:paraId="4C74DF25"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3AA164D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5CA629C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UNCTADSTAT</w:t>
            </w:r>
          </w:p>
        </w:tc>
      </w:tr>
      <w:tr w:rsidR="00196F75" w:rsidRPr="00C14267" w14:paraId="23227DBF" w14:textId="77777777" w:rsidTr="00CD7070">
        <w:tc>
          <w:tcPr>
            <w:tcW w:w="3397" w:type="dxa"/>
            <w:vAlign w:val="bottom"/>
          </w:tcPr>
          <w:p w14:paraId="506E1BAE"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Percentage of the ICT sector in Gross value added (ICT services, ICT manufacturing)</w:t>
            </w:r>
          </w:p>
        </w:tc>
        <w:tc>
          <w:tcPr>
            <w:tcW w:w="1418" w:type="dxa"/>
          </w:tcPr>
          <w:p w14:paraId="2B28B6A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2012-2121</w:t>
            </w:r>
          </w:p>
        </w:tc>
        <w:tc>
          <w:tcPr>
            <w:tcW w:w="1134" w:type="dxa"/>
          </w:tcPr>
          <w:p w14:paraId="53F419B4"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N</w:t>
            </w:r>
          </w:p>
        </w:tc>
        <w:tc>
          <w:tcPr>
            <w:tcW w:w="992" w:type="dxa"/>
          </w:tcPr>
          <w:p w14:paraId="568B03F4"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2E238142"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Eurostat</w:t>
            </w:r>
          </w:p>
        </w:tc>
      </w:tr>
      <w:tr w:rsidR="00196F75" w:rsidRPr="00C14267" w14:paraId="18B554B1" w14:textId="77777777" w:rsidTr="00CD7070">
        <w:tc>
          <w:tcPr>
            <w:tcW w:w="3397" w:type="dxa"/>
            <w:vAlign w:val="bottom"/>
          </w:tcPr>
          <w:p w14:paraId="7D3EC7C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service exports (% of service exports, Balance of Payments)</w:t>
            </w:r>
          </w:p>
        </w:tc>
        <w:tc>
          <w:tcPr>
            <w:tcW w:w="1418" w:type="dxa"/>
          </w:tcPr>
          <w:p w14:paraId="6C82EA64"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2002-2022</w:t>
            </w:r>
          </w:p>
        </w:tc>
        <w:tc>
          <w:tcPr>
            <w:tcW w:w="1134" w:type="dxa"/>
          </w:tcPr>
          <w:p w14:paraId="7566FB15"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0ABB3F1B"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4C70A6A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 xml:space="preserve">IMF, </w:t>
            </w:r>
            <w:proofErr w:type="spellStart"/>
            <w:r w:rsidRPr="005C1C93">
              <w:rPr>
                <w:rFonts w:ascii="Times New Roman" w:hAnsi="Times New Roman" w:cs="Times New Roman"/>
                <w:sz w:val="18"/>
                <w:szCs w:val="18"/>
              </w:rPr>
              <w:t>Worldbank</w:t>
            </w:r>
            <w:proofErr w:type="spellEnd"/>
          </w:p>
        </w:tc>
      </w:tr>
      <w:tr w:rsidR="00196F75" w:rsidRPr="00C14267" w14:paraId="3EE7D257" w14:textId="77777777" w:rsidTr="00CD7070">
        <w:tc>
          <w:tcPr>
            <w:tcW w:w="3397" w:type="dxa"/>
            <w:vAlign w:val="bottom"/>
          </w:tcPr>
          <w:p w14:paraId="7F7EDAD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High-technology exports (current US$)</w:t>
            </w:r>
          </w:p>
        </w:tc>
        <w:tc>
          <w:tcPr>
            <w:tcW w:w="1418" w:type="dxa"/>
          </w:tcPr>
          <w:p w14:paraId="409E9AC9"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2007-2022</w:t>
            </w:r>
          </w:p>
        </w:tc>
        <w:tc>
          <w:tcPr>
            <w:tcW w:w="1134" w:type="dxa"/>
          </w:tcPr>
          <w:p w14:paraId="1FA4F6D9"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169EB6E8"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61DB8E1D"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Comtrade</w:t>
            </w:r>
            <w:proofErr w:type="spellEnd"/>
            <w:r w:rsidRPr="005C1C93">
              <w:rPr>
                <w:rFonts w:ascii="Times New Roman" w:hAnsi="Times New Roman" w:cs="Times New Roman"/>
                <w:sz w:val="18"/>
                <w:szCs w:val="18"/>
              </w:rPr>
              <w:t xml:space="preserve">, </w:t>
            </w:r>
            <w:proofErr w:type="spellStart"/>
            <w:r w:rsidRPr="005C1C93">
              <w:rPr>
                <w:rFonts w:ascii="Times New Roman" w:hAnsi="Times New Roman" w:cs="Times New Roman"/>
                <w:sz w:val="18"/>
                <w:szCs w:val="18"/>
              </w:rPr>
              <w:t>Worldbank</w:t>
            </w:r>
            <w:proofErr w:type="spellEnd"/>
          </w:p>
        </w:tc>
      </w:tr>
      <w:tr w:rsidR="00196F75" w:rsidRPr="00C14267" w14:paraId="325DB875" w14:textId="77777777" w:rsidTr="00CD7070">
        <w:tc>
          <w:tcPr>
            <w:tcW w:w="3397" w:type="dxa"/>
            <w:vAlign w:val="bottom"/>
          </w:tcPr>
          <w:p w14:paraId="5E7D2B5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skills (by type, gender, age)</w:t>
            </w:r>
          </w:p>
        </w:tc>
        <w:tc>
          <w:tcPr>
            <w:tcW w:w="1418" w:type="dxa"/>
          </w:tcPr>
          <w:p w14:paraId="02F4C3B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2013-2022</w:t>
            </w:r>
          </w:p>
        </w:tc>
        <w:tc>
          <w:tcPr>
            <w:tcW w:w="1134" w:type="dxa"/>
          </w:tcPr>
          <w:p w14:paraId="0304D072"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N</w:t>
            </w:r>
          </w:p>
        </w:tc>
        <w:tc>
          <w:tcPr>
            <w:tcW w:w="992" w:type="dxa"/>
          </w:tcPr>
          <w:p w14:paraId="6ABD692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7F77CF6E"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ITU</w:t>
            </w:r>
          </w:p>
        </w:tc>
      </w:tr>
      <w:tr w:rsidR="00196F75" w:rsidRPr="00C14267" w14:paraId="02D7034D" w14:textId="77777777" w:rsidTr="00CD7070">
        <w:tc>
          <w:tcPr>
            <w:tcW w:w="3397" w:type="dxa"/>
            <w:vAlign w:val="bottom"/>
          </w:tcPr>
          <w:p w14:paraId="507A1FF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Mobile-broadband Internet traffic (within the country)</w:t>
            </w:r>
          </w:p>
        </w:tc>
        <w:tc>
          <w:tcPr>
            <w:tcW w:w="1418" w:type="dxa"/>
          </w:tcPr>
          <w:p w14:paraId="78294129"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2014-2022</w:t>
            </w:r>
          </w:p>
        </w:tc>
        <w:tc>
          <w:tcPr>
            <w:tcW w:w="1134" w:type="dxa"/>
          </w:tcPr>
          <w:p w14:paraId="61B5BA74"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13BED80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1B72168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ITU</w:t>
            </w:r>
          </w:p>
        </w:tc>
      </w:tr>
      <w:tr w:rsidR="00196F75" w:rsidRPr="00C14267" w14:paraId="0D3D8E71" w14:textId="77777777" w:rsidTr="00CD7070">
        <w:tc>
          <w:tcPr>
            <w:tcW w:w="3397" w:type="dxa"/>
            <w:vAlign w:val="bottom"/>
          </w:tcPr>
          <w:p w14:paraId="0DA654AD"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Number of Internet Service Providers (ISP)</w:t>
            </w:r>
          </w:p>
        </w:tc>
        <w:tc>
          <w:tcPr>
            <w:tcW w:w="1418" w:type="dxa"/>
          </w:tcPr>
          <w:p w14:paraId="410B3110"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2014-2023</w:t>
            </w:r>
          </w:p>
        </w:tc>
        <w:tc>
          <w:tcPr>
            <w:tcW w:w="1134" w:type="dxa"/>
          </w:tcPr>
          <w:p w14:paraId="656616D7"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188722C1"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134D082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ITU</w:t>
            </w:r>
          </w:p>
        </w:tc>
      </w:tr>
      <w:tr w:rsidR="00196F75" w:rsidRPr="00C14267" w14:paraId="0CA74AE1" w14:textId="77777777" w:rsidTr="00CD7070">
        <w:tc>
          <w:tcPr>
            <w:tcW w:w="3397" w:type="dxa"/>
            <w:vAlign w:val="bottom"/>
          </w:tcPr>
          <w:p w14:paraId="0D8E3E39"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Secure Internet servers (per 1 million people)</w:t>
            </w:r>
          </w:p>
        </w:tc>
        <w:tc>
          <w:tcPr>
            <w:tcW w:w="1418" w:type="dxa"/>
          </w:tcPr>
          <w:p w14:paraId="24F5DAE3"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2010-2021</w:t>
            </w:r>
          </w:p>
        </w:tc>
        <w:tc>
          <w:tcPr>
            <w:tcW w:w="1134" w:type="dxa"/>
          </w:tcPr>
          <w:p w14:paraId="06DB0990"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1C0A9DA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5E4EB5F4"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Worldbank</w:t>
            </w:r>
            <w:proofErr w:type="spellEnd"/>
          </w:p>
        </w:tc>
      </w:tr>
      <w:tr w:rsidR="00196F75" w:rsidRPr="00C14267" w14:paraId="4957B7F9" w14:textId="77777777" w:rsidTr="00CD7070">
        <w:tc>
          <w:tcPr>
            <w:tcW w:w="3397" w:type="dxa"/>
            <w:vAlign w:val="bottom"/>
          </w:tcPr>
          <w:p w14:paraId="08F0492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Number of devices (% of population)</w:t>
            </w:r>
          </w:p>
        </w:tc>
        <w:tc>
          <w:tcPr>
            <w:tcW w:w="1418" w:type="dxa"/>
          </w:tcPr>
          <w:p w14:paraId="0533CFA4"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2014-2022</w:t>
            </w:r>
          </w:p>
        </w:tc>
        <w:tc>
          <w:tcPr>
            <w:tcW w:w="1134" w:type="dxa"/>
          </w:tcPr>
          <w:p w14:paraId="2FB171F7"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456DCABA"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20070BAD"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ITU</w:t>
            </w:r>
          </w:p>
        </w:tc>
      </w:tr>
      <w:tr w:rsidR="00196F75" w:rsidRPr="00C14267" w14:paraId="1E9EFA2B" w14:textId="77777777" w:rsidTr="00CD7070">
        <w:tc>
          <w:tcPr>
            <w:tcW w:w="3397" w:type="dxa"/>
            <w:vAlign w:val="bottom"/>
          </w:tcPr>
          <w:p w14:paraId="4539BA4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goods imports (% total goods imports)</w:t>
            </w:r>
          </w:p>
        </w:tc>
        <w:tc>
          <w:tcPr>
            <w:tcW w:w="1418" w:type="dxa"/>
          </w:tcPr>
          <w:p w14:paraId="52AC0212"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2000-2021</w:t>
            </w:r>
          </w:p>
        </w:tc>
        <w:tc>
          <w:tcPr>
            <w:tcW w:w="1134" w:type="dxa"/>
          </w:tcPr>
          <w:p w14:paraId="2BD842EF"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228C8EDC"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05516511"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Worldbank</w:t>
            </w:r>
            <w:proofErr w:type="spellEnd"/>
          </w:p>
        </w:tc>
      </w:tr>
      <w:tr w:rsidR="00196F75" w:rsidRPr="00C14267" w14:paraId="76F44BFC" w14:textId="77777777" w:rsidTr="00CD7070">
        <w:tc>
          <w:tcPr>
            <w:tcW w:w="3397" w:type="dxa"/>
            <w:vAlign w:val="bottom"/>
          </w:tcPr>
          <w:p w14:paraId="53F017EA"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Fixed broadband subscriptions</w:t>
            </w:r>
          </w:p>
        </w:tc>
        <w:tc>
          <w:tcPr>
            <w:tcW w:w="1418" w:type="dxa"/>
          </w:tcPr>
          <w:p w14:paraId="3CD2531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2004-2021</w:t>
            </w:r>
          </w:p>
        </w:tc>
        <w:tc>
          <w:tcPr>
            <w:tcW w:w="1134" w:type="dxa"/>
          </w:tcPr>
          <w:p w14:paraId="6BCB309C"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6D14CFE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527894E1"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Worldbank</w:t>
            </w:r>
            <w:proofErr w:type="spellEnd"/>
            <w:r w:rsidRPr="005C1C93">
              <w:rPr>
                <w:rFonts w:ascii="Times New Roman" w:hAnsi="Times New Roman" w:cs="Times New Roman"/>
                <w:sz w:val="18"/>
                <w:szCs w:val="18"/>
              </w:rPr>
              <w:t>, ITU</w:t>
            </w:r>
          </w:p>
        </w:tc>
      </w:tr>
      <w:tr w:rsidR="00196F75" w:rsidRPr="00C14267" w14:paraId="37FD3EAB" w14:textId="77777777" w:rsidTr="00CD7070">
        <w:tc>
          <w:tcPr>
            <w:tcW w:w="3397" w:type="dxa"/>
            <w:vAlign w:val="bottom"/>
          </w:tcPr>
          <w:p w14:paraId="1513F0FE"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Mobile cellular subscriptions</w:t>
            </w:r>
          </w:p>
        </w:tc>
        <w:tc>
          <w:tcPr>
            <w:tcW w:w="1418" w:type="dxa"/>
          </w:tcPr>
          <w:p w14:paraId="39111039"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2004-2021</w:t>
            </w:r>
          </w:p>
        </w:tc>
        <w:tc>
          <w:tcPr>
            <w:tcW w:w="1134" w:type="dxa"/>
          </w:tcPr>
          <w:p w14:paraId="5EA82D47"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74DDDD13"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7E770B66"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Worldbank</w:t>
            </w:r>
            <w:proofErr w:type="spellEnd"/>
            <w:r w:rsidRPr="005C1C93">
              <w:rPr>
                <w:rFonts w:ascii="Times New Roman" w:hAnsi="Times New Roman" w:cs="Times New Roman"/>
                <w:sz w:val="18"/>
                <w:szCs w:val="18"/>
              </w:rPr>
              <w:t>, ITU</w:t>
            </w:r>
          </w:p>
        </w:tc>
      </w:tr>
      <w:tr w:rsidR="00196F75" w:rsidRPr="00C14267" w14:paraId="4E94E5D4" w14:textId="77777777" w:rsidTr="00CD7070">
        <w:tc>
          <w:tcPr>
            <w:tcW w:w="3397" w:type="dxa"/>
            <w:vAlign w:val="bottom"/>
          </w:tcPr>
          <w:p w14:paraId="0959EE4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Individuals using the Internet (% of population)</w:t>
            </w:r>
          </w:p>
        </w:tc>
        <w:tc>
          <w:tcPr>
            <w:tcW w:w="1418" w:type="dxa"/>
          </w:tcPr>
          <w:p w14:paraId="5A16F08F"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1995-2021</w:t>
            </w:r>
          </w:p>
        </w:tc>
        <w:tc>
          <w:tcPr>
            <w:tcW w:w="1134" w:type="dxa"/>
          </w:tcPr>
          <w:p w14:paraId="3D1784D4"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4A4F7B8D"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6643B573"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Worldbank</w:t>
            </w:r>
            <w:proofErr w:type="spellEnd"/>
            <w:r w:rsidRPr="005C1C93">
              <w:rPr>
                <w:rFonts w:ascii="Times New Roman" w:hAnsi="Times New Roman" w:cs="Times New Roman"/>
                <w:sz w:val="18"/>
                <w:szCs w:val="18"/>
              </w:rPr>
              <w:t>, ITU</w:t>
            </w:r>
          </w:p>
        </w:tc>
      </w:tr>
      <w:tr w:rsidR="00196F75" w:rsidRPr="00C14267" w14:paraId="4846BD08" w14:textId="77777777" w:rsidTr="00CD7070">
        <w:tc>
          <w:tcPr>
            <w:tcW w:w="3397" w:type="dxa"/>
            <w:vAlign w:val="bottom"/>
          </w:tcPr>
          <w:p w14:paraId="4141C2D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Robot density</w:t>
            </w:r>
          </w:p>
        </w:tc>
        <w:tc>
          <w:tcPr>
            <w:tcW w:w="1418" w:type="dxa"/>
          </w:tcPr>
          <w:p w14:paraId="12DBACB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2013-2022</w:t>
            </w:r>
          </w:p>
        </w:tc>
        <w:tc>
          <w:tcPr>
            <w:tcW w:w="1134" w:type="dxa"/>
          </w:tcPr>
          <w:p w14:paraId="107E75DA"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5E7BDF98"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513DBB49"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The Robot Report</w:t>
            </w:r>
          </w:p>
        </w:tc>
      </w:tr>
      <w:tr w:rsidR="00196F75" w:rsidRPr="00C14267" w14:paraId="4B6113B0" w14:textId="77777777" w:rsidTr="00CD7070">
        <w:tc>
          <w:tcPr>
            <w:tcW w:w="3397" w:type="dxa"/>
            <w:vAlign w:val="bottom"/>
          </w:tcPr>
          <w:p w14:paraId="5CCEA9C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Digital Skills (Share of ICT specialists in employment)</w:t>
            </w:r>
          </w:p>
        </w:tc>
        <w:tc>
          <w:tcPr>
            <w:tcW w:w="1418" w:type="dxa"/>
          </w:tcPr>
          <w:p w14:paraId="7F5346BF"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2013-2023</w:t>
            </w:r>
          </w:p>
        </w:tc>
        <w:tc>
          <w:tcPr>
            <w:tcW w:w="1134" w:type="dxa"/>
          </w:tcPr>
          <w:p w14:paraId="38CE1455"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N</w:t>
            </w:r>
          </w:p>
        </w:tc>
        <w:tc>
          <w:tcPr>
            <w:tcW w:w="992" w:type="dxa"/>
          </w:tcPr>
          <w:p w14:paraId="54EEDFF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6B12CD7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Eurostat</w:t>
            </w:r>
          </w:p>
        </w:tc>
      </w:tr>
      <w:tr w:rsidR="00196F75" w:rsidRPr="00C14267" w14:paraId="2492C1E7" w14:textId="77777777" w:rsidTr="00CD7070">
        <w:tc>
          <w:tcPr>
            <w:tcW w:w="3397" w:type="dxa"/>
            <w:vAlign w:val="bottom"/>
          </w:tcPr>
          <w:p w14:paraId="663D2F7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Access and Usage by Businesses</w:t>
            </w:r>
          </w:p>
        </w:tc>
        <w:tc>
          <w:tcPr>
            <w:tcW w:w="1418" w:type="dxa"/>
          </w:tcPr>
          <w:p w14:paraId="5452AA9E"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2005-2023</w:t>
            </w:r>
          </w:p>
        </w:tc>
        <w:tc>
          <w:tcPr>
            <w:tcW w:w="1134" w:type="dxa"/>
          </w:tcPr>
          <w:p w14:paraId="026846B2"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OECD</w:t>
            </w:r>
          </w:p>
        </w:tc>
        <w:tc>
          <w:tcPr>
            <w:tcW w:w="992" w:type="dxa"/>
          </w:tcPr>
          <w:p w14:paraId="756CBF3A"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67F1067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OECD Data explorer</w:t>
            </w:r>
          </w:p>
        </w:tc>
      </w:tr>
      <w:tr w:rsidR="00196F75" w:rsidRPr="00C14267" w14:paraId="459696B7" w14:textId="77777777" w:rsidTr="00CD7070">
        <w:tc>
          <w:tcPr>
            <w:tcW w:w="3397" w:type="dxa"/>
            <w:vAlign w:val="bottom"/>
          </w:tcPr>
          <w:p w14:paraId="2D258240"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 xml:space="preserve">ICT Access and Usage by Households </w:t>
            </w:r>
          </w:p>
        </w:tc>
        <w:tc>
          <w:tcPr>
            <w:tcW w:w="1418" w:type="dxa"/>
          </w:tcPr>
          <w:p w14:paraId="1302A81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2005-2023</w:t>
            </w:r>
          </w:p>
        </w:tc>
        <w:tc>
          <w:tcPr>
            <w:tcW w:w="1134" w:type="dxa"/>
          </w:tcPr>
          <w:p w14:paraId="67F76833"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OECD</w:t>
            </w:r>
          </w:p>
        </w:tc>
        <w:tc>
          <w:tcPr>
            <w:tcW w:w="992" w:type="dxa"/>
          </w:tcPr>
          <w:p w14:paraId="1965514F"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5EED02F0"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OECD Data explorer</w:t>
            </w:r>
          </w:p>
        </w:tc>
      </w:tr>
      <w:tr w:rsidR="00196F75" w:rsidRPr="00C14267" w14:paraId="17C46407" w14:textId="77777777" w:rsidTr="00CD7070">
        <w:tc>
          <w:tcPr>
            <w:tcW w:w="3397" w:type="dxa"/>
            <w:vAlign w:val="bottom"/>
          </w:tcPr>
          <w:p w14:paraId="3D20C90A"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Access and Usage by Individuals</w:t>
            </w:r>
          </w:p>
        </w:tc>
        <w:tc>
          <w:tcPr>
            <w:tcW w:w="1418" w:type="dxa"/>
          </w:tcPr>
          <w:p w14:paraId="2DCD675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2005-2023</w:t>
            </w:r>
          </w:p>
        </w:tc>
        <w:tc>
          <w:tcPr>
            <w:tcW w:w="1134" w:type="dxa"/>
          </w:tcPr>
          <w:p w14:paraId="3C014A5E"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OECD</w:t>
            </w:r>
          </w:p>
        </w:tc>
        <w:tc>
          <w:tcPr>
            <w:tcW w:w="992" w:type="dxa"/>
          </w:tcPr>
          <w:p w14:paraId="188EDDFB"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3BE693E4"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OECD Data explorer</w:t>
            </w:r>
          </w:p>
        </w:tc>
      </w:tr>
      <w:tr w:rsidR="00196F75" w:rsidRPr="00C14267" w14:paraId="3F0EEC31" w14:textId="77777777" w:rsidTr="00CD7070">
        <w:tc>
          <w:tcPr>
            <w:tcW w:w="3397" w:type="dxa"/>
            <w:vAlign w:val="bottom"/>
          </w:tcPr>
          <w:p w14:paraId="643E1DFB"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Usage by Internet Users</w:t>
            </w:r>
          </w:p>
        </w:tc>
        <w:tc>
          <w:tcPr>
            <w:tcW w:w="1418" w:type="dxa"/>
          </w:tcPr>
          <w:p w14:paraId="3E11244A"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2005-2023</w:t>
            </w:r>
          </w:p>
        </w:tc>
        <w:tc>
          <w:tcPr>
            <w:tcW w:w="1134" w:type="dxa"/>
          </w:tcPr>
          <w:p w14:paraId="32A9F942"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OECD</w:t>
            </w:r>
          </w:p>
        </w:tc>
        <w:tc>
          <w:tcPr>
            <w:tcW w:w="992" w:type="dxa"/>
          </w:tcPr>
          <w:p w14:paraId="3DCC32AB"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5DC08DDB"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OECD Data explorer</w:t>
            </w:r>
          </w:p>
        </w:tc>
      </w:tr>
      <w:tr w:rsidR="00196F75" w:rsidRPr="00C14267" w14:paraId="5F464645" w14:textId="77777777" w:rsidTr="00CD7070">
        <w:tc>
          <w:tcPr>
            <w:tcW w:w="3397" w:type="dxa"/>
            <w:vAlign w:val="bottom"/>
          </w:tcPr>
          <w:p w14:paraId="3A87E14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prices</w:t>
            </w:r>
          </w:p>
        </w:tc>
        <w:tc>
          <w:tcPr>
            <w:tcW w:w="1418" w:type="dxa"/>
          </w:tcPr>
          <w:p w14:paraId="09DA339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2008-2023</w:t>
            </w:r>
          </w:p>
        </w:tc>
        <w:tc>
          <w:tcPr>
            <w:tcW w:w="1134" w:type="dxa"/>
          </w:tcPr>
          <w:p w14:paraId="12F9F6AF"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1A794E59"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3ABF7DB4"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ITU</w:t>
            </w:r>
          </w:p>
        </w:tc>
      </w:tr>
      <w:tr w:rsidR="00196F75" w:rsidRPr="00C14267" w14:paraId="4E51D38C" w14:textId="77777777" w:rsidTr="00CD7070">
        <w:tc>
          <w:tcPr>
            <w:tcW w:w="9016" w:type="dxa"/>
            <w:gridSpan w:val="5"/>
            <w:shd w:val="clear" w:color="auto" w:fill="D9D9D9" w:themeFill="background1" w:themeFillShade="D9"/>
          </w:tcPr>
          <w:p w14:paraId="2602A3C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Indices</w:t>
            </w:r>
          </w:p>
        </w:tc>
      </w:tr>
      <w:tr w:rsidR="00196F75" w:rsidRPr="00C14267" w14:paraId="722E964F" w14:textId="77777777" w:rsidTr="00CD7070">
        <w:tc>
          <w:tcPr>
            <w:tcW w:w="3397" w:type="dxa"/>
            <w:shd w:val="clear" w:color="auto" w:fill="D9E2F3" w:themeFill="accent1" w:themeFillTint="33"/>
            <w:vAlign w:val="bottom"/>
          </w:tcPr>
          <w:p w14:paraId="342D7BED"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E-Government Development Index (comprising: Telecommunication Infrastructure index, Human Capital index, Online Service Index</w:t>
            </w:r>
            <w:r>
              <w:rPr>
                <w:rFonts w:ascii="Times New Roman" w:hAnsi="Times New Roman" w:cs="Times New Roman"/>
                <w:sz w:val="18"/>
                <w:szCs w:val="18"/>
              </w:rPr>
              <w:t xml:space="preserve"> – see Supplementary Table 4</w:t>
            </w:r>
            <w:r w:rsidRPr="005C1C93">
              <w:rPr>
                <w:rFonts w:ascii="Times New Roman" w:hAnsi="Times New Roman" w:cs="Times New Roman"/>
                <w:sz w:val="18"/>
                <w:szCs w:val="18"/>
              </w:rPr>
              <w:t>)</w:t>
            </w:r>
          </w:p>
        </w:tc>
        <w:tc>
          <w:tcPr>
            <w:tcW w:w="1418" w:type="dxa"/>
            <w:shd w:val="clear" w:color="auto" w:fill="D9E2F3" w:themeFill="accent1" w:themeFillTint="33"/>
          </w:tcPr>
          <w:p w14:paraId="4FF7F350"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2003-202</w:t>
            </w:r>
            <w:r>
              <w:rPr>
                <w:rFonts w:ascii="Times New Roman" w:hAnsi="Times New Roman" w:cs="Times New Roman"/>
                <w:sz w:val="18"/>
                <w:szCs w:val="18"/>
              </w:rPr>
              <w:t>4</w:t>
            </w:r>
          </w:p>
        </w:tc>
        <w:tc>
          <w:tcPr>
            <w:tcW w:w="1134" w:type="dxa"/>
            <w:shd w:val="clear" w:color="auto" w:fill="D9E2F3" w:themeFill="accent1" w:themeFillTint="33"/>
          </w:tcPr>
          <w:p w14:paraId="763E111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shd w:val="clear" w:color="auto" w:fill="D9E2F3" w:themeFill="accent1" w:themeFillTint="33"/>
          </w:tcPr>
          <w:p w14:paraId="46226EB4"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shd w:val="clear" w:color="auto" w:fill="D9E2F3" w:themeFill="accent1" w:themeFillTint="33"/>
          </w:tcPr>
          <w:p w14:paraId="31FDD705"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UN E-Government Knowledgebase</w:t>
            </w:r>
          </w:p>
        </w:tc>
      </w:tr>
      <w:tr w:rsidR="00196F75" w:rsidRPr="00C14267" w14:paraId="687E8DF7" w14:textId="77777777" w:rsidTr="00CD7070">
        <w:tc>
          <w:tcPr>
            <w:tcW w:w="3397" w:type="dxa"/>
            <w:vAlign w:val="bottom"/>
          </w:tcPr>
          <w:p w14:paraId="00493716"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Digital Economy and Society Index (DESI)</w:t>
            </w:r>
          </w:p>
        </w:tc>
        <w:tc>
          <w:tcPr>
            <w:tcW w:w="1418" w:type="dxa"/>
          </w:tcPr>
          <w:p w14:paraId="13D2E724"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2014-2022</w:t>
            </w:r>
          </w:p>
        </w:tc>
        <w:tc>
          <w:tcPr>
            <w:tcW w:w="1134" w:type="dxa"/>
          </w:tcPr>
          <w:p w14:paraId="1CFA00A3"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N</w:t>
            </w:r>
          </w:p>
        </w:tc>
        <w:tc>
          <w:tcPr>
            <w:tcW w:w="992" w:type="dxa"/>
          </w:tcPr>
          <w:p w14:paraId="3DF723AB"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4D203ADA"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Eurostat</w:t>
            </w:r>
          </w:p>
        </w:tc>
      </w:tr>
      <w:tr w:rsidR="00196F75" w:rsidRPr="00C14267" w14:paraId="31C54583" w14:textId="77777777" w:rsidTr="00CD7070">
        <w:tc>
          <w:tcPr>
            <w:tcW w:w="3397" w:type="dxa"/>
            <w:vAlign w:val="bottom"/>
          </w:tcPr>
          <w:p w14:paraId="5A19359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Digital Services Trade Restrictiveness Index</w:t>
            </w:r>
          </w:p>
        </w:tc>
        <w:tc>
          <w:tcPr>
            <w:tcW w:w="1418" w:type="dxa"/>
          </w:tcPr>
          <w:p w14:paraId="1429BB2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2014-2022</w:t>
            </w:r>
          </w:p>
        </w:tc>
        <w:tc>
          <w:tcPr>
            <w:tcW w:w="1134" w:type="dxa"/>
          </w:tcPr>
          <w:p w14:paraId="1FFE4E3E"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OECD</w:t>
            </w:r>
          </w:p>
        </w:tc>
        <w:tc>
          <w:tcPr>
            <w:tcW w:w="992" w:type="dxa"/>
          </w:tcPr>
          <w:p w14:paraId="7A0C7065"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4A40C4A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OECD Going Digital Toolkit</w:t>
            </w:r>
          </w:p>
        </w:tc>
      </w:tr>
      <w:tr w:rsidR="00196F75" w:rsidRPr="00C14267" w14:paraId="48DB4833" w14:textId="77777777" w:rsidTr="00CD7070">
        <w:tc>
          <w:tcPr>
            <w:tcW w:w="3397" w:type="dxa"/>
            <w:vAlign w:val="bottom"/>
          </w:tcPr>
          <w:p w14:paraId="78087C5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 xml:space="preserve">Digital Government Index </w:t>
            </w:r>
          </w:p>
        </w:tc>
        <w:tc>
          <w:tcPr>
            <w:tcW w:w="1418" w:type="dxa"/>
          </w:tcPr>
          <w:p w14:paraId="7896256F"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2023</w:t>
            </w:r>
          </w:p>
        </w:tc>
        <w:tc>
          <w:tcPr>
            <w:tcW w:w="1134" w:type="dxa"/>
          </w:tcPr>
          <w:p w14:paraId="332716D3"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OECD</w:t>
            </w:r>
          </w:p>
        </w:tc>
        <w:tc>
          <w:tcPr>
            <w:tcW w:w="992" w:type="dxa"/>
          </w:tcPr>
          <w:p w14:paraId="7DA36E19"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01C39FEF"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OECD Going Digital Toolkit</w:t>
            </w:r>
          </w:p>
        </w:tc>
      </w:tr>
      <w:tr w:rsidR="00196F75" w:rsidRPr="00C14267" w14:paraId="51CC2113" w14:textId="77777777" w:rsidTr="00CD7070">
        <w:tc>
          <w:tcPr>
            <w:tcW w:w="3397" w:type="dxa"/>
          </w:tcPr>
          <w:p w14:paraId="1F6DA519"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ICT Development Index</w:t>
            </w:r>
          </w:p>
        </w:tc>
        <w:tc>
          <w:tcPr>
            <w:tcW w:w="1418" w:type="dxa"/>
          </w:tcPr>
          <w:p w14:paraId="4C636F05"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2009-2017 (discontinued)</w:t>
            </w:r>
            <w:r>
              <w:rPr>
                <w:rFonts w:ascii="Times New Roman" w:hAnsi="Times New Roman" w:cs="Times New Roman"/>
                <w:sz w:val="18"/>
                <w:szCs w:val="18"/>
              </w:rPr>
              <w:t>; R</w:t>
            </w:r>
            <w:r w:rsidRPr="002A4054">
              <w:rPr>
                <w:rFonts w:ascii="Times New Roman" w:hAnsi="Times New Roman" w:cs="Times New Roman"/>
                <w:sz w:val="18"/>
                <w:szCs w:val="18"/>
              </w:rPr>
              <w:t>estarted in 2023 with revised methodology</w:t>
            </w:r>
          </w:p>
        </w:tc>
        <w:tc>
          <w:tcPr>
            <w:tcW w:w="1134" w:type="dxa"/>
          </w:tcPr>
          <w:p w14:paraId="1DA702D6"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2B24946D"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355ED46B" w14:textId="77777777" w:rsidR="00196F75"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ITU</w:t>
            </w:r>
            <w:r w:rsidRPr="002A4054">
              <w:rPr>
                <w:rFonts w:ascii="Times New Roman" w:hAnsi="Times New Roman" w:cs="Times New Roman"/>
                <w:sz w:val="18"/>
                <w:szCs w:val="18"/>
              </w:rPr>
              <w:t xml:space="preserve"> </w:t>
            </w:r>
          </w:p>
          <w:p w14:paraId="1207D6E7" w14:textId="77777777" w:rsidR="00196F75" w:rsidRPr="005C1C93" w:rsidRDefault="00196F75" w:rsidP="00CD7070">
            <w:pPr>
              <w:rPr>
                <w:rFonts w:ascii="Times New Roman" w:hAnsi="Times New Roman" w:cs="Times New Roman"/>
                <w:sz w:val="18"/>
                <w:szCs w:val="18"/>
              </w:rPr>
            </w:pPr>
          </w:p>
        </w:tc>
      </w:tr>
      <w:tr w:rsidR="00196F75" w:rsidRPr="00C14267" w14:paraId="67DCBD8F" w14:textId="77777777" w:rsidTr="00CD7070">
        <w:tc>
          <w:tcPr>
            <w:tcW w:w="3397" w:type="dxa"/>
          </w:tcPr>
          <w:p w14:paraId="1F1DC8D8"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Digital Adoption Index</w:t>
            </w:r>
          </w:p>
        </w:tc>
        <w:tc>
          <w:tcPr>
            <w:tcW w:w="1418" w:type="dxa"/>
          </w:tcPr>
          <w:p w14:paraId="54AED25F"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2014 and 2016</w:t>
            </w:r>
          </w:p>
        </w:tc>
        <w:tc>
          <w:tcPr>
            <w:tcW w:w="1134" w:type="dxa"/>
          </w:tcPr>
          <w:p w14:paraId="51C9606D"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35850E3D"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4C800F6E"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Worldbank</w:t>
            </w:r>
            <w:proofErr w:type="spellEnd"/>
          </w:p>
        </w:tc>
      </w:tr>
      <w:tr w:rsidR="00196F75" w:rsidRPr="00C14267" w14:paraId="43E19D19" w14:textId="77777777" w:rsidTr="00CD7070">
        <w:tc>
          <w:tcPr>
            <w:tcW w:w="3397" w:type="dxa"/>
          </w:tcPr>
          <w:p w14:paraId="1A61058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Network(ed) Readiness Index</w:t>
            </w:r>
          </w:p>
        </w:tc>
        <w:tc>
          <w:tcPr>
            <w:tcW w:w="1418" w:type="dxa"/>
          </w:tcPr>
          <w:p w14:paraId="171E833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2023</w:t>
            </w:r>
            <w:r>
              <w:rPr>
                <w:rFonts w:ascii="Times New Roman" w:hAnsi="Times New Roman" w:cs="Times New Roman"/>
                <w:sz w:val="18"/>
                <w:szCs w:val="18"/>
              </w:rPr>
              <w:t>-2024</w:t>
            </w:r>
          </w:p>
        </w:tc>
        <w:tc>
          <w:tcPr>
            <w:tcW w:w="1134" w:type="dxa"/>
          </w:tcPr>
          <w:p w14:paraId="089D5131"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992" w:type="dxa"/>
          </w:tcPr>
          <w:p w14:paraId="164087B7" w14:textId="77777777" w:rsidR="00196F75" w:rsidRPr="005C1C93" w:rsidRDefault="00196F75" w:rsidP="00CD7070">
            <w:pPr>
              <w:jc w:val="center"/>
              <w:rPr>
                <w:rFonts w:ascii="Times New Roman" w:hAnsi="Times New Roman" w:cs="Times New Roman"/>
                <w:sz w:val="18"/>
                <w:szCs w:val="18"/>
              </w:rPr>
            </w:pPr>
            <w:r w:rsidRPr="005C1C93">
              <w:rPr>
                <w:rFonts w:ascii="Times New Roman" w:hAnsi="Times New Roman" w:cs="Times New Roman"/>
                <w:sz w:val="18"/>
                <w:szCs w:val="18"/>
              </w:rPr>
              <w:t>Y</w:t>
            </w:r>
          </w:p>
        </w:tc>
        <w:tc>
          <w:tcPr>
            <w:tcW w:w="2075" w:type="dxa"/>
          </w:tcPr>
          <w:p w14:paraId="44A332D3" w14:textId="77777777" w:rsidR="00196F75" w:rsidRPr="005C1C93" w:rsidRDefault="00196F75" w:rsidP="00CD7070">
            <w:pPr>
              <w:rPr>
                <w:rFonts w:ascii="Times New Roman" w:hAnsi="Times New Roman" w:cs="Times New Roman"/>
                <w:sz w:val="18"/>
                <w:szCs w:val="18"/>
              </w:rPr>
            </w:pPr>
            <w:proofErr w:type="spellStart"/>
            <w:r w:rsidRPr="005C1C93">
              <w:rPr>
                <w:rFonts w:ascii="Times New Roman" w:hAnsi="Times New Roman" w:cs="Times New Roman"/>
                <w:sz w:val="18"/>
                <w:szCs w:val="18"/>
              </w:rPr>
              <w:t>Portulans</w:t>
            </w:r>
            <w:proofErr w:type="spellEnd"/>
            <w:r w:rsidRPr="005C1C93">
              <w:rPr>
                <w:rFonts w:ascii="Times New Roman" w:hAnsi="Times New Roman" w:cs="Times New Roman"/>
                <w:sz w:val="18"/>
                <w:szCs w:val="18"/>
              </w:rPr>
              <w:t xml:space="preserve"> Institute and University of Oxford</w:t>
            </w:r>
          </w:p>
        </w:tc>
      </w:tr>
      <w:tr w:rsidR="00196F75" w:rsidRPr="00C14267" w14:paraId="56823B6E" w14:textId="77777777" w:rsidTr="00CD7070">
        <w:tc>
          <w:tcPr>
            <w:tcW w:w="3397" w:type="dxa"/>
          </w:tcPr>
          <w:p w14:paraId="415496C2" w14:textId="77777777" w:rsidR="00196F75" w:rsidRPr="00DA535B" w:rsidRDefault="00196F75" w:rsidP="00CD7070">
            <w:pPr>
              <w:rPr>
                <w:rFonts w:ascii="Times New Roman" w:hAnsi="Times New Roman" w:cs="Times New Roman"/>
                <w:sz w:val="18"/>
                <w:szCs w:val="18"/>
              </w:rPr>
            </w:pPr>
            <w:r>
              <w:rPr>
                <w:rFonts w:ascii="Times New Roman" w:hAnsi="Times New Roman" w:cs="Times New Roman"/>
                <w:sz w:val="18"/>
                <w:szCs w:val="18"/>
              </w:rPr>
              <w:t>AI preparedness index (Digital infrastructure, innovation and economic integration, human capital and labour market policies, regulation and ethics)</w:t>
            </w:r>
          </w:p>
        </w:tc>
        <w:tc>
          <w:tcPr>
            <w:tcW w:w="1418" w:type="dxa"/>
          </w:tcPr>
          <w:p w14:paraId="65285FAC" w14:textId="77777777" w:rsidR="00196F75" w:rsidRPr="00DA535B" w:rsidRDefault="00196F75" w:rsidP="00CD7070">
            <w:pPr>
              <w:rPr>
                <w:rFonts w:ascii="Times New Roman" w:hAnsi="Times New Roman" w:cs="Times New Roman"/>
                <w:sz w:val="18"/>
                <w:szCs w:val="18"/>
              </w:rPr>
            </w:pPr>
            <w:r>
              <w:rPr>
                <w:rFonts w:ascii="Times New Roman" w:hAnsi="Times New Roman" w:cs="Times New Roman"/>
                <w:sz w:val="18"/>
                <w:szCs w:val="18"/>
              </w:rPr>
              <w:t>2023</w:t>
            </w:r>
          </w:p>
        </w:tc>
        <w:tc>
          <w:tcPr>
            <w:tcW w:w="1134" w:type="dxa"/>
          </w:tcPr>
          <w:p w14:paraId="58EB4976" w14:textId="77777777" w:rsidR="00196F75" w:rsidRPr="00DA535B" w:rsidRDefault="00196F75" w:rsidP="00CD7070">
            <w:pPr>
              <w:jc w:val="center"/>
              <w:rPr>
                <w:rFonts w:ascii="Times New Roman" w:hAnsi="Times New Roman" w:cs="Times New Roman"/>
                <w:sz w:val="18"/>
                <w:szCs w:val="18"/>
              </w:rPr>
            </w:pPr>
            <w:r>
              <w:rPr>
                <w:rFonts w:ascii="Times New Roman" w:hAnsi="Times New Roman" w:cs="Times New Roman"/>
                <w:sz w:val="18"/>
                <w:szCs w:val="18"/>
              </w:rPr>
              <w:t>Y</w:t>
            </w:r>
          </w:p>
        </w:tc>
        <w:tc>
          <w:tcPr>
            <w:tcW w:w="992" w:type="dxa"/>
          </w:tcPr>
          <w:p w14:paraId="556E16FF" w14:textId="77777777" w:rsidR="00196F75" w:rsidRPr="00DA535B" w:rsidRDefault="00196F75" w:rsidP="00CD7070">
            <w:pPr>
              <w:jc w:val="center"/>
              <w:rPr>
                <w:rFonts w:ascii="Times New Roman" w:hAnsi="Times New Roman" w:cs="Times New Roman"/>
                <w:sz w:val="18"/>
                <w:szCs w:val="18"/>
              </w:rPr>
            </w:pPr>
            <w:r>
              <w:rPr>
                <w:rFonts w:ascii="Times New Roman" w:hAnsi="Times New Roman" w:cs="Times New Roman"/>
                <w:sz w:val="18"/>
                <w:szCs w:val="18"/>
              </w:rPr>
              <w:t>Y</w:t>
            </w:r>
          </w:p>
        </w:tc>
        <w:tc>
          <w:tcPr>
            <w:tcW w:w="2075" w:type="dxa"/>
          </w:tcPr>
          <w:p w14:paraId="7B751A63" w14:textId="77777777" w:rsidR="00196F75" w:rsidRPr="00DA535B" w:rsidRDefault="00196F75" w:rsidP="00CD7070">
            <w:pPr>
              <w:rPr>
                <w:rFonts w:ascii="Times New Roman" w:hAnsi="Times New Roman" w:cs="Times New Roman"/>
                <w:sz w:val="18"/>
                <w:szCs w:val="18"/>
              </w:rPr>
            </w:pPr>
            <w:r>
              <w:rPr>
                <w:rFonts w:ascii="Times New Roman" w:hAnsi="Times New Roman" w:cs="Times New Roman"/>
                <w:sz w:val="18"/>
                <w:szCs w:val="18"/>
              </w:rPr>
              <w:t>IMF</w:t>
            </w:r>
          </w:p>
        </w:tc>
      </w:tr>
      <w:tr w:rsidR="00196F75" w:rsidRPr="00C14267" w14:paraId="4824AD2B" w14:textId="77777777" w:rsidTr="00CD7070">
        <w:tc>
          <w:tcPr>
            <w:tcW w:w="3397" w:type="dxa"/>
          </w:tcPr>
          <w:p w14:paraId="5D2EC15A" w14:textId="77777777" w:rsidR="00196F75" w:rsidRDefault="00196F75" w:rsidP="00CD7070">
            <w:pPr>
              <w:rPr>
                <w:rFonts w:ascii="Times New Roman" w:hAnsi="Times New Roman" w:cs="Times New Roman"/>
                <w:sz w:val="18"/>
                <w:szCs w:val="18"/>
              </w:rPr>
            </w:pPr>
            <w:r w:rsidRPr="007049A0">
              <w:rPr>
                <w:rFonts w:ascii="Times New Roman" w:hAnsi="Times New Roman" w:cs="Times New Roman"/>
                <w:sz w:val="18"/>
                <w:szCs w:val="18"/>
              </w:rPr>
              <w:t>Frontier technology readiness index</w:t>
            </w:r>
            <w:r>
              <w:rPr>
                <w:rFonts w:ascii="Times New Roman" w:hAnsi="Times New Roman" w:cs="Times New Roman"/>
                <w:sz w:val="18"/>
                <w:szCs w:val="18"/>
              </w:rPr>
              <w:t xml:space="preserve"> (use, adopt, adapt)</w:t>
            </w:r>
          </w:p>
        </w:tc>
        <w:tc>
          <w:tcPr>
            <w:tcW w:w="1418" w:type="dxa"/>
          </w:tcPr>
          <w:p w14:paraId="65BC8417" w14:textId="77777777" w:rsidR="00196F75" w:rsidRDefault="00196F75" w:rsidP="00CD7070">
            <w:pPr>
              <w:rPr>
                <w:rFonts w:ascii="Times New Roman" w:hAnsi="Times New Roman" w:cs="Times New Roman"/>
                <w:sz w:val="18"/>
                <w:szCs w:val="18"/>
              </w:rPr>
            </w:pPr>
            <w:r>
              <w:rPr>
                <w:rFonts w:ascii="Times New Roman" w:hAnsi="Times New Roman" w:cs="Times New Roman"/>
                <w:sz w:val="18"/>
                <w:szCs w:val="18"/>
              </w:rPr>
              <w:t>2008-2021</w:t>
            </w:r>
          </w:p>
        </w:tc>
        <w:tc>
          <w:tcPr>
            <w:tcW w:w="1134" w:type="dxa"/>
          </w:tcPr>
          <w:p w14:paraId="0C2463DD" w14:textId="77777777" w:rsidR="00196F75" w:rsidRDefault="00196F75" w:rsidP="00CD7070">
            <w:pPr>
              <w:jc w:val="center"/>
              <w:rPr>
                <w:rFonts w:ascii="Times New Roman" w:hAnsi="Times New Roman" w:cs="Times New Roman"/>
                <w:sz w:val="18"/>
                <w:szCs w:val="18"/>
              </w:rPr>
            </w:pPr>
            <w:r>
              <w:rPr>
                <w:rFonts w:ascii="Times New Roman" w:hAnsi="Times New Roman" w:cs="Times New Roman"/>
                <w:sz w:val="18"/>
                <w:szCs w:val="18"/>
              </w:rPr>
              <w:t>Y</w:t>
            </w:r>
          </w:p>
        </w:tc>
        <w:tc>
          <w:tcPr>
            <w:tcW w:w="992" w:type="dxa"/>
          </w:tcPr>
          <w:p w14:paraId="6B17D246" w14:textId="77777777" w:rsidR="00196F75" w:rsidRDefault="00196F75" w:rsidP="00CD7070">
            <w:pPr>
              <w:jc w:val="center"/>
              <w:rPr>
                <w:rFonts w:ascii="Times New Roman" w:hAnsi="Times New Roman" w:cs="Times New Roman"/>
                <w:sz w:val="18"/>
                <w:szCs w:val="18"/>
              </w:rPr>
            </w:pPr>
            <w:r>
              <w:rPr>
                <w:rFonts w:ascii="Times New Roman" w:hAnsi="Times New Roman" w:cs="Times New Roman"/>
                <w:sz w:val="18"/>
                <w:szCs w:val="18"/>
              </w:rPr>
              <w:t>Y</w:t>
            </w:r>
          </w:p>
        </w:tc>
        <w:tc>
          <w:tcPr>
            <w:tcW w:w="2075" w:type="dxa"/>
          </w:tcPr>
          <w:p w14:paraId="0BEAC217" w14:textId="77777777" w:rsidR="00196F75"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UNCTADSTAT</w:t>
            </w:r>
          </w:p>
        </w:tc>
      </w:tr>
      <w:tr w:rsidR="00196F75" w:rsidRPr="00C14267" w14:paraId="535A4F8A" w14:textId="77777777" w:rsidTr="00CD7070">
        <w:tc>
          <w:tcPr>
            <w:tcW w:w="3397" w:type="dxa"/>
          </w:tcPr>
          <w:p w14:paraId="42142908" w14:textId="77777777" w:rsidR="00196F75" w:rsidRPr="007049A0" w:rsidRDefault="00196F75" w:rsidP="00CD7070">
            <w:pPr>
              <w:rPr>
                <w:rFonts w:ascii="Times New Roman" w:hAnsi="Times New Roman" w:cs="Times New Roman"/>
                <w:sz w:val="18"/>
                <w:szCs w:val="18"/>
              </w:rPr>
            </w:pPr>
            <w:r>
              <w:rPr>
                <w:rFonts w:ascii="Times New Roman" w:hAnsi="Times New Roman" w:cs="Times New Roman"/>
                <w:sz w:val="18"/>
                <w:szCs w:val="18"/>
              </w:rPr>
              <w:t>Mobile Connectivity Index</w:t>
            </w:r>
          </w:p>
        </w:tc>
        <w:tc>
          <w:tcPr>
            <w:tcW w:w="1418" w:type="dxa"/>
          </w:tcPr>
          <w:p w14:paraId="1A76ECA7" w14:textId="77777777" w:rsidR="00196F75" w:rsidRDefault="00196F75" w:rsidP="00CD7070">
            <w:pPr>
              <w:rPr>
                <w:rFonts w:ascii="Times New Roman" w:hAnsi="Times New Roman" w:cs="Times New Roman"/>
                <w:sz w:val="18"/>
                <w:szCs w:val="18"/>
              </w:rPr>
            </w:pPr>
            <w:r>
              <w:rPr>
                <w:rFonts w:ascii="Times New Roman" w:hAnsi="Times New Roman" w:cs="Times New Roman"/>
                <w:sz w:val="18"/>
                <w:szCs w:val="18"/>
              </w:rPr>
              <w:t>2014-2023</w:t>
            </w:r>
          </w:p>
        </w:tc>
        <w:tc>
          <w:tcPr>
            <w:tcW w:w="1134" w:type="dxa"/>
          </w:tcPr>
          <w:p w14:paraId="5F6186DA" w14:textId="77777777" w:rsidR="00196F75" w:rsidRDefault="00196F75" w:rsidP="00CD7070">
            <w:pPr>
              <w:jc w:val="center"/>
              <w:rPr>
                <w:rFonts w:ascii="Times New Roman" w:hAnsi="Times New Roman" w:cs="Times New Roman"/>
                <w:sz w:val="18"/>
                <w:szCs w:val="18"/>
              </w:rPr>
            </w:pPr>
            <w:r>
              <w:rPr>
                <w:rFonts w:ascii="Times New Roman" w:hAnsi="Times New Roman" w:cs="Times New Roman"/>
                <w:sz w:val="18"/>
                <w:szCs w:val="18"/>
              </w:rPr>
              <w:t>Y</w:t>
            </w:r>
          </w:p>
        </w:tc>
        <w:tc>
          <w:tcPr>
            <w:tcW w:w="992" w:type="dxa"/>
          </w:tcPr>
          <w:p w14:paraId="3B7F3E46" w14:textId="77777777" w:rsidR="00196F75" w:rsidRDefault="00196F75" w:rsidP="00CD7070">
            <w:pPr>
              <w:jc w:val="center"/>
              <w:rPr>
                <w:rFonts w:ascii="Times New Roman" w:hAnsi="Times New Roman" w:cs="Times New Roman"/>
                <w:sz w:val="18"/>
                <w:szCs w:val="18"/>
              </w:rPr>
            </w:pPr>
            <w:r>
              <w:rPr>
                <w:rFonts w:ascii="Times New Roman" w:hAnsi="Times New Roman" w:cs="Times New Roman"/>
                <w:sz w:val="18"/>
                <w:szCs w:val="18"/>
              </w:rPr>
              <w:t>Y</w:t>
            </w:r>
          </w:p>
        </w:tc>
        <w:tc>
          <w:tcPr>
            <w:tcW w:w="2075" w:type="dxa"/>
          </w:tcPr>
          <w:p w14:paraId="1B84DE8C" w14:textId="77777777" w:rsidR="00196F75" w:rsidRPr="005C1C93" w:rsidRDefault="00196F75" w:rsidP="00CD7070">
            <w:pPr>
              <w:rPr>
                <w:rFonts w:ascii="Times New Roman" w:hAnsi="Times New Roman" w:cs="Times New Roman"/>
                <w:sz w:val="18"/>
                <w:szCs w:val="18"/>
              </w:rPr>
            </w:pPr>
            <w:r>
              <w:rPr>
                <w:rFonts w:ascii="Times New Roman" w:hAnsi="Times New Roman" w:cs="Times New Roman"/>
                <w:sz w:val="18"/>
                <w:szCs w:val="18"/>
              </w:rPr>
              <w:t xml:space="preserve">GSMA </w:t>
            </w:r>
          </w:p>
        </w:tc>
      </w:tr>
      <w:tr w:rsidR="00196F75" w:rsidRPr="00C14267" w14:paraId="0093C966" w14:textId="77777777" w:rsidTr="00CD7070">
        <w:tc>
          <w:tcPr>
            <w:tcW w:w="9016" w:type="dxa"/>
            <w:gridSpan w:val="5"/>
          </w:tcPr>
          <w:p w14:paraId="4AAA413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vertAlign w:val="superscript"/>
              </w:rPr>
              <w:t>1</w:t>
            </w:r>
            <w:r w:rsidRPr="005C1C93">
              <w:rPr>
                <w:rFonts w:ascii="Times New Roman" w:hAnsi="Times New Roman" w:cs="Times New Roman"/>
                <w:sz w:val="18"/>
                <w:szCs w:val="18"/>
              </w:rPr>
              <w:t>Even though 'Yes-Y' and specific years are indicated, this does not imply that the entire dataset (covering all years or all countries globally) is available. Some measures have significant gaps in year or country coverage.</w:t>
            </w:r>
          </w:p>
        </w:tc>
      </w:tr>
      <w:tr w:rsidR="00196F75" w:rsidRPr="00C14267" w14:paraId="2589B0CE" w14:textId="77777777" w:rsidTr="00CD7070">
        <w:tc>
          <w:tcPr>
            <w:tcW w:w="9016" w:type="dxa"/>
            <w:gridSpan w:val="5"/>
          </w:tcPr>
          <w:p w14:paraId="40A2044E" w14:textId="77777777" w:rsidR="00196F75" w:rsidRPr="005C1C93" w:rsidRDefault="00196F75" w:rsidP="00CD7070">
            <w:pPr>
              <w:jc w:val="both"/>
              <w:rPr>
                <w:rFonts w:ascii="Times New Roman" w:hAnsi="Times New Roman" w:cs="Times New Roman"/>
                <w:sz w:val="18"/>
                <w:szCs w:val="18"/>
              </w:rPr>
            </w:pPr>
            <w:r w:rsidRPr="005C1C93">
              <w:rPr>
                <w:rFonts w:ascii="Times New Roman" w:hAnsi="Times New Roman" w:cs="Times New Roman"/>
                <w:sz w:val="18"/>
                <w:szCs w:val="18"/>
              </w:rPr>
              <w:lastRenderedPageBreak/>
              <w:t>Of the single measures, the number of broadband and mobile subscriptions are the most simplified and widely applied.</w:t>
            </w:r>
          </w:p>
          <w:p w14:paraId="228BEB4C" w14:textId="77777777" w:rsidR="00196F75" w:rsidRDefault="00196F75" w:rsidP="00CD7070">
            <w:pPr>
              <w:jc w:val="both"/>
              <w:rPr>
                <w:rFonts w:ascii="Times New Roman" w:hAnsi="Times New Roman" w:cs="Times New Roman"/>
                <w:sz w:val="18"/>
                <w:szCs w:val="18"/>
              </w:rPr>
            </w:pPr>
            <w:r w:rsidRPr="005C1C93">
              <w:rPr>
                <w:rFonts w:ascii="Times New Roman" w:hAnsi="Times New Roman" w:cs="Times New Roman"/>
                <w:sz w:val="18"/>
                <w:szCs w:val="18"/>
              </w:rPr>
              <w:t>Metric-based indicators or indices provide an overall performance of digital development across a wider range of composite dimensions. These include the Digital Adoption Index, with data available for two years, the ICT Development Index, and the Digital Economy and Society Index established by the EU.</w:t>
            </w:r>
          </w:p>
          <w:p w14:paraId="6CCE8212" w14:textId="77777777" w:rsidR="00196F75" w:rsidRPr="005C1C93" w:rsidRDefault="00196F75" w:rsidP="00CD7070">
            <w:pPr>
              <w:jc w:val="both"/>
              <w:rPr>
                <w:rFonts w:ascii="Times New Roman" w:hAnsi="Times New Roman" w:cs="Times New Roman"/>
                <w:sz w:val="18"/>
                <w:szCs w:val="18"/>
              </w:rPr>
            </w:pPr>
          </w:p>
          <w:p w14:paraId="4960E6F9" w14:textId="77777777" w:rsidR="00196F75" w:rsidRPr="005C1C93" w:rsidRDefault="00196F75" w:rsidP="00CD7070">
            <w:pPr>
              <w:jc w:val="both"/>
              <w:rPr>
                <w:rFonts w:ascii="Times New Roman" w:hAnsi="Times New Roman" w:cs="Times New Roman"/>
                <w:sz w:val="18"/>
                <w:szCs w:val="18"/>
              </w:rPr>
            </w:pPr>
            <w:r w:rsidRPr="005C1C93">
              <w:rPr>
                <w:rFonts w:ascii="Times New Roman" w:hAnsi="Times New Roman" w:cs="Times New Roman"/>
                <w:sz w:val="18"/>
                <w:szCs w:val="18"/>
              </w:rPr>
              <w:t>Globally, the E-Government Development Index provides insight into relative digitalisation levels within and between countries. The E-Government Development Index is a composite index comprising three components: the Telecommunication Infrastructure Index, the Human Capital Index and the Online Service Index. This latter index measures digital penetration in government and public services, consisting of five sub-indices quantified using survey assessments of relevant institutional frameworks, service provision, content provision, technology and e-participation. As a result, the Online Service Index – one of the indices aggregated into the E-Government Development Index – indirectly measures a country’s digital culture and propensity more widely than indices based on access and infrastructure.</w:t>
            </w:r>
          </w:p>
        </w:tc>
      </w:tr>
      <w:tr w:rsidR="00196F75" w:rsidRPr="00C14267" w14:paraId="08E940B9" w14:textId="77777777" w:rsidTr="00CD7070">
        <w:tc>
          <w:tcPr>
            <w:tcW w:w="9016" w:type="dxa"/>
            <w:gridSpan w:val="5"/>
          </w:tcPr>
          <w:p w14:paraId="2E509A37" w14:textId="77777777" w:rsidR="00196F75" w:rsidRPr="005C1C93" w:rsidRDefault="00196F75" w:rsidP="00CD7070">
            <w:pPr>
              <w:rPr>
                <w:rFonts w:ascii="Times New Roman" w:hAnsi="Times New Roman" w:cs="Times New Roman"/>
                <w:sz w:val="18"/>
                <w:szCs w:val="18"/>
                <w:u w:val="single"/>
              </w:rPr>
            </w:pPr>
            <w:r w:rsidRPr="005C1C93">
              <w:rPr>
                <w:rFonts w:ascii="Times New Roman" w:hAnsi="Times New Roman" w:cs="Times New Roman"/>
                <w:sz w:val="18"/>
                <w:szCs w:val="18"/>
                <w:u w:val="single"/>
              </w:rPr>
              <w:t>Additional information</w:t>
            </w:r>
          </w:p>
          <w:p w14:paraId="6538FF7A" w14:textId="77777777" w:rsidR="00196F75" w:rsidRPr="005C1C93" w:rsidRDefault="00196F75" w:rsidP="00CD7070">
            <w:pPr>
              <w:pStyle w:val="ListParagraph"/>
              <w:numPr>
                <w:ilvl w:val="0"/>
                <w:numId w:val="17"/>
              </w:numPr>
              <w:rPr>
                <w:rFonts w:ascii="Times New Roman" w:hAnsi="Times New Roman" w:cs="Times New Roman"/>
                <w:sz w:val="18"/>
                <w:szCs w:val="18"/>
              </w:rPr>
            </w:pPr>
            <w:r w:rsidRPr="005C1C93">
              <w:rPr>
                <w:rFonts w:ascii="Times New Roman" w:hAnsi="Times New Roman" w:cs="Times New Roman"/>
                <w:sz w:val="18"/>
                <w:szCs w:val="18"/>
              </w:rPr>
              <w:t xml:space="preserve">There are other indexes, as summarised by </w:t>
            </w:r>
            <w:proofErr w:type="spellStart"/>
            <w:r w:rsidRPr="005C1C93">
              <w:rPr>
                <w:rFonts w:ascii="Times New Roman" w:hAnsi="Times New Roman" w:cs="Times New Roman"/>
                <w:sz w:val="18"/>
                <w:szCs w:val="18"/>
              </w:rPr>
              <w:t>Charfeddine</w:t>
            </w:r>
            <w:proofErr w:type="spellEnd"/>
            <w:r w:rsidRPr="005C1C93">
              <w:rPr>
                <w:rFonts w:ascii="Times New Roman" w:hAnsi="Times New Roman" w:cs="Times New Roman"/>
                <w:sz w:val="18"/>
                <w:szCs w:val="18"/>
              </w:rPr>
              <w:t xml:space="preserve"> and </w:t>
            </w:r>
            <w:proofErr w:type="spellStart"/>
            <w:r w:rsidRPr="005C1C93">
              <w:rPr>
                <w:rFonts w:ascii="Times New Roman" w:hAnsi="Times New Roman" w:cs="Times New Roman"/>
                <w:sz w:val="18"/>
                <w:szCs w:val="18"/>
              </w:rPr>
              <w:t>Umlai</w:t>
            </w:r>
            <w:proofErr w:type="spellEnd"/>
            <w:r w:rsidRPr="005C1C93">
              <w:rPr>
                <w:rFonts w:ascii="Times New Roman" w:hAnsi="Times New Roman" w:cs="Times New Roman"/>
                <w:sz w:val="18"/>
                <w:szCs w:val="18"/>
              </w:rPr>
              <w:t xml:space="preserve"> (2023), that were developed and published in academic articles without being released as official reports or included in a database. </w:t>
            </w:r>
          </w:p>
          <w:p w14:paraId="56ADE0CF" w14:textId="77777777" w:rsidR="00196F75" w:rsidRDefault="00196F75" w:rsidP="00CD7070">
            <w:pPr>
              <w:pStyle w:val="ListParagraph"/>
              <w:numPr>
                <w:ilvl w:val="0"/>
                <w:numId w:val="17"/>
              </w:numPr>
              <w:rPr>
                <w:rFonts w:ascii="Times New Roman" w:hAnsi="Times New Roman" w:cs="Times New Roman"/>
                <w:sz w:val="18"/>
                <w:szCs w:val="18"/>
              </w:rPr>
            </w:pPr>
            <w:r w:rsidRPr="005C1C93">
              <w:rPr>
                <w:rFonts w:ascii="Times New Roman" w:hAnsi="Times New Roman" w:cs="Times New Roman"/>
                <w:sz w:val="18"/>
                <w:szCs w:val="18"/>
              </w:rPr>
              <w:t>ITU is one of the primary sources for digitalisation-related indicators, collected and grouped under six major themes: sustainability, connectivity, affordability, governance, markets, and trust. These indicators are compiled from reports at the country level, including those provided by ministries.</w:t>
            </w:r>
          </w:p>
          <w:p w14:paraId="679637D8" w14:textId="77777777" w:rsidR="00196F75" w:rsidRPr="00A6704A" w:rsidRDefault="00196F75" w:rsidP="00CD7070">
            <w:pPr>
              <w:pStyle w:val="ListParagraph"/>
              <w:numPr>
                <w:ilvl w:val="0"/>
                <w:numId w:val="17"/>
              </w:numPr>
              <w:rPr>
                <w:rFonts w:ascii="Times New Roman" w:hAnsi="Times New Roman" w:cs="Times New Roman"/>
                <w:sz w:val="18"/>
                <w:szCs w:val="18"/>
              </w:rPr>
            </w:pPr>
            <w:r w:rsidRPr="00EF3B6F">
              <w:rPr>
                <w:rFonts w:ascii="Times New Roman" w:hAnsi="Times New Roman" w:cs="Times New Roman"/>
                <w:sz w:val="18"/>
                <w:szCs w:val="18"/>
              </w:rPr>
              <w:t xml:space="preserve">This is not an exhaustive list of </w:t>
            </w:r>
            <w:r>
              <w:rPr>
                <w:rFonts w:ascii="Times New Roman" w:hAnsi="Times New Roman" w:cs="Times New Roman"/>
                <w:sz w:val="18"/>
                <w:szCs w:val="18"/>
              </w:rPr>
              <w:t xml:space="preserve">digitalisation related </w:t>
            </w:r>
            <w:r w:rsidRPr="00EF3B6F">
              <w:rPr>
                <w:rFonts w:ascii="Times New Roman" w:hAnsi="Times New Roman" w:cs="Times New Roman"/>
                <w:sz w:val="18"/>
                <w:szCs w:val="18"/>
              </w:rPr>
              <w:t xml:space="preserve">indicators, but a summary of commonly used measures—both </w:t>
            </w:r>
            <w:r>
              <w:rPr>
                <w:rFonts w:ascii="Times New Roman" w:hAnsi="Times New Roman" w:cs="Times New Roman"/>
                <w:sz w:val="18"/>
                <w:szCs w:val="18"/>
              </w:rPr>
              <w:t xml:space="preserve">single </w:t>
            </w:r>
            <w:r w:rsidRPr="00EF3B6F">
              <w:rPr>
                <w:rFonts w:ascii="Times New Roman" w:hAnsi="Times New Roman" w:cs="Times New Roman"/>
                <w:sz w:val="18"/>
                <w:szCs w:val="18"/>
              </w:rPr>
              <w:t xml:space="preserve">and </w:t>
            </w:r>
            <w:r>
              <w:rPr>
                <w:rFonts w:ascii="Times New Roman" w:hAnsi="Times New Roman" w:cs="Times New Roman"/>
                <w:sz w:val="18"/>
                <w:szCs w:val="18"/>
              </w:rPr>
              <w:t>indices</w:t>
            </w:r>
            <w:r w:rsidRPr="00EF3B6F">
              <w:rPr>
                <w:rFonts w:ascii="Times New Roman" w:hAnsi="Times New Roman" w:cs="Times New Roman"/>
                <w:sz w:val="18"/>
                <w:szCs w:val="18"/>
              </w:rPr>
              <w:t xml:space="preserve">—that capture digital disparities across different </w:t>
            </w:r>
            <w:r>
              <w:rPr>
                <w:rFonts w:ascii="Times New Roman" w:hAnsi="Times New Roman" w:cs="Times New Roman"/>
                <w:sz w:val="18"/>
                <w:szCs w:val="18"/>
              </w:rPr>
              <w:t>places</w:t>
            </w:r>
            <w:r w:rsidRPr="00EF3B6F">
              <w:rPr>
                <w:rFonts w:ascii="Times New Roman" w:hAnsi="Times New Roman" w:cs="Times New Roman"/>
                <w:sz w:val="18"/>
                <w:szCs w:val="18"/>
              </w:rPr>
              <w:t xml:space="preserve">. </w:t>
            </w:r>
            <w:r>
              <w:rPr>
                <w:rFonts w:ascii="Times New Roman" w:hAnsi="Times New Roman" w:cs="Times New Roman"/>
                <w:sz w:val="18"/>
                <w:szCs w:val="18"/>
              </w:rPr>
              <w:t xml:space="preserve">There are other single technical indicators that measure the performance of digital technology, such as </w:t>
            </w:r>
            <w:proofErr w:type="spellStart"/>
            <w:r>
              <w:rPr>
                <w:rFonts w:ascii="Times New Roman" w:hAnsi="Times New Roman" w:cs="Times New Roman"/>
                <w:sz w:val="18"/>
                <w:szCs w:val="18"/>
              </w:rPr>
              <w:t>FlOPS</w:t>
            </w:r>
            <w:proofErr w:type="spellEnd"/>
            <w:r>
              <w:rPr>
                <w:rFonts w:ascii="Times New Roman" w:hAnsi="Times New Roman" w:cs="Times New Roman"/>
                <w:sz w:val="18"/>
                <w:szCs w:val="18"/>
              </w:rPr>
              <w:t xml:space="preserve"> for GPU or CPU, clock speed, internet speed, or RAM latency. </w:t>
            </w:r>
            <w:r w:rsidRPr="00494F06">
              <w:rPr>
                <w:rFonts w:ascii="Times New Roman" w:hAnsi="Times New Roman" w:cs="Times New Roman"/>
                <w:sz w:val="18"/>
                <w:szCs w:val="18"/>
              </w:rPr>
              <w:t>They are not included in this table, as such measures are more time-dependent, reflecting technological progress rather than significant regional or country variation. These indicators are specific to digital performance and do not necessarily capture broader aspects of digital transformation, such as infrastructure readiness, digital skills, usage and access, or the socioeconomic factors that drive digital development</w:t>
            </w:r>
            <w:proofErr w:type="gramStart"/>
            <w:r>
              <w:rPr>
                <w:rFonts w:ascii="Times New Roman" w:hAnsi="Times New Roman" w:cs="Times New Roman"/>
                <w:sz w:val="18"/>
                <w:szCs w:val="18"/>
              </w:rPr>
              <w:t xml:space="preserve">, </w:t>
            </w:r>
            <w:r w:rsidRPr="00655D6A">
              <w:rPr>
                <w:rFonts w:ascii="Times New Roman" w:hAnsi="Times New Roman" w:cs="Times New Roman"/>
                <w:sz w:val="18"/>
                <w:szCs w:val="18"/>
              </w:rPr>
              <w:t>,</w:t>
            </w:r>
            <w:proofErr w:type="gramEnd"/>
            <w:r w:rsidRPr="00655D6A">
              <w:rPr>
                <w:rFonts w:ascii="Times New Roman" w:hAnsi="Times New Roman" w:cs="Times New Roman"/>
                <w:sz w:val="18"/>
                <w:szCs w:val="18"/>
              </w:rPr>
              <w:t xml:space="preserve"> which differs from the purpose of this study.</w:t>
            </w:r>
          </w:p>
        </w:tc>
      </w:tr>
      <w:tr w:rsidR="00196F75" w:rsidRPr="00C14267" w14:paraId="66EE01C8" w14:textId="77777777" w:rsidTr="00CD7070">
        <w:tc>
          <w:tcPr>
            <w:tcW w:w="9016" w:type="dxa"/>
            <w:gridSpan w:val="5"/>
          </w:tcPr>
          <w:p w14:paraId="7764B838" w14:textId="77777777" w:rsidR="00196F75" w:rsidRPr="005C1C93" w:rsidRDefault="00196F75" w:rsidP="00CD7070">
            <w:pPr>
              <w:rPr>
                <w:rFonts w:ascii="Times New Roman" w:hAnsi="Times New Roman" w:cs="Times New Roman"/>
                <w:sz w:val="18"/>
                <w:szCs w:val="18"/>
                <w:u w:val="single"/>
              </w:rPr>
            </w:pPr>
            <w:r w:rsidRPr="005C1C93">
              <w:rPr>
                <w:rFonts w:ascii="Times New Roman" w:hAnsi="Times New Roman" w:cs="Times New Roman"/>
                <w:sz w:val="18"/>
                <w:szCs w:val="18"/>
                <w:u w:val="single"/>
              </w:rPr>
              <w:t>Reference</w:t>
            </w:r>
            <w:r>
              <w:rPr>
                <w:rFonts w:ascii="Times New Roman" w:hAnsi="Times New Roman" w:cs="Times New Roman"/>
                <w:sz w:val="18"/>
                <w:szCs w:val="18"/>
                <w:u w:val="single"/>
              </w:rPr>
              <w:t>s</w:t>
            </w:r>
          </w:p>
          <w:p w14:paraId="6DFC3354" w14:textId="77777777" w:rsidR="00196F75" w:rsidRPr="005C1C93" w:rsidRDefault="00196F75" w:rsidP="00CD7070">
            <w:pPr>
              <w:pStyle w:val="ListParagraph"/>
              <w:numPr>
                <w:ilvl w:val="0"/>
                <w:numId w:val="29"/>
              </w:numPr>
              <w:rPr>
                <w:rFonts w:ascii="Times New Roman" w:hAnsi="Times New Roman" w:cs="Times New Roman"/>
                <w:sz w:val="18"/>
                <w:szCs w:val="18"/>
              </w:rPr>
            </w:pPr>
            <w:proofErr w:type="spellStart"/>
            <w:r w:rsidRPr="005C1C93">
              <w:rPr>
                <w:rFonts w:ascii="Times New Roman" w:hAnsi="Times New Roman" w:cs="Times New Roman"/>
                <w:sz w:val="18"/>
                <w:szCs w:val="18"/>
              </w:rPr>
              <w:t>Charfeddine</w:t>
            </w:r>
            <w:proofErr w:type="spellEnd"/>
            <w:r w:rsidRPr="005C1C93">
              <w:rPr>
                <w:rFonts w:ascii="Times New Roman" w:hAnsi="Times New Roman" w:cs="Times New Roman"/>
                <w:sz w:val="18"/>
                <w:szCs w:val="18"/>
              </w:rPr>
              <w:t xml:space="preserve">, L., </w:t>
            </w:r>
            <w:proofErr w:type="spellStart"/>
            <w:r w:rsidRPr="005C1C93">
              <w:rPr>
                <w:rFonts w:ascii="Times New Roman" w:hAnsi="Times New Roman" w:cs="Times New Roman"/>
                <w:sz w:val="18"/>
                <w:szCs w:val="18"/>
              </w:rPr>
              <w:t>Umlai</w:t>
            </w:r>
            <w:proofErr w:type="spellEnd"/>
            <w:r w:rsidRPr="005C1C93">
              <w:rPr>
                <w:rFonts w:ascii="Times New Roman" w:hAnsi="Times New Roman" w:cs="Times New Roman"/>
                <w:sz w:val="18"/>
                <w:szCs w:val="18"/>
              </w:rPr>
              <w:t>, M. (2023). ICT sector, digitization and environmental sustainability: A systematic review of the literature from 2000 to 2022. Renewable and Sustainable Energy Reviews, 184, 113482.</w:t>
            </w:r>
          </w:p>
          <w:p w14:paraId="7F4A086F" w14:textId="77777777" w:rsidR="00196F75" w:rsidRDefault="00196F75" w:rsidP="00CD7070">
            <w:pPr>
              <w:pStyle w:val="ListParagraph"/>
              <w:numPr>
                <w:ilvl w:val="0"/>
                <w:numId w:val="29"/>
              </w:numPr>
              <w:rPr>
                <w:rFonts w:ascii="Times New Roman" w:hAnsi="Times New Roman" w:cs="Times New Roman"/>
                <w:sz w:val="18"/>
                <w:szCs w:val="18"/>
                <w:lang w:val="de-DE"/>
              </w:rPr>
            </w:pPr>
            <w:r w:rsidRPr="009517CC">
              <w:rPr>
                <w:rFonts w:ascii="Times New Roman" w:hAnsi="Times New Roman" w:cs="Times New Roman"/>
                <w:sz w:val="18"/>
                <w:szCs w:val="18"/>
                <w:lang w:val="de-DE"/>
              </w:rPr>
              <w:t>Eurostat, https://ec.europa.eu/eurostat/databrowser</w:t>
            </w:r>
          </w:p>
          <w:p w14:paraId="56329251" w14:textId="77777777" w:rsidR="00196F75" w:rsidRPr="009517CC" w:rsidRDefault="00196F75" w:rsidP="00CD7070">
            <w:pPr>
              <w:pStyle w:val="ListParagraph"/>
              <w:numPr>
                <w:ilvl w:val="0"/>
                <w:numId w:val="29"/>
              </w:numPr>
              <w:rPr>
                <w:rFonts w:ascii="Times New Roman" w:hAnsi="Times New Roman" w:cs="Times New Roman"/>
                <w:sz w:val="18"/>
                <w:szCs w:val="18"/>
                <w:lang w:val="de-DE"/>
              </w:rPr>
            </w:pPr>
            <w:r>
              <w:rPr>
                <w:rFonts w:ascii="Times New Roman" w:hAnsi="Times New Roman" w:cs="Times New Roman"/>
                <w:sz w:val="18"/>
                <w:szCs w:val="18"/>
                <w:lang w:val="de-DE"/>
              </w:rPr>
              <w:t>GSMA,</w:t>
            </w:r>
            <w:r w:rsidRPr="001E3D84">
              <w:rPr>
                <w:lang w:val="de-DE"/>
              </w:rPr>
              <w:t xml:space="preserve"> </w:t>
            </w:r>
            <w:r w:rsidRPr="00F00390">
              <w:rPr>
                <w:rFonts w:ascii="Times New Roman" w:hAnsi="Times New Roman" w:cs="Times New Roman"/>
                <w:sz w:val="18"/>
                <w:szCs w:val="18"/>
                <w:lang w:val="de-DE"/>
              </w:rPr>
              <w:t>https://www.mobileconnectivityindex.com/index.html#year=2023&amp;dataSet=indexScore</w:t>
            </w:r>
          </w:p>
          <w:p w14:paraId="6D242156" w14:textId="77777777" w:rsidR="00196F75" w:rsidRPr="005C1C93" w:rsidRDefault="00196F75" w:rsidP="00CD7070">
            <w:pPr>
              <w:pStyle w:val="ListParagraph"/>
              <w:numPr>
                <w:ilvl w:val="0"/>
                <w:numId w:val="29"/>
              </w:numPr>
              <w:rPr>
                <w:rFonts w:ascii="Times New Roman" w:hAnsi="Times New Roman" w:cs="Times New Roman"/>
                <w:sz w:val="18"/>
                <w:szCs w:val="18"/>
              </w:rPr>
            </w:pPr>
            <w:r w:rsidRPr="005C1C93">
              <w:rPr>
                <w:rFonts w:ascii="Times New Roman" w:hAnsi="Times New Roman" w:cs="Times New Roman"/>
                <w:sz w:val="18"/>
                <w:szCs w:val="18"/>
              </w:rPr>
              <w:t>International Monetary Fund (IMF)</w:t>
            </w:r>
            <w:r>
              <w:rPr>
                <w:rFonts w:ascii="Times New Roman" w:hAnsi="Times New Roman" w:cs="Times New Roman"/>
                <w:sz w:val="18"/>
                <w:szCs w:val="18"/>
              </w:rPr>
              <w:t xml:space="preserve">, </w:t>
            </w:r>
            <w:r w:rsidRPr="002A393D">
              <w:rPr>
                <w:rFonts w:ascii="Times New Roman" w:hAnsi="Times New Roman" w:cs="Times New Roman"/>
                <w:sz w:val="18"/>
                <w:szCs w:val="18"/>
              </w:rPr>
              <w:t>https://www.imf.org/external/datamapper/datasets</w:t>
            </w:r>
          </w:p>
          <w:p w14:paraId="1E1FE05F" w14:textId="77777777" w:rsidR="00196F75" w:rsidRPr="005C1C93" w:rsidRDefault="00196F75" w:rsidP="00CD7070">
            <w:pPr>
              <w:pStyle w:val="ListParagraph"/>
              <w:numPr>
                <w:ilvl w:val="0"/>
                <w:numId w:val="29"/>
              </w:numPr>
              <w:rPr>
                <w:rFonts w:ascii="Times New Roman" w:hAnsi="Times New Roman" w:cs="Times New Roman"/>
                <w:sz w:val="18"/>
                <w:szCs w:val="18"/>
              </w:rPr>
            </w:pPr>
            <w:r w:rsidRPr="005C1C93">
              <w:rPr>
                <w:rFonts w:ascii="Times New Roman" w:hAnsi="Times New Roman" w:cs="Times New Roman"/>
                <w:sz w:val="18"/>
                <w:szCs w:val="18"/>
              </w:rPr>
              <w:t>International Telecommunication Union (ITU)</w:t>
            </w:r>
            <w:r>
              <w:rPr>
                <w:rFonts w:ascii="Times New Roman" w:hAnsi="Times New Roman" w:cs="Times New Roman"/>
                <w:sz w:val="18"/>
                <w:szCs w:val="18"/>
              </w:rPr>
              <w:t xml:space="preserve">, </w:t>
            </w:r>
            <w:r w:rsidRPr="00E778FF">
              <w:rPr>
                <w:rFonts w:ascii="Times New Roman" w:hAnsi="Times New Roman" w:cs="Times New Roman"/>
                <w:sz w:val="18"/>
                <w:szCs w:val="18"/>
              </w:rPr>
              <w:t>https://datahub.itu.int/query/</w:t>
            </w:r>
          </w:p>
          <w:p w14:paraId="47EF675D" w14:textId="77777777" w:rsidR="00196F75" w:rsidRDefault="00196F75" w:rsidP="00CD7070">
            <w:pPr>
              <w:pStyle w:val="ListParagraph"/>
              <w:numPr>
                <w:ilvl w:val="0"/>
                <w:numId w:val="29"/>
              </w:numPr>
              <w:rPr>
                <w:rFonts w:ascii="Times New Roman" w:hAnsi="Times New Roman" w:cs="Times New Roman"/>
                <w:sz w:val="18"/>
                <w:szCs w:val="18"/>
              </w:rPr>
            </w:pPr>
            <w:r w:rsidRPr="005C1C93">
              <w:rPr>
                <w:rFonts w:ascii="Times New Roman" w:hAnsi="Times New Roman" w:cs="Times New Roman"/>
                <w:sz w:val="18"/>
                <w:szCs w:val="18"/>
              </w:rPr>
              <w:t>OECD Data Explorer</w:t>
            </w:r>
            <w:r>
              <w:rPr>
                <w:rFonts w:ascii="Times New Roman" w:hAnsi="Times New Roman" w:cs="Times New Roman"/>
                <w:sz w:val="18"/>
                <w:szCs w:val="18"/>
              </w:rPr>
              <w:t>,</w:t>
            </w:r>
            <w:r>
              <w:t xml:space="preserve"> </w:t>
            </w:r>
            <w:r w:rsidRPr="00015AC4">
              <w:rPr>
                <w:rFonts w:ascii="Times New Roman" w:hAnsi="Times New Roman" w:cs="Times New Roman"/>
                <w:sz w:val="18"/>
                <w:szCs w:val="18"/>
              </w:rPr>
              <w:t>https://www.oecd.org/en/data/datasets/oecd-DE.html</w:t>
            </w:r>
          </w:p>
          <w:p w14:paraId="465D463B" w14:textId="77777777" w:rsidR="00196F75" w:rsidRPr="005C1C93" w:rsidRDefault="00196F75" w:rsidP="00CD7070">
            <w:pPr>
              <w:pStyle w:val="ListParagraph"/>
              <w:numPr>
                <w:ilvl w:val="0"/>
                <w:numId w:val="29"/>
              </w:numPr>
              <w:rPr>
                <w:rFonts w:ascii="Times New Roman" w:hAnsi="Times New Roman" w:cs="Times New Roman"/>
                <w:sz w:val="18"/>
                <w:szCs w:val="18"/>
              </w:rPr>
            </w:pPr>
            <w:r w:rsidRPr="00351EA7">
              <w:rPr>
                <w:rFonts w:ascii="Times New Roman" w:hAnsi="Times New Roman" w:cs="Times New Roman"/>
                <w:sz w:val="18"/>
                <w:szCs w:val="18"/>
              </w:rPr>
              <w:t>OECD Going Digital Toolkit</w:t>
            </w:r>
            <w:r>
              <w:rPr>
                <w:rFonts w:ascii="Times New Roman" w:hAnsi="Times New Roman" w:cs="Times New Roman"/>
                <w:sz w:val="18"/>
                <w:szCs w:val="18"/>
              </w:rPr>
              <w:t xml:space="preserve">, </w:t>
            </w:r>
            <w:r w:rsidRPr="00015AC4">
              <w:rPr>
                <w:rFonts w:ascii="Times New Roman" w:hAnsi="Times New Roman" w:cs="Times New Roman"/>
                <w:sz w:val="18"/>
                <w:szCs w:val="18"/>
              </w:rPr>
              <w:t>https://goingdigital.oecd.org/</w:t>
            </w:r>
          </w:p>
          <w:p w14:paraId="035C3169" w14:textId="77777777" w:rsidR="00196F75" w:rsidRDefault="00196F75" w:rsidP="00CD7070">
            <w:pPr>
              <w:pStyle w:val="ListParagraph"/>
              <w:numPr>
                <w:ilvl w:val="0"/>
                <w:numId w:val="29"/>
              </w:numPr>
              <w:rPr>
                <w:rFonts w:ascii="Times New Roman" w:hAnsi="Times New Roman" w:cs="Times New Roman"/>
                <w:sz w:val="18"/>
                <w:szCs w:val="18"/>
              </w:rPr>
            </w:pPr>
            <w:proofErr w:type="spellStart"/>
            <w:r w:rsidRPr="00351EA7">
              <w:rPr>
                <w:rFonts w:ascii="Times New Roman" w:hAnsi="Times New Roman" w:cs="Times New Roman"/>
                <w:sz w:val="18"/>
                <w:szCs w:val="18"/>
              </w:rPr>
              <w:t>Portulans</w:t>
            </w:r>
            <w:proofErr w:type="spellEnd"/>
            <w:r w:rsidRPr="00351EA7">
              <w:rPr>
                <w:rFonts w:ascii="Times New Roman" w:hAnsi="Times New Roman" w:cs="Times New Roman"/>
                <w:sz w:val="18"/>
                <w:szCs w:val="18"/>
              </w:rPr>
              <w:t xml:space="preserve"> Institute and University of Oxford</w:t>
            </w:r>
            <w:r>
              <w:rPr>
                <w:rFonts w:ascii="Times New Roman" w:hAnsi="Times New Roman" w:cs="Times New Roman"/>
                <w:sz w:val="18"/>
                <w:szCs w:val="18"/>
              </w:rPr>
              <w:t>,</w:t>
            </w:r>
            <w:r>
              <w:t xml:space="preserve"> </w:t>
            </w:r>
            <w:r w:rsidRPr="007A6233">
              <w:rPr>
                <w:rFonts w:ascii="Times New Roman" w:hAnsi="Times New Roman" w:cs="Times New Roman"/>
                <w:sz w:val="18"/>
                <w:szCs w:val="18"/>
              </w:rPr>
              <w:t>https://networkreadinessindex.org/</w:t>
            </w:r>
          </w:p>
          <w:p w14:paraId="02E032CF" w14:textId="77777777" w:rsidR="00196F75" w:rsidRPr="005C1C93" w:rsidRDefault="00196F75" w:rsidP="00CD7070">
            <w:pPr>
              <w:pStyle w:val="ListParagraph"/>
              <w:numPr>
                <w:ilvl w:val="0"/>
                <w:numId w:val="29"/>
              </w:numPr>
              <w:rPr>
                <w:rFonts w:ascii="Times New Roman" w:hAnsi="Times New Roman" w:cs="Times New Roman"/>
                <w:sz w:val="18"/>
                <w:szCs w:val="18"/>
              </w:rPr>
            </w:pPr>
            <w:r w:rsidRPr="005C1C93">
              <w:rPr>
                <w:rFonts w:ascii="Times New Roman" w:hAnsi="Times New Roman" w:cs="Times New Roman"/>
                <w:sz w:val="18"/>
                <w:szCs w:val="18"/>
              </w:rPr>
              <w:t>The Robot Report</w:t>
            </w:r>
            <w:r>
              <w:rPr>
                <w:rFonts w:ascii="Times New Roman" w:hAnsi="Times New Roman" w:cs="Times New Roman"/>
                <w:sz w:val="18"/>
                <w:szCs w:val="18"/>
              </w:rPr>
              <w:t>,</w:t>
            </w:r>
            <w:r>
              <w:t xml:space="preserve"> </w:t>
            </w:r>
            <w:r w:rsidRPr="001030DE">
              <w:rPr>
                <w:rFonts w:ascii="Times New Roman" w:hAnsi="Times New Roman" w:cs="Times New Roman"/>
                <w:sz w:val="18"/>
                <w:szCs w:val="18"/>
              </w:rPr>
              <w:t>https://www.therobotreport.com</w:t>
            </w:r>
          </w:p>
          <w:p w14:paraId="6E09E25F" w14:textId="77777777" w:rsidR="00196F75" w:rsidRDefault="00196F75" w:rsidP="00CD7070">
            <w:pPr>
              <w:pStyle w:val="ListParagraph"/>
              <w:numPr>
                <w:ilvl w:val="0"/>
                <w:numId w:val="29"/>
              </w:numPr>
              <w:rPr>
                <w:rFonts w:ascii="Times New Roman" w:hAnsi="Times New Roman" w:cs="Times New Roman"/>
                <w:sz w:val="18"/>
                <w:szCs w:val="18"/>
              </w:rPr>
            </w:pPr>
            <w:r w:rsidRPr="005C1C93">
              <w:rPr>
                <w:rFonts w:ascii="Times New Roman" w:hAnsi="Times New Roman" w:cs="Times New Roman"/>
                <w:sz w:val="18"/>
                <w:szCs w:val="18"/>
              </w:rPr>
              <w:t>UNCTADSTAT</w:t>
            </w:r>
            <w:r>
              <w:rPr>
                <w:rFonts w:ascii="Times New Roman" w:hAnsi="Times New Roman" w:cs="Times New Roman"/>
                <w:sz w:val="18"/>
                <w:szCs w:val="18"/>
              </w:rPr>
              <w:t xml:space="preserve">, </w:t>
            </w:r>
            <w:r w:rsidRPr="00F94AE3">
              <w:rPr>
                <w:rFonts w:ascii="Times New Roman" w:hAnsi="Times New Roman" w:cs="Times New Roman"/>
                <w:sz w:val="18"/>
                <w:szCs w:val="18"/>
              </w:rPr>
              <w:t>https://unctadstat.unctad.org/datacentre/</w:t>
            </w:r>
          </w:p>
          <w:p w14:paraId="0C3E590B" w14:textId="77777777" w:rsidR="00196F75" w:rsidRPr="005C1C93" w:rsidRDefault="00196F75" w:rsidP="00CD7070">
            <w:pPr>
              <w:pStyle w:val="ListParagraph"/>
              <w:numPr>
                <w:ilvl w:val="0"/>
                <w:numId w:val="29"/>
              </w:numPr>
              <w:rPr>
                <w:rFonts w:ascii="Times New Roman" w:hAnsi="Times New Roman" w:cs="Times New Roman"/>
                <w:sz w:val="18"/>
                <w:szCs w:val="18"/>
              </w:rPr>
            </w:pPr>
            <w:r w:rsidRPr="005C1C93">
              <w:rPr>
                <w:rFonts w:ascii="Times New Roman" w:hAnsi="Times New Roman" w:cs="Times New Roman"/>
                <w:sz w:val="18"/>
                <w:szCs w:val="18"/>
              </w:rPr>
              <w:t xml:space="preserve">United Nations </w:t>
            </w:r>
            <w:proofErr w:type="spellStart"/>
            <w:r w:rsidRPr="005C1C93">
              <w:rPr>
                <w:rFonts w:ascii="Times New Roman" w:hAnsi="Times New Roman" w:cs="Times New Roman"/>
                <w:sz w:val="18"/>
                <w:szCs w:val="18"/>
              </w:rPr>
              <w:t>Comtrade</w:t>
            </w:r>
            <w:proofErr w:type="spellEnd"/>
            <w:r w:rsidRPr="005C1C93">
              <w:rPr>
                <w:rFonts w:ascii="Times New Roman" w:hAnsi="Times New Roman" w:cs="Times New Roman"/>
                <w:sz w:val="18"/>
                <w:szCs w:val="18"/>
              </w:rPr>
              <w:t xml:space="preserve"> Database</w:t>
            </w:r>
            <w:r>
              <w:rPr>
                <w:rFonts w:ascii="Times New Roman" w:hAnsi="Times New Roman" w:cs="Times New Roman"/>
                <w:sz w:val="18"/>
                <w:szCs w:val="18"/>
              </w:rPr>
              <w:t xml:space="preserve">, </w:t>
            </w:r>
            <w:r w:rsidRPr="001358BA">
              <w:rPr>
                <w:rFonts w:ascii="Times New Roman" w:hAnsi="Times New Roman" w:cs="Times New Roman"/>
                <w:sz w:val="18"/>
                <w:szCs w:val="18"/>
              </w:rPr>
              <w:t>https://comtradeplus.un.org</w:t>
            </w:r>
          </w:p>
          <w:p w14:paraId="4EEAAF38" w14:textId="77777777" w:rsidR="00196F75" w:rsidRPr="005C1C93" w:rsidRDefault="00196F75" w:rsidP="00CD7070">
            <w:pPr>
              <w:pStyle w:val="ListParagraph"/>
              <w:numPr>
                <w:ilvl w:val="0"/>
                <w:numId w:val="29"/>
              </w:numPr>
              <w:rPr>
                <w:rFonts w:ascii="Times New Roman" w:hAnsi="Times New Roman" w:cs="Times New Roman"/>
                <w:sz w:val="18"/>
                <w:szCs w:val="18"/>
              </w:rPr>
            </w:pPr>
            <w:r w:rsidRPr="005C1C93">
              <w:rPr>
                <w:rFonts w:ascii="Times New Roman" w:hAnsi="Times New Roman" w:cs="Times New Roman"/>
                <w:sz w:val="18"/>
                <w:szCs w:val="18"/>
              </w:rPr>
              <w:t>World Bank</w:t>
            </w:r>
            <w:r>
              <w:rPr>
                <w:rFonts w:ascii="Times New Roman" w:hAnsi="Times New Roman" w:cs="Times New Roman"/>
                <w:sz w:val="18"/>
                <w:szCs w:val="18"/>
              </w:rPr>
              <w:t xml:space="preserve">, </w:t>
            </w:r>
            <w:r w:rsidRPr="00F94AE3">
              <w:rPr>
                <w:rFonts w:ascii="Times New Roman" w:hAnsi="Times New Roman" w:cs="Times New Roman"/>
                <w:sz w:val="18"/>
                <w:szCs w:val="18"/>
              </w:rPr>
              <w:t>https://data.worldbank.org/indicator</w:t>
            </w:r>
          </w:p>
          <w:p w14:paraId="1C50E857" w14:textId="77777777" w:rsidR="00196F75" w:rsidRPr="005C1C93" w:rsidRDefault="00196F75" w:rsidP="00CD7070">
            <w:pPr>
              <w:rPr>
                <w:rFonts w:ascii="Times New Roman" w:hAnsi="Times New Roman" w:cs="Times New Roman"/>
                <w:sz w:val="18"/>
                <w:szCs w:val="18"/>
                <w:u w:val="single"/>
              </w:rPr>
            </w:pPr>
          </w:p>
        </w:tc>
      </w:tr>
    </w:tbl>
    <w:p w14:paraId="53C74DFD" w14:textId="77777777" w:rsidR="00196F75" w:rsidRDefault="00196F75" w:rsidP="00196F75">
      <w:pPr>
        <w:jc w:val="both"/>
        <w:rPr>
          <w:rFonts w:ascii="Times New Roman" w:hAnsi="Times New Roman" w:cs="Times New Roman"/>
          <w:b/>
          <w:bCs/>
          <w:sz w:val="18"/>
          <w:szCs w:val="18"/>
        </w:rPr>
      </w:pPr>
    </w:p>
    <w:p w14:paraId="2007D82D" w14:textId="77777777" w:rsidR="00196F75" w:rsidRDefault="00196F75" w:rsidP="00196F75">
      <w:pPr>
        <w:jc w:val="both"/>
        <w:rPr>
          <w:rFonts w:ascii="Times New Roman" w:hAnsi="Times New Roman" w:cs="Times New Roman"/>
          <w:b/>
          <w:bCs/>
          <w:sz w:val="18"/>
          <w:szCs w:val="18"/>
        </w:rPr>
      </w:pPr>
    </w:p>
    <w:p w14:paraId="67FCF416" w14:textId="77777777" w:rsidR="00196F75" w:rsidRDefault="00196F75" w:rsidP="00196F75">
      <w:pPr>
        <w:jc w:val="both"/>
        <w:rPr>
          <w:rFonts w:ascii="Times New Roman" w:hAnsi="Times New Roman" w:cs="Times New Roman"/>
          <w:b/>
          <w:bCs/>
          <w:sz w:val="18"/>
          <w:szCs w:val="18"/>
        </w:rPr>
      </w:pPr>
    </w:p>
    <w:p w14:paraId="6E2CE39B" w14:textId="77777777" w:rsidR="00196F75" w:rsidRDefault="00196F75" w:rsidP="00196F75">
      <w:pPr>
        <w:jc w:val="both"/>
        <w:rPr>
          <w:rFonts w:ascii="Times New Roman" w:hAnsi="Times New Roman" w:cs="Times New Roman"/>
          <w:b/>
          <w:bCs/>
          <w:sz w:val="18"/>
          <w:szCs w:val="18"/>
        </w:rPr>
      </w:pPr>
    </w:p>
    <w:p w14:paraId="4B249590" w14:textId="77777777" w:rsidR="00196F75" w:rsidRDefault="00196F75" w:rsidP="00196F75">
      <w:pPr>
        <w:jc w:val="both"/>
        <w:rPr>
          <w:rFonts w:ascii="Times New Roman" w:hAnsi="Times New Roman" w:cs="Times New Roman"/>
          <w:b/>
          <w:bCs/>
          <w:sz w:val="18"/>
          <w:szCs w:val="18"/>
        </w:rPr>
      </w:pPr>
    </w:p>
    <w:p w14:paraId="558A90A6" w14:textId="77777777" w:rsidR="00196F75" w:rsidRDefault="00196F75" w:rsidP="00196F75">
      <w:pPr>
        <w:jc w:val="both"/>
        <w:rPr>
          <w:rFonts w:ascii="Times New Roman" w:hAnsi="Times New Roman" w:cs="Times New Roman"/>
          <w:b/>
          <w:bCs/>
          <w:sz w:val="18"/>
          <w:szCs w:val="18"/>
        </w:rPr>
      </w:pPr>
    </w:p>
    <w:p w14:paraId="3FDC1A41" w14:textId="77777777" w:rsidR="00196F75" w:rsidRDefault="00196F75" w:rsidP="00196F75">
      <w:pPr>
        <w:jc w:val="both"/>
        <w:rPr>
          <w:rFonts w:ascii="Times New Roman" w:hAnsi="Times New Roman" w:cs="Times New Roman"/>
          <w:b/>
          <w:bCs/>
          <w:sz w:val="18"/>
          <w:szCs w:val="18"/>
        </w:rPr>
      </w:pPr>
    </w:p>
    <w:p w14:paraId="79E8034E" w14:textId="77777777" w:rsidR="00196F75" w:rsidRDefault="00196F75" w:rsidP="00196F75">
      <w:pPr>
        <w:jc w:val="both"/>
        <w:rPr>
          <w:rFonts w:ascii="Times New Roman" w:hAnsi="Times New Roman" w:cs="Times New Roman"/>
          <w:b/>
          <w:bCs/>
          <w:sz w:val="18"/>
          <w:szCs w:val="18"/>
        </w:rPr>
      </w:pPr>
    </w:p>
    <w:p w14:paraId="54D3C36B" w14:textId="77777777" w:rsidR="00196F75" w:rsidRDefault="00196F75" w:rsidP="00196F75">
      <w:pPr>
        <w:jc w:val="both"/>
        <w:rPr>
          <w:rFonts w:ascii="Times New Roman" w:hAnsi="Times New Roman" w:cs="Times New Roman"/>
          <w:b/>
          <w:bCs/>
          <w:sz w:val="18"/>
          <w:szCs w:val="18"/>
        </w:rPr>
      </w:pPr>
    </w:p>
    <w:p w14:paraId="5AFCB1EB" w14:textId="77777777" w:rsidR="00196F75" w:rsidRDefault="00196F75" w:rsidP="00196F75">
      <w:pPr>
        <w:jc w:val="both"/>
        <w:rPr>
          <w:rFonts w:ascii="Times New Roman" w:hAnsi="Times New Roman" w:cs="Times New Roman"/>
          <w:b/>
          <w:bCs/>
          <w:sz w:val="18"/>
          <w:szCs w:val="18"/>
        </w:rPr>
      </w:pPr>
    </w:p>
    <w:p w14:paraId="2B425A3E" w14:textId="77777777" w:rsidR="00196F75" w:rsidRDefault="00196F75" w:rsidP="00196F75">
      <w:pPr>
        <w:jc w:val="both"/>
        <w:rPr>
          <w:rFonts w:ascii="Times New Roman" w:hAnsi="Times New Roman" w:cs="Times New Roman"/>
          <w:b/>
          <w:bCs/>
          <w:sz w:val="18"/>
          <w:szCs w:val="18"/>
        </w:rPr>
      </w:pPr>
    </w:p>
    <w:p w14:paraId="2B8CB625" w14:textId="77777777" w:rsidR="00196F75" w:rsidRDefault="00196F75" w:rsidP="00196F75">
      <w:pPr>
        <w:jc w:val="both"/>
        <w:rPr>
          <w:rFonts w:ascii="Times New Roman" w:hAnsi="Times New Roman" w:cs="Times New Roman"/>
          <w:b/>
          <w:bCs/>
          <w:sz w:val="18"/>
          <w:szCs w:val="18"/>
        </w:rPr>
      </w:pPr>
    </w:p>
    <w:p w14:paraId="50347711" w14:textId="77777777" w:rsidR="00196F75" w:rsidRDefault="00196F75" w:rsidP="00196F75">
      <w:pPr>
        <w:jc w:val="both"/>
        <w:rPr>
          <w:rFonts w:ascii="Times New Roman" w:hAnsi="Times New Roman" w:cs="Times New Roman"/>
          <w:b/>
          <w:bCs/>
          <w:sz w:val="18"/>
          <w:szCs w:val="18"/>
        </w:rPr>
      </w:pPr>
    </w:p>
    <w:p w14:paraId="07C8A7E9" w14:textId="77777777" w:rsidR="00196F75" w:rsidRDefault="00196F75" w:rsidP="00196F75">
      <w:pPr>
        <w:jc w:val="both"/>
        <w:rPr>
          <w:rFonts w:ascii="Times New Roman" w:hAnsi="Times New Roman" w:cs="Times New Roman"/>
          <w:b/>
          <w:bCs/>
          <w:sz w:val="18"/>
          <w:szCs w:val="18"/>
        </w:rPr>
      </w:pPr>
    </w:p>
    <w:p w14:paraId="37DE5C3A" w14:textId="77777777" w:rsidR="00196F75" w:rsidRPr="005C1C93" w:rsidRDefault="00196F75" w:rsidP="00196F75">
      <w:pPr>
        <w:rPr>
          <w:rFonts w:ascii="Times New Roman" w:hAnsi="Times New Roman" w:cs="Times New Roman"/>
          <w:b/>
          <w:bCs/>
          <w:sz w:val="18"/>
          <w:szCs w:val="18"/>
        </w:rPr>
      </w:pPr>
      <w:r w:rsidRPr="003B63E6">
        <w:rPr>
          <w:rFonts w:ascii="Times New Roman" w:hAnsi="Times New Roman" w:cs="Times New Roman"/>
          <w:b/>
          <w:bCs/>
          <w:sz w:val="18"/>
          <w:szCs w:val="18"/>
        </w:rPr>
        <w:lastRenderedPageBreak/>
        <w:t>Supplementary Table</w:t>
      </w:r>
      <w:r>
        <w:rPr>
          <w:rFonts w:ascii="Times New Roman" w:hAnsi="Times New Roman" w:cs="Times New Roman"/>
          <w:b/>
          <w:bCs/>
          <w:sz w:val="18"/>
          <w:szCs w:val="18"/>
        </w:rPr>
        <w:t xml:space="preserve"> 2:</w:t>
      </w:r>
      <w:r w:rsidRPr="005C1C93">
        <w:rPr>
          <w:rFonts w:ascii="Times New Roman" w:hAnsi="Times New Roman" w:cs="Times New Roman"/>
          <w:b/>
          <w:bCs/>
          <w:sz w:val="18"/>
          <w:szCs w:val="18"/>
        </w:rPr>
        <w:t xml:space="preserve"> Summary of the five SSP narratives with indicative links to digitalisation as a driver, characteristic, or outcome of change.</w:t>
      </w:r>
    </w:p>
    <w:tbl>
      <w:tblPr>
        <w:tblStyle w:val="TableGrid"/>
        <w:tblW w:w="0" w:type="auto"/>
        <w:tblLook w:val="04A0" w:firstRow="1" w:lastRow="0" w:firstColumn="1" w:lastColumn="0" w:noHBand="0" w:noVBand="1"/>
      </w:tblPr>
      <w:tblGrid>
        <w:gridCol w:w="1555"/>
        <w:gridCol w:w="3827"/>
        <w:gridCol w:w="3634"/>
      </w:tblGrid>
      <w:tr w:rsidR="00196F75" w:rsidRPr="00D9757B" w14:paraId="61D00119" w14:textId="77777777" w:rsidTr="00CD7070">
        <w:tc>
          <w:tcPr>
            <w:tcW w:w="1555" w:type="dxa"/>
            <w:shd w:val="clear" w:color="auto" w:fill="002060"/>
          </w:tcPr>
          <w:p w14:paraId="6884FAF4" w14:textId="77777777" w:rsidR="00196F75" w:rsidRPr="00042C39" w:rsidRDefault="00196F75" w:rsidP="00CD7070">
            <w:pPr>
              <w:rPr>
                <w:rFonts w:ascii="Times New Roman" w:hAnsi="Times New Roman" w:cs="Times New Roman"/>
                <w:b/>
                <w:bCs/>
                <w:color w:val="FFFFFF" w:themeColor="background1"/>
                <w:sz w:val="18"/>
                <w:szCs w:val="18"/>
              </w:rPr>
            </w:pPr>
            <w:r w:rsidRPr="00042C39">
              <w:rPr>
                <w:rFonts w:ascii="Times New Roman" w:hAnsi="Times New Roman" w:cs="Times New Roman"/>
                <w:b/>
                <w:bCs/>
                <w:color w:val="FFFFFF" w:themeColor="background1"/>
                <w:sz w:val="18"/>
                <w:szCs w:val="18"/>
              </w:rPr>
              <w:t>SSP</w:t>
            </w:r>
          </w:p>
        </w:tc>
        <w:tc>
          <w:tcPr>
            <w:tcW w:w="3827" w:type="dxa"/>
            <w:shd w:val="clear" w:color="auto" w:fill="002060"/>
          </w:tcPr>
          <w:p w14:paraId="509C5355" w14:textId="77777777" w:rsidR="00196F75" w:rsidRPr="00042C39" w:rsidRDefault="00196F75" w:rsidP="00CD7070">
            <w:pPr>
              <w:rPr>
                <w:rFonts w:ascii="Times New Roman" w:hAnsi="Times New Roman" w:cs="Times New Roman"/>
                <w:b/>
                <w:bCs/>
                <w:color w:val="FFFFFF" w:themeColor="background1"/>
                <w:sz w:val="18"/>
                <w:szCs w:val="18"/>
              </w:rPr>
            </w:pPr>
            <w:r w:rsidRPr="00042C39">
              <w:rPr>
                <w:rFonts w:ascii="Times New Roman" w:hAnsi="Times New Roman" w:cs="Times New Roman"/>
                <w:b/>
                <w:bCs/>
                <w:color w:val="FFFFFF" w:themeColor="background1"/>
                <w:sz w:val="18"/>
                <w:szCs w:val="18"/>
              </w:rPr>
              <w:t xml:space="preserve">SSP description: text copied from </w:t>
            </w:r>
            <w:r w:rsidRPr="00042C39">
              <w:rPr>
                <w:rFonts w:ascii="Times New Roman" w:hAnsi="Times New Roman" w:cs="Times New Roman"/>
                <w:b/>
                <w:bCs/>
                <w:color w:val="FFFFFF" w:themeColor="background1"/>
                <w:sz w:val="18"/>
                <w:szCs w:val="18"/>
              </w:rPr>
              <w:fldChar w:fldCharType="begin"/>
            </w:r>
            <w:r w:rsidRPr="00D9757B">
              <w:rPr>
                <w:rFonts w:ascii="Times New Roman" w:hAnsi="Times New Roman" w:cs="Times New Roman"/>
                <w:b/>
                <w:bCs/>
                <w:color w:val="FFFFFF" w:themeColor="background1"/>
                <w:sz w:val="18"/>
                <w:szCs w:val="18"/>
              </w:rPr>
              <w:instrText xml:space="preserve"> ADDIN EN.CITE &lt;EndNote&gt;&lt;Cite AuthorYear="1"&gt;&lt;Author&gt;O’Neill&lt;/Author&gt;&lt;Year&gt;2016&lt;/Year&gt;&lt;RecNum&gt;3873&lt;/RecNum&gt;&lt;DisplayText&gt;O’Neill, Kriegler et al. (2016)&lt;/DisplayText&gt;&lt;record&gt;&lt;rec-number&gt;3873&lt;/rec-number&gt;&lt;foreign-keys&gt;&lt;key app="EN" db-id="pzwxerf5sf52xoef20m52s5jxpa0wpaspvpd" timestamp="1584484711"&gt;3873&lt;/key&gt;&lt;/foreign-keys&gt;&lt;ref-type name="Journal Article"&gt;17&lt;/ref-type&gt;&lt;contributors&gt;&lt;authors&gt;&lt;author&gt;O’Neill, Brian C.&lt;/author&gt;&lt;author&gt;Kriegler, Elmar&lt;/author&gt;&lt;author&gt;Ebi, Kristie L.&lt;/author&gt;&lt;author&gt;Kemp-Benedict, Eric&lt;/author&gt;&lt;author&gt;Riahi, Keywan&lt;/author&gt;&lt;author&gt;Rothman, Dale S.&lt;/author&gt;&lt;author&gt;van Ruijven, Bas J.&lt;/author&gt;&lt;author&gt;van Vuuren, Detlef P.&lt;/author&gt;&lt;author&gt;Birkmann, Joern&lt;/author&gt;&lt;author&gt;Kok, Kasper&lt;/author&gt;&lt;author&gt;Levy, Marc&lt;/author&gt;&lt;author&gt;Solecki, William&lt;/author&gt;&lt;/authors&gt;&lt;/contributors&gt;&lt;titles&gt;&lt;title&gt;The roads ahead: Narratives for shared socioeconomic pathways describing world futures in the 21st century&lt;/title&gt;&lt;secondary-title&gt;Global Environmental Change&lt;/secondary-title&gt;&lt;/titles&gt;&lt;periodical&gt;&lt;full-title&gt;Global Environmental Change&lt;/full-title&gt;&lt;/periodical&gt;&lt;keywords&gt;&lt;keyword&gt;Scenarios&lt;/keyword&gt;&lt;keyword&gt;Climate change&lt;/keyword&gt;&lt;keyword&gt;Mitigation&lt;/keyword&gt;&lt;keyword&gt;Adaptation&lt;/keyword&gt;&lt;keyword&gt;Narratives&lt;/keyword&gt;&lt;keyword&gt;Shared socioeconomic pathways&lt;/keyword&gt;&lt;/keywords&gt;&lt;dates&gt;&lt;year&gt;2016&lt;/year&gt;&lt;/dates&gt;&lt;isbn&gt;0959-3780&lt;/isbn&gt;&lt;urls&gt;&lt;related-urls&gt;&lt;url&gt;http://www.sciencedirect.com/science/article/pii/S0959378015000060&lt;/url&gt;&lt;/related-urls&gt;&lt;/urls&gt;&lt;electronic-resource-num&gt;http://dx.doi.org/10.1016/j.gloenvcha.2015.01.004&lt;/electronic-resource-num&gt;&lt;/record&gt;&lt;/Cite&gt;&lt;/EndNote&gt;</w:instrText>
            </w:r>
            <w:r w:rsidRPr="00042C39">
              <w:rPr>
                <w:rFonts w:ascii="Times New Roman" w:hAnsi="Times New Roman" w:cs="Times New Roman"/>
                <w:b/>
                <w:bCs/>
                <w:color w:val="FFFFFF" w:themeColor="background1"/>
                <w:sz w:val="18"/>
                <w:szCs w:val="18"/>
              </w:rPr>
              <w:fldChar w:fldCharType="separate"/>
            </w:r>
            <w:r w:rsidRPr="00042C39">
              <w:rPr>
                <w:rFonts w:ascii="Times New Roman" w:hAnsi="Times New Roman" w:cs="Times New Roman"/>
                <w:b/>
                <w:bCs/>
                <w:noProof/>
                <w:color w:val="FFFFFF" w:themeColor="background1"/>
                <w:sz w:val="18"/>
                <w:szCs w:val="18"/>
              </w:rPr>
              <w:t>O’Neill, Kriegler et al. (2016)</w:t>
            </w:r>
            <w:r w:rsidRPr="00042C39">
              <w:rPr>
                <w:rFonts w:ascii="Times New Roman" w:hAnsi="Times New Roman" w:cs="Times New Roman"/>
                <w:b/>
                <w:bCs/>
                <w:color w:val="FFFFFF" w:themeColor="background1"/>
                <w:sz w:val="18"/>
                <w:szCs w:val="18"/>
              </w:rPr>
              <w:fldChar w:fldCharType="end"/>
            </w:r>
          </w:p>
        </w:tc>
        <w:tc>
          <w:tcPr>
            <w:tcW w:w="3634" w:type="dxa"/>
            <w:shd w:val="clear" w:color="auto" w:fill="002060"/>
          </w:tcPr>
          <w:p w14:paraId="1835C4EA" w14:textId="77777777" w:rsidR="00196F75" w:rsidRPr="00F3165F" w:rsidRDefault="00196F75" w:rsidP="00CD7070">
            <w:pPr>
              <w:rPr>
                <w:rFonts w:ascii="Times New Roman" w:hAnsi="Times New Roman" w:cs="Times New Roman"/>
                <w:b/>
                <w:bCs/>
                <w:color w:val="FFFFFF" w:themeColor="background1"/>
                <w:sz w:val="18"/>
                <w:szCs w:val="18"/>
              </w:rPr>
            </w:pPr>
            <w:r w:rsidRPr="007049B9">
              <w:rPr>
                <w:rFonts w:ascii="Times New Roman" w:hAnsi="Times New Roman" w:cs="Times New Roman"/>
                <w:b/>
                <w:bCs/>
                <w:color w:val="FFFFFF" w:themeColor="background1"/>
                <w:sz w:val="18"/>
                <w:szCs w:val="18"/>
              </w:rPr>
              <w:t>Indicative links with digital transformation</w:t>
            </w:r>
          </w:p>
        </w:tc>
      </w:tr>
      <w:tr w:rsidR="00196F75" w:rsidRPr="00D9757B" w14:paraId="0FD8CF5F" w14:textId="77777777" w:rsidTr="00CD7070">
        <w:tc>
          <w:tcPr>
            <w:tcW w:w="1555" w:type="dxa"/>
          </w:tcPr>
          <w:p w14:paraId="03C70FDA" w14:textId="77777777" w:rsidR="00196F75" w:rsidRPr="005C1C93" w:rsidRDefault="00196F75" w:rsidP="00CD7070">
            <w:pPr>
              <w:rPr>
                <w:rFonts w:ascii="Times New Roman" w:hAnsi="Times New Roman" w:cs="Times New Roman"/>
                <w:b/>
                <w:bCs/>
                <w:sz w:val="18"/>
                <w:szCs w:val="18"/>
              </w:rPr>
            </w:pPr>
            <w:r w:rsidRPr="005C1C93">
              <w:rPr>
                <w:rFonts w:ascii="Times New Roman" w:hAnsi="Times New Roman" w:cs="Times New Roman"/>
                <w:b/>
                <w:bCs/>
                <w:sz w:val="18"/>
                <w:szCs w:val="18"/>
              </w:rPr>
              <w:t xml:space="preserve">SSP1: Sustainability—Taking the green road </w:t>
            </w:r>
          </w:p>
        </w:tc>
        <w:tc>
          <w:tcPr>
            <w:tcW w:w="3827" w:type="dxa"/>
          </w:tcPr>
          <w:p w14:paraId="06B7C3AA"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"Commitment to achieving development goals, increasing environmental awareness in societies around the world, and a gradual move toward less resource-intensive lifestyles, constitutes a break with recent history in which emerging economies have followed the resource-intensive development model of industrialized countries."</w:t>
            </w:r>
          </w:p>
        </w:tc>
        <w:tc>
          <w:tcPr>
            <w:tcW w:w="3634" w:type="dxa"/>
            <w:shd w:val="clear" w:color="auto" w:fill="D9E2F3" w:themeFill="accent1" w:themeFillTint="33"/>
          </w:tcPr>
          <w:p w14:paraId="52D9FD57"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Management of the global commons to respect planetary boundaries extends to the digital sphere, aligning digitalisation with climate governance including through cooperative global institutions and an emphasis on de-materialisation and less resource intensive lifestyles.</w:t>
            </w:r>
          </w:p>
        </w:tc>
      </w:tr>
      <w:tr w:rsidR="00196F75" w:rsidRPr="00D9757B" w14:paraId="2E4523E5" w14:textId="77777777" w:rsidTr="00CD7070">
        <w:trPr>
          <w:trHeight w:val="1827"/>
        </w:trPr>
        <w:tc>
          <w:tcPr>
            <w:tcW w:w="1555" w:type="dxa"/>
          </w:tcPr>
          <w:p w14:paraId="0B981E0C" w14:textId="77777777" w:rsidR="00196F75" w:rsidRPr="005C1C93" w:rsidRDefault="00196F75" w:rsidP="00CD7070">
            <w:pPr>
              <w:rPr>
                <w:rFonts w:ascii="Times New Roman" w:hAnsi="Times New Roman" w:cs="Times New Roman"/>
                <w:b/>
                <w:bCs/>
                <w:sz w:val="18"/>
                <w:szCs w:val="18"/>
              </w:rPr>
            </w:pPr>
            <w:r w:rsidRPr="005C1C93">
              <w:rPr>
                <w:rFonts w:ascii="Times New Roman" w:hAnsi="Times New Roman" w:cs="Times New Roman"/>
                <w:b/>
                <w:bCs/>
                <w:sz w:val="18"/>
                <w:szCs w:val="18"/>
              </w:rPr>
              <w:t xml:space="preserve">SSP2: Middle of the road </w:t>
            </w:r>
          </w:p>
          <w:p w14:paraId="65C55E1E" w14:textId="77777777" w:rsidR="00196F75" w:rsidRPr="005C1C93" w:rsidRDefault="00196F75" w:rsidP="00CD7070">
            <w:pPr>
              <w:rPr>
                <w:rFonts w:ascii="Times New Roman" w:hAnsi="Times New Roman" w:cs="Times New Roman"/>
                <w:b/>
                <w:bCs/>
                <w:sz w:val="18"/>
                <w:szCs w:val="18"/>
              </w:rPr>
            </w:pPr>
          </w:p>
        </w:tc>
        <w:tc>
          <w:tcPr>
            <w:tcW w:w="3827" w:type="dxa"/>
          </w:tcPr>
          <w:p w14:paraId="5FB881B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"A development pathway consistent with typical patterns of historical experience observed over the past century. For example, emerging economies grow relatively quickly and then slow as incomes reach higher levels. This growth, along with income inequality that persists or improves only slowly, continuing societal stratification, and limited social cohesion, constrains significant advances in sustainable development."</w:t>
            </w:r>
          </w:p>
        </w:tc>
        <w:tc>
          <w:tcPr>
            <w:tcW w:w="3634" w:type="dxa"/>
            <w:shd w:val="clear" w:color="auto" w:fill="D9E2F3" w:themeFill="accent1" w:themeFillTint="33"/>
          </w:tcPr>
          <w:p w14:paraId="4455E529"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 xml:space="preserve">Digitalisation's historical role as an amplifier and accelerator of economic and social change continues with both positive aspects (e.g., productivity gains) and negative aspects (e.g., inequality of access, digital divide) remaining in tension. </w:t>
            </w:r>
          </w:p>
        </w:tc>
      </w:tr>
      <w:tr w:rsidR="00196F75" w:rsidRPr="00D9757B" w14:paraId="1B3FFF09" w14:textId="77777777" w:rsidTr="00CD7070">
        <w:tc>
          <w:tcPr>
            <w:tcW w:w="1555" w:type="dxa"/>
          </w:tcPr>
          <w:p w14:paraId="2D7EE567" w14:textId="77777777" w:rsidR="00196F75" w:rsidRPr="005C1C93" w:rsidRDefault="00196F75" w:rsidP="00CD7070">
            <w:pPr>
              <w:rPr>
                <w:rFonts w:ascii="Times New Roman" w:hAnsi="Times New Roman" w:cs="Times New Roman"/>
                <w:b/>
                <w:bCs/>
                <w:sz w:val="18"/>
                <w:szCs w:val="18"/>
              </w:rPr>
            </w:pPr>
            <w:r w:rsidRPr="005C1C93">
              <w:rPr>
                <w:rFonts w:ascii="Times New Roman" w:hAnsi="Times New Roman" w:cs="Times New Roman"/>
                <w:b/>
                <w:bCs/>
                <w:sz w:val="18"/>
                <w:szCs w:val="18"/>
              </w:rPr>
              <w:t xml:space="preserve">SSP3: Regional rivalry—A rocky road </w:t>
            </w:r>
          </w:p>
        </w:tc>
        <w:tc>
          <w:tcPr>
            <w:tcW w:w="3827" w:type="dxa"/>
          </w:tcPr>
          <w:p w14:paraId="783378C1"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"Concerns about competitiveness and security push countries to increasingly focus on domestic issues. This trend is reinforced by comparatively weak global institutions. Countries focus on achieving energy and food security goals within their own regions at the expense of broader-based development. Several regions move toward more authoritarian forms of government with highly regulated economies. Investments in education and technological development decline."</w:t>
            </w:r>
          </w:p>
        </w:tc>
        <w:tc>
          <w:tcPr>
            <w:tcW w:w="3634" w:type="dxa"/>
            <w:shd w:val="clear" w:color="auto" w:fill="D9E2F3" w:themeFill="accent1" w:themeFillTint="33"/>
          </w:tcPr>
          <w:p w14:paraId="69AC8A3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Digitalisation is more tightly focused on national champions and policy goals with a gradual de-globalisation of the digital economy and slower overall rates of digital transformation.</w:t>
            </w:r>
          </w:p>
        </w:tc>
      </w:tr>
      <w:tr w:rsidR="00196F75" w:rsidRPr="00D9757B" w14:paraId="481C4FCE" w14:textId="77777777" w:rsidTr="00CD7070">
        <w:tc>
          <w:tcPr>
            <w:tcW w:w="1555" w:type="dxa"/>
          </w:tcPr>
          <w:p w14:paraId="0127AA94" w14:textId="77777777" w:rsidR="00196F75" w:rsidRPr="005C1C93" w:rsidRDefault="00196F75" w:rsidP="00CD7070">
            <w:pPr>
              <w:rPr>
                <w:rFonts w:ascii="Times New Roman" w:hAnsi="Times New Roman" w:cs="Times New Roman"/>
                <w:b/>
                <w:bCs/>
                <w:sz w:val="18"/>
                <w:szCs w:val="18"/>
              </w:rPr>
            </w:pPr>
            <w:r w:rsidRPr="005C1C93">
              <w:rPr>
                <w:rFonts w:ascii="Times New Roman" w:hAnsi="Times New Roman" w:cs="Times New Roman"/>
                <w:b/>
                <w:bCs/>
                <w:sz w:val="18"/>
                <w:szCs w:val="18"/>
              </w:rPr>
              <w:t xml:space="preserve">SSP4: Inequality—A road divided </w:t>
            </w:r>
          </w:p>
        </w:tc>
        <w:tc>
          <w:tcPr>
            <w:tcW w:w="3827" w:type="dxa"/>
          </w:tcPr>
          <w:p w14:paraId="69C7ACFB"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 xml:space="preserve">"Highly unequal investments in human capital, combined with increasing disparities in economic opportunity and political power, lead to increasing inequalities and stratification both across and within countries. Over time, a gap widens between an internationally-connected society that is well educated and contributes to knowledge- and capital-intensive sectors of the global economy, and a fragmented collection of lower-income, poorly educated societies that work in a labour intensive, low- tech economy." </w:t>
            </w:r>
          </w:p>
        </w:tc>
        <w:tc>
          <w:tcPr>
            <w:tcW w:w="3634" w:type="dxa"/>
            <w:shd w:val="clear" w:color="auto" w:fill="D9E2F3" w:themeFill="accent1" w:themeFillTint="33"/>
          </w:tcPr>
          <w:p w14:paraId="2C440263"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Digitalisation amplifies the high-growth global knowledge economy with rapid structural change among 'winning' countries and population segments, but with strong negative effects on job losses, skills displacement, and income polarisation as well as the concentration of power undermining political agency. [*1]</w:t>
            </w:r>
          </w:p>
        </w:tc>
      </w:tr>
      <w:tr w:rsidR="00196F75" w:rsidRPr="00D9757B" w14:paraId="62D4B073" w14:textId="77777777" w:rsidTr="00CD7070">
        <w:tc>
          <w:tcPr>
            <w:tcW w:w="1555" w:type="dxa"/>
          </w:tcPr>
          <w:p w14:paraId="012E6263" w14:textId="77777777" w:rsidR="00196F75" w:rsidRPr="005C1C93" w:rsidRDefault="00196F75" w:rsidP="00CD7070">
            <w:pPr>
              <w:rPr>
                <w:rFonts w:ascii="Times New Roman" w:hAnsi="Times New Roman" w:cs="Times New Roman"/>
                <w:b/>
                <w:bCs/>
                <w:sz w:val="18"/>
                <w:szCs w:val="18"/>
              </w:rPr>
            </w:pPr>
            <w:r w:rsidRPr="005C1C93">
              <w:rPr>
                <w:rFonts w:ascii="Times New Roman" w:hAnsi="Times New Roman" w:cs="Times New Roman"/>
                <w:b/>
                <w:bCs/>
                <w:sz w:val="18"/>
                <w:szCs w:val="18"/>
              </w:rPr>
              <w:t xml:space="preserve">SSP5: Fossil-fuelled development—Taking the highway </w:t>
            </w:r>
          </w:p>
        </w:tc>
        <w:tc>
          <w:tcPr>
            <w:tcW w:w="3827" w:type="dxa"/>
          </w:tcPr>
          <w:p w14:paraId="6B812D8E"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"Global markets are increasingly integrated, with strong investments in health, education, and institutions to enhance human and social capital. The push for economic and social development is coupled with the exploitation of abundant fossil fuel resources and the adoption of resource and energy intensive lifestyles around the world. All these factors lead to rapid growth of the global economy."</w:t>
            </w:r>
          </w:p>
        </w:tc>
        <w:tc>
          <w:tcPr>
            <w:tcW w:w="3634" w:type="dxa"/>
            <w:shd w:val="clear" w:color="auto" w:fill="D9E2F3" w:themeFill="accent1" w:themeFillTint="33"/>
          </w:tcPr>
          <w:p w14:paraId="55BD8644"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Digitalisation enables accelerated globalisation and rapid development of emerging economies through new opportunities in the knowledge economy, and increasing global integration and convergence of platforms, social media networks, and consumption patterns. [*2]</w:t>
            </w:r>
          </w:p>
        </w:tc>
      </w:tr>
    </w:tbl>
    <w:p w14:paraId="14820C23" w14:textId="77777777" w:rsidR="00196F75" w:rsidRPr="0071228B" w:rsidRDefault="00196F75" w:rsidP="00196F75">
      <w:pPr>
        <w:spacing w:after="0" w:line="240" w:lineRule="auto"/>
        <w:jc w:val="both"/>
        <w:rPr>
          <w:rFonts w:ascii="Times New Roman" w:hAnsi="Times New Roman" w:cs="Times New Roman"/>
          <w:sz w:val="16"/>
          <w:szCs w:val="16"/>
        </w:rPr>
      </w:pPr>
      <w:r w:rsidRPr="0071228B">
        <w:rPr>
          <w:rFonts w:ascii="Times New Roman" w:hAnsi="Times New Roman" w:cs="Times New Roman"/>
          <w:sz w:val="16"/>
          <w:szCs w:val="16"/>
        </w:rPr>
        <w:t>*1: The SSP4 narrative alludes to but does not mention digitalisation: "rising inequality is assumed to arise from a number of factors including skill-biased technology development (where technology replaces many low-skill jobs."</w:t>
      </w:r>
    </w:p>
    <w:p w14:paraId="5C1864D1" w14:textId="77777777" w:rsidR="00196F75" w:rsidRPr="0071228B" w:rsidRDefault="00196F75" w:rsidP="00196F75">
      <w:pPr>
        <w:spacing w:after="0" w:line="240" w:lineRule="auto"/>
        <w:jc w:val="both"/>
        <w:rPr>
          <w:rFonts w:ascii="Times New Roman" w:hAnsi="Times New Roman" w:cs="Times New Roman"/>
          <w:sz w:val="16"/>
          <w:szCs w:val="16"/>
        </w:rPr>
      </w:pPr>
      <w:r w:rsidRPr="0071228B">
        <w:rPr>
          <w:rFonts w:ascii="Times New Roman" w:hAnsi="Times New Roman" w:cs="Times New Roman"/>
          <w:sz w:val="16"/>
          <w:szCs w:val="16"/>
        </w:rPr>
        <w:t>*2: The SSP5 narrative is the only one that makes explicit reference to digitalisation: "</w:t>
      </w:r>
      <w:r w:rsidRPr="0071228B">
        <w:rPr>
          <w:rFonts w:ascii="Times New Roman" w:eastAsia="Times New Roman" w:hAnsi="Times New Roman" w:cs="Times New Roman"/>
          <w:sz w:val="16"/>
          <w:szCs w:val="16"/>
          <w:lang w:eastAsia="en-GB"/>
        </w:rPr>
        <w:t xml:space="preserve"> </w:t>
      </w:r>
      <w:r w:rsidRPr="0071228B">
        <w:rPr>
          <w:rFonts w:ascii="Times New Roman" w:hAnsi="Times New Roman" w:cs="Times New Roman"/>
          <w:sz w:val="16"/>
          <w:szCs w:val="16"/>
        </w:rPr>
        <w:t>the digital revolution enables a global discourse of a significant and increasing fraction of the global population for the first time in human history which may lead to a rapid rise in global institutions and promote the ability for global coordination".</w:t>
      </w:r>
    </w:p>
    <w:p w14:paraId="2EE0986B" w14:textId="77777777" w:rsidR="00196F75" w:rsidRDefault="00196F75" w:rsidP="00196F75">
      <w:pPr>
        <w:rPr>
          <w:rFonts w:ascii="Times New Roman" w:hAnsi="Times New Roman" w:cs="Times New Roman"/>
          <w:b/>
          <w:bCs/>
          <w:sz w:val="18"/>
          <w:szCs w:val="18"/>
        </w:rPr>
      </w:pPr>
    </w:p>
    <w:p w14:paraId="79440953"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4226A7CB" w14:textId="77777777" w:rsidR="00196F75" w:rsidRPr="00116474" w:rsidRDefault="00196F75" w:rsidP="00196F75">
      <w:pPr>
        <w:jc w:val="both"/>
        <w:rPr>
          <w:rFonts w:ascii="Times New Roman" w:hAnsi="Times New Roman" w:cs="Times New Roman"/>
          <w:sz w:val="18"/>
          <w:szCs w:val="18"/>
        </w:rPr>
      </w:pPr>
      <w:r w:rsidRPr="00EA3E05">
        <w:rPr>
          <w:rFonts w:ascii="Times New Roman" w:hAnsi="Times New Roman" w:cs="Times New Roman"/>
          <w:b/>
          <w:bCs/>
          <w:sz w:val="18"/>
          <w:szCs w:val="18"/>
        </w:rPr>
        <w:lastRenderedPageBreak/>
        <w:t xml:space="preserve">Supplementary Table </w:t>
      </w:r>
      <w:r>
        <w:rPr>
          <w:rFonts w:ascii="Times New Roman" w:hAnsi="Times New Roman" w:cs="Times New Roman"/>
          <w:b/>
          <w:bCs/>
          <w:sz w:val="18"/>
          <w:szCs w:val="18"/>
        </w:rPr>
        <w:t>3:</w:t>
      </w:r>
      <w:r w:rsidRPr="00EA3E05">
        <w:rPr>
          <w:rFonts w:ascii="Times New Roman" w:hAnsi="Times New Roman" w:cs="Times New Roman"/>
          <w:b/>
          <w:bCs/>
          <w:sz w:val="18"/>
          <w:szCs w:val="18"/>
        </w:rPr>
        <w:t xml:space="preserve"> Links between digitalisation and SSP narrative elements</w:t>
      </w:r>
      <w:r>
        <w:rPr>
          <w:rFonts w:ascii="Times New Roman" w:hAnsi="Times New Roman" w:cs="Times New Roman"/>
          <w:b/>
          <w:bCs/>
          <w:sz w:val="18"/>
          <w:szCs w:val="18"/>
        </w:rPr>
        <w:t xml:space="preserve"> based on an expert workshop</w:t>
      </w:r>
      <w:r w:rsidRPr="00EA3E05">
        <w:rPr>
          <w:rFonts w:ascii="Times New Roman" w:hAnsi="Times New Roman" w:cs="Times New Roman"/>
          <w:b/>
          <w:bCs/>
          <w:sz w:val="18"/>
          <w:szCs w:val="18"/>
        </w:rPr>
        <w:t>.</w:t>
      </w:r>
      <w:r w:rsidRPr="00116474">
        <w:rPr>
          <w:rFonts w:ascii="Times New Roman" w:hAnsi="Times New Roman" w:cs="Times New Roman"/>
          <w:sz w:val="18"/>
          <w:szCs w:val="18"/>
        </w:rPr>
        <w:t xml:space="preserve"> </w:t>
      </w:r>
      <w:r w:rsidRPr="00EA3E05">
        <w:rPr>
          <w:rFonts w:ascii="Times New Roman" w:hAnsi="Times New Roman" w:cs="Times New Roman"/>
          <w:sz w:val="18"/>
          <w:szCs w:val="18"/>
        </w:rPr>
        <w:t>Summary of i</w:t>
      </w:r>
      <w:r w:rsidRPr="00116474">
        <w:rPr>
          <w:rFonts w:ascii="Times New Roman" w:hAnsi="Times New Roman" w:cs="Times New Roman"/>
          <w:sz w:val="18"/>
          <w:szCs w:val="18"/>
        </w:rPr>
        <w:t xml:space="preserve">nsights from an expert workshop of links between digitalisation impacts in four domains (columns) and SSP elements (rows). </w:t>
      </w:r>
      <w:r w:rsidRPr="00EA3E05">
        <w:rPr>
          <w:rFonts w:ascii="Times New Roman" w:hAnsi="Times New Roman" w:cs="Times New Roman"/>
          <w:sz w:val="18"/>
          <w:szCs w:val="18"/>
        </w:rPr>
        <w:t>The f</w:t>
      </w:r>
      <w:r w:rsidRPr="00116474">
        <w:rPr>
          <w:rFonts w:ascii="Times New Roman" w:hAnsi="Times New Roman" w:cs="Times New Roman"/>
          <w:sz w:val="18"/>
          <w:szCs w:val="18"/>
        </w:rPr>
        <w:t xml:space="preserve">our domains are society &amp; behaviour, economy &amp; firms, governance &amp; markets, energy &amp; materials. </w:t>
      </w:r>
      <w:r w:rsidRPr="00EA3E05">
        <w:rPr>
          <w:rFonts w:ascii="Times New Roman" w:hAnsi="Times New Roman" w:cs="Times New Roman"/>
          <w:sz w:val="18"/>
          <w:szCs w:val="18"/>
        </w:rPr>
        <w:t>SSP elements can be linked to digitalisation impacts both as an effect or outcome, and as a cause or driver. The expert workshop on digital futures and climate change was held on May 13-14, 2024, at the International Institute for Applied Systems Analysis (IIASA) in Austria, with 35 participants (scientists and industry).</w:t>
      </w:r>
    </w:p>
    <w:tbl>
      <w:tblPr>
        <w:tblStyle w:val="TableGrid"/>
        <w:tblW w:w="5000" w:type="pct"/>
        <w:tblLook w:val="04A0" w:firstRow="1" w:lastRow="0" w:firstColumn="1" w:lastColumn="0" w:noHBand="0" w:noVBand="1"/>
      </w:tblPr>
      <w:tblGrid>
        <w:gridCol w:w="1286"/>
        <w:gridCol w:w="1671"/>
        <w:gridCol w:w="1810"/>
        <w:gridCol w:w="1386"/>
        <w:gridCol w:w="1244"/>
        <w:gridCol w:w="1619"/>
      </w:tblGrid>
      <w:tr w:rsidR="00196F75" w:rsidRPr="00D9757B" w14:paraId="4AA2C1E1" w14:textId="77777777" w:rsidTr="00CD7070">
        <w:trPr>
          <w:trHeight w:val="388"/>
        </w:trPr>
        <w:tc>
          <w:tcPr>
            <w:tcW w:w="627" w:type="pct"/>
            <w:tcBorders>
              <w:bottom w:val="single" w:sz="4" w:space="0" w:color="auto"/>
            </w:tcBorders>
            <w:shd w:val="clear" w:color="auto" w:fill="auto"/>
          </w:tcPr>
          <w:p w14:paraId="5FFFED49"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 xml:space="preserve">SSP element </w:t>
            </w:r>
          </w:p>
          <w:p w14:paraId="783F01DA" w14:textId="77777777" w:rsidR="00196F75" w:rsidRPr="005C1C93" w:rsidRDefault="00196F75" w:rsidP="00CD7070">
            <w:pPr>
              <w:rPr>
                <w:rFonts w:ascii="Times New Roman" w:hAnsi="Times New Roman" w:cs="Times New Roman"/>
                <w:b/>
                <w:bCs/>
                <w:color w:val="FFFFFF" w:themeColor="background1"/>
                <w:sz w:val="18"/>
                <w:szCs w:val="18"/>
              </w:rPr>
            </w:pPr>
          </w:p>
        </w:tc>
        <w:tc>
          <w:tcPr>
            <w:tcW w:w="3458" w:type="pct"/>
            <w:gridSpan w:val="4"/>
            <w:shd w:val="clear" w:color="auto" w:fill="auto"/>
          </w:tcPr>
          <w:p w14:paraId="2436FD76"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 xml:space="preserve">SSP elements can be </w:t>
            </w:r>
            <w:r w:rsidRPr="005C1C93">
              <w:rPr>
                <w:rFonts w:ascii="Times New Roman" w:hAnsi="Times New Roman" w:cs="Times New Roman"/>
                <w:i/>
                <w:iCs/>
                <w:color w:val="000000" w:themeColor="text1"/>
                <w:sz w:val="18"/>
                <w:szCs w:val="18"/>
              </w:rPr>
              <w:t>the result of</w:t>
            </w:r>
            <w:r w:rsidRPr="005C1C93">
              <w:rPr>
                <w:rFonts w:ascii="Times New Roman" w:hAnsi="Times New Roman" w:cs="Times New Roman"/>
                <w:color w:val="000000" w:themeColor="text1"/>
                <w:sz w:val="18"/>
                <w:szCs w:val="18"/>
              </w:rPr>
              <w:t xml:space="preserve">, be caused by, be enabled by digitalisation impacts </w:t>
            </w:r>
          </w:p>
          <w:p w14:paraId="6CA655AE"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 xml:space="preserve">or SSP elements can </w:t>
            </w:r>
            <w:r w:rsidRPr="005C1C93">
              <w:rPr>
                <w:rFonts w:ascii="Times New Roman" w:hAnsi="Times New Roman" w:cs="Times New Roman"/>
                <w:i/>
                <w:iCs/>
                <w:color w:val="000000" w:themeColor="text1"/>
                <w:sz w:val="18"/>
                <w:szCs w:val="18"/>
              </w:rPr>
              <w:t>lead to</w:t>
            </w:r>
            <w:r w:rsidRPr="005C1C93">
              <w:rPr>
                <w:rFonts w:ascii="Times New Roman" w:hAnsi="Times New Roman" w:cs="Times New Roman"/>
                <w:color w:val="000000" w:themeColor="text1"/>
                <w:sz w:val="18"/>
                <w:szCs w:val="18"/>
              </w:rPr>
              <w:t>, cause, or result in digitalisation impacts.</w:t>
            </w:r>
          </w:p>
        </w:tc>
        <w:tc>
          <w:tcPr>
            <w:tcW w:w="915" w:type="pct"/>
            <w:vMerge w:val="restart"/>
            <w:shd w:val="clear" w:color="auto" w:fill="D9E2F3" w:themeFill="accent1" w:themeFillTint="33"/>
          </w:tcPr>
          <w:p w14:paraId="4431EECB"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General link between SSP element and digitalisation impacts, plus</w:t>
            </w:r>
            <w:r w:rsidRPr="005C1C93">
              <w:rPr>
                <w:rFonts w:ascii="Times New Roman" w:hAnsi="Times New Roman" w:cs="Times New Roman"/>
                <w:i/>
                <w:iCs/>
                <w:color w:val="000000" w:themeColor="text1"/>
                <w:sz w:val="18"/>
                <w:szCs w:val="18"/>
              </w:rPr>
              <w:t xml:space="preserve"> alignment with SSP1,3,4,5 storylines*</w:t>
            </w:r>
          </w:p>
        </w:tc>
      </w:tr>
      <w:tr w:rsidR="00196F75" w:rsidRPr="00D9757B" w14:paraId="5DDF0020" w14:textId="77777777" w:rsidTr="00CD7070">
        <w:trPr>
          <w:trHeight w:val="411"/>
        </w:trPr>
        <w:tc>
          <w:tcPr>
            <w:tcW w:w="627" w:type="pct"/>
            <w:tcBorders>
              <w:tl2br w:val="single" w:sz="4" w:space="0" w:color="auto"/>
            </w:tcBorders>
            <w:shd w:val="clear" w:color="auto" w:fill="BFBFBF" w:themeFill="background1" w:themeFillShade="BF"/>
          </w:tcPr>
          <w:p w14:paraId="60F4B04D" w14:textId="77777777" w:rsidR="00196F75" w:rsidRPr="005C1C93" w:rsidRDefault="00196F75" w:rsidP="00CD7070">
            <w:pPr>
              <w:jc w:val="right"/>
              <w:rPr>
                <w:rFonts w:ascii="Times New Roman" w:hAnsi="Times New Roman" w:cs="Times New Roman"/>
                <w:b/>
                <w:bCs/>
                <w:color w:val="000000" w:themeColor="text1"/>
                <w:sz w:val="18"/>
                <w:szCs w:val="18"/>
              </w:rPr>
            </w:pPr>
            <w:r w:rsidRPr="005C1C93">
              <w:rPr>
                <w:rFonts w:ascii="Times New Roman" w:hAnsi="Times New Roman" w:cs="Times New Roman"/>
                <w:b/>
                <w:bCs/>
                <w:color w:val="000000" w:themeColor="text1"/>
                <w:sz w:val="18"/>
                <w:szCs w:val="18"/>
              </w:rPr>
              <w:t xml:space="preserve">Domain </w:t>
            </w:r>
            <w:r w:rsidRPr="005C1C93">
              <w:rPr>
                <w:rFonts w:ascii="Times New Roman" w:hAnsi="Times New Roman" w:cs="Times New Roman"/>
                <w:b/>
                <w:bCs/>
                <w:color w:val="000000" w:themeColor="text1"/>
                <w:sz w:val="18"/>
                <w:szCs w:val="18"/>
              </w:rPr>
              <w:sym w:font="Symbol" w:char="F0DE"/>
            </w:r>
          </w:p>
          <w:p w14:paraId="261C5277" w14:textId="77777777" w:rsidR="00196F75" w:rsidRDefault="00196F75" w:rsidP="00CD7070">
            <w:pPr>
              <w:jc w:val="both"/>
              <w:rPr>
                <w:rFonts w:ascii="Times New Roman" w:hAnsi="Times New Roman" w:cs="Times New Roman"/>
                <w:b/>
                <w:bCs/>
                <w:color w:val="000000" w:themeColor="text1"/>
                <w:sz w:val="18"/>
                <w:szCs w:val="18"/>
              </w:rPr>
            </w:pPr>
          </w:p>
          <w:p w14:paraId="27946690" w14:textId="77777777" w:rsidR="00196F75" w:rsidRDefault="00196F75" w:rsidP="00CD7070">
            <w:pPr>
              <w:jc w:val="both"/>
              <w:rPr>
                <w:rFonts w:ascii="Times New Roman" w:hAnsi="Times New Roman" w:cs="Times New Roman"/>
                <w:b/>
                <w:bCs/>
                <w:color w:val="000000" w:themeColor="text1"/>
                <w:sz w:val="18"/>
                <w:szCs w:val="18"/>
              </w:rPr>
            </w:pPr>
          </w:p>
          <w:p w14:paraId="032F7929" w14:textId="77777777" w:rsidR="00196F75" w:rsidRPr="005C1C93" w:rsidRDefault="00196F75" w:rsidP="00CD7070">
            <w:pPr>
              <w:jc w:val="both"/>
              <w:rPr>
                <w:rFonts w:ascii="Times New Roman" w:hAnsi="Times New Roman" w:cs="Times New Roman"/>
                <w:b/>
                <w:bCs/>
                <w:color w:val="000000" w:themeColor="text1"/>
                <w:sz w:val="18"/>
                <w:szCs w:val="18"/>
              </w:rPr>
            </w:pPr>
            <w:r w:rsidRPr="005C1C93">
              <w:rPr>
                <w:rFonts w:ascii="Times New Roman" w:hAnsi="Times New Roman" w:cs="Times New Roman"/>
                <w:b/>
                <w:bCs/>
                <w:color w:val="000000" w:themeColor="text1"/>
                <w:sz w:val="18"/>
                <w:szCs w:val="18"/>
              </w:rPr>
              <w:t>SSP</w:t>
            </w:r>
            <w:r w:rsidRPr="005C1C93">
              <w:rPr>
                <w:rFonts w:ascii="Times New Roman" w:hAnsi="Times New Roman" w:cs="Times New Roman"/>
                <w:b/>
                <w:bCs/>
                <w:color w:val="000000" w:themeColor="text1"/>
                <w:sz w:val="18"/>
                <w:szCs w:val="18"/>
              </w:rPr>
              <w:br/>
              <w:t xml:space="preserve">element </w:t>
            </w:r>
            <w:r w:rsidRPr="005C1C93">
              <w:rPr>
                <w:rFonts w:ascii="Times New Roman" w:hAnsi="Times New Roman" w:cs="Times New Roman"/>
                <w:b/>
                <w:bCs/>
                <w:color w:val="000000" w:themeColor="text1"/>
                <w:sz w:val="18"/>
                <w:szCs w:val="18"/>
              </w:rPr>
              <w:sym w:font="Symbol" w:char="F0DF"/>
            </w:r>
          </w:p>
        </w:tc>
        <w:tc>
          <w:tcPr>
            <w:tcW w:w="944" w:type="pct"/>
            <w:shd w:val="clear" w:color="auto" w:fill="BFBFBF" w:themeFill="background1" w:themeFillShade="BF"/>
          </w:tcPr>
          <w:p w14:paraId="4F47BB03"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b/>
                <w:bCs/>
                <w:color w:val="000000" w:themeColor="text1"/>
                <w:sz w:val="18"/>
                <w:szCs w:val="18"/>
              </w:rPr>
              <w:t>society &amp; behaviour</w:t>
            </w:r>
          </w:p>
        </w:tc>
        <w:tc>
          <w:tcPr>
            <w:tcW w:w="1021" w:type="pct"/>
            <w:shd w:val="clear" w:color="auto" w:fill="BFBFBF" w:themeFill="background1" w:themeFillShade="BF"/>
          </w:tcPr>
          <w:p w14:paraId="0DDE46E0" w14:textId="77777777" w:rsidR="00196F75" w:rsidRPr="005C1C93" w:rsidRDefault="00196F75" w:rsidP="00CD7070">
            <w:pPr>
              <w:rPr>
                <w:rFonts w:ascii="Times New Roman" w:hAnsi="Times New Roman" w:cs="Times New Roman"/>
                <w:b/>
                <w:bCs/>
                <w:color w:val="000000" w:themeColor="text1"/>
                <w:sz w:val="18"/>
                <w:szCs w:val="18"/>
              </w:rPr>
            </w:pPr>
            <w:r w:rsidRPr="005C1C93">
              <w:rPr>
                <w:rFonts w:ascii="Times New Roman" w:hAnsi="Times New Roman" w:cs="Times New Roman"/>
                <w:b/>
                <w:bCs/>
                <w:color w:val="000000" w:themeColor="text1"/>
                <w:sz w:val="18"/>
                <w:szCs w:val="18"/>
              </w:rPr>
              <w:t>economy &amp; firms</w:t>
            </w:r>
          </w:p>
        </w:tc>
        <w:tc>
          <w:tcPr>
            <w:tcW w:w="786" w:type="pct"/>
            <w:shd w:val="clear" w:color="auto" w:fill="BFBFBF" w:themeFill="background1" w:themeFillShade="BF"/>
          </w:tcPr>
          <w:p w14:paraId="2351AF42" w14:textId="77777777" w:rsidR="00196F75" w:rsidRPr="005C1C93" w:rsidRDefault="00196F75" w:rsidP="00CD7070">
            <w:pPr>
              <w:rPr>
                <w:rFonts w:ascii="Times New Roman" w:hAnsi="Times New Roman" w:cs="Times New Roman"/>
                <w:b/>
                <w:bCs/>
                <w:color w:val="000000" w:themeColor="text1"/>
                <w:sz w:val="18"/>
                <w:szCs w:val="18"/>
              </w:rPr>
            </w:pPr>
            <w:r w:rsidRPr="005C1C93">
              <w:rPr>
                <w:rFonts w:ascii="Times New Roman" w:hAnsi="Times New Roman" w:cs="Times New Roman"/>
                <w:b/>
                <w:bCs/>
                <w:color w:val="000000" w:themeColor="text1"/>
                <w:sz w:val="18"/>
                <w:szCs w:val="18"/>
              </w:rPr>
              <w:t>governance &amp; markets</w:t>
            </w:r>
          </w:p>
        </w:tc>
        <w:tc>
          <w:tcPr>
            <w:tcW w:w="707" w:type="pct"/>
            <w:shd w:val="clear" w:color="auto" w:fill="BFBFBF" w:themeFill="background1" w:themeFillShade="BF"/>
          </w:tcPr>
          <w:p w14:paraId="0FBD2D14" w14:textId="77777777" w:rsidR="00196F75" w:rsidRPr="005C1C93" w:rsidRDefault="00196F75" w:rsidP="00CD7070">
            <w:pPr>
              <w:rPr>
                <w:rFonts w:ascii="Times New Roman" w:hAnsi="Times New Roman" w:cs="Times New Roman"/>
                <w:b/>
                <w:bCs/>
                <w:color w:val="000000" w:themeColor="text1"/>
                <w:sz w:val="18"/>
                <w:szCs w:val="18"/>
              </w:rPr>
            </w:pPr>
            <w:r w:rsidRPr="005C1C93">
              <w:rPr>
                <w:rFonts w:ascii="Times New Roman" w:hAnsi="Times New Roman" w:cs="Times New Roman"/>
                <w:b/>
                <w:bCs/>
                <w:color w:val="000000" w:themeColor="text1"/>
                <w:sz w:val="18"/>
                <w:szCs w:val="18"/>
              </w:rPr>
              <w:t>energy &amp; materials</w:t>
            </w:r>
          </w:p>
        </w:tc>
        <w:tc>
          <w:tcPr>
            <w:tcW w:w="915" w:type="pct"/>
            <w:vMerge/>
            <w:shd w:val="clear" w:color="auto" w:fill="D9E2F3" w:themeFill="accent1" w:themeFillTint="33"/>
          </w:tcPr>
          <w:p w14:paraId="67771149" w14:textId="77777777" w:rsidR="00196F75" w:rsidRPr="005C1C93" w:rsidRDefault="00196F75" w:rsidP="00CD7070">
            <w:pPr>
              <w:rPr>
                <w:rFonts w:ascii="Times New Roman" w:hAnsi="Times New Roman" w:cs="Times New Roman"/>
                <w:color w:val="000000" w:themeColor="text1"/>
                <w:sz w:val="18"/>
                <w:szCs w:val="18"/>
              </w:rPr>
            </w:pPr>
          </w:p>
        </w:tc>
      </w:tr>
      <w:tr w:rsidR="00196F75" w:rsidRPr="00D9757B" w14:paraId="6C443038" w14:textId="77777777" w:rsidTr="00CD7070">
        <w:trPr>
          <w:trHeight w:val="205"/>
        </w:trPr>
        <w:tc>
          <w:tcPr>
            <w:tcW w:w="627" w:type="pct"/>
            <w:shd w:val="clear" w:color="auto" w:fill="002060"/>
          </w:tcPr>
          <w:p w14:paraId="4F14A6F6"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Education</w:t>
            </w:r>
          </w:p>
        </w:tc>
        <w:tc>
          <w:tcPr>
            <w:tcW w:w="944" w:type="pct"/>
            <w:shd w:val="clear" w:color="auto" w:fill="auto"/>
          </w:tcPr>
          <w:p w14:paraId="66561550"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weaker effect of misinformation on polarisation undermining social trust</w:t>
            </w:r>
          </w:p>
          <w:p w14:paraId="0F7C9820"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stronger digital skills and accessibility, reducing digital divide</w:t>
            </w:r>
          </w:p>
        </w:tc>
        <w:tc>
          <w:tcPr>
            <w:tcW w:w="1021" w:type="pct"/>
            <w:shd w:val="clear" w:color="auto" w:fill="auto"/>
          </w:tcPr>
          <w:p w14:paraId="39E4B2FB"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more digitalisation in knowledge economy</w:t>
            </w:r>
          </w:p>
        </w:tc>
        <w:tc>
          <w:tcPr>
            <w:tcW w:w="786" w:type="pct"/>
            <w:shd w:val="clear" w:color="auto" w:fill="auto"/>
          </w:tcPr>
          <w:p w14:paraId="15B3193C" w14:textId="77777777" w:rsidR="00196F75" w:rsidRPr="005C1C93" w:rsidRDefault="00196F75" w:rsidP="00CD7070">
            <w:pPr>
              <w:rPr>
                <w:rFonts w:ascii="Times New Roman" w:hAnsi="Times New Roman" w:cs="Times New Roman"/>
                <w:color w:val="000000" w:themeColor="text1"/>
                <w:sz w:val="18"/>
                <w:szCs w:val="18"/>
              </w:rPr>
            </w:pPr>
          </w:p>
        </w:tc>
        <w:tc>
          <w:tcPr>
            <w:tcW w:w="707" w:type="pct"/>
            <w:shd w:val="clear" w:color="auto" w:fill="auto"/>
          </w:tcPr>
          <w:p w14:paraId="12DBC24E" w14:textId="77777777" w:rsidR="00196F75" w:rsidRPr="005C1C93" w:rsidRDefault="00196F75" w:rsidP="00CD7070">
            <w:pPr>
              <w:rPr>
                <w:rFonts w:ascii="Times New Roman" w:hAnsi="Times New Roman" w:cs="Times New Roman"/>
                <w:color w:val="000000" w:themeColor="text1"/>
                <w:sz w:val="18"/>
                <w:szCs w:val="18"/>
              </w:rPr>
            </w:pPr>
          </w:p>
        </w:tc>
        <w:tc>
          <w:tcPr>
            <w:tcW w:w="915" w:type="pct"/>
            <w:shd w:val="clear" w:color="auto" w:fill="auto"/>
          </w:tcPr>
          <w:p w14:paraId="13B9E3F5"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Education and skills as an enabler of digital skills and knowledge economy and to overcome the digital divide.</w:t>
            </w:r>
          </w:p>
          <w:p w14:paraId="5D6AFBA1" w14:textId="77777777" w:rsidR="00196F75" w:rsidRPr="005C1C93" w:rsidRDefault="00196F75" w:rsidP="00CD7070">
            <w:pPr>
              <w:rPr>
                <w:rFonts w:ascii="Times New Roman" w:hAnsi="Times New Roman" w:cs="Times New Roman"/>
                <w:i/>
                <w:iCs/>
                <w:color w:val="000000" w:themeColor="text1"/>
                <w:sz w:val="18"/>
                <w:szCs w:val="18"/>
              </w:rPr>
            </w:pPr>
            <w:r w:rsidRPr="005C1C93">
              <w:rPr>
                <w:rFonts w:ascii="Times New Roman" w:hAnsi="Times New Roman" w:cs="Times New Roman"/>
                <w:i/>
                <w:iCs/>
                <w:color w:val="000000" w:themeColor="text1"/>
                <w:sz w:val="18"/>
                <w:szCs w:val="18"/>
              </w:rPr>
              <w:t>aligns with:</w:t>
            </w:r>
            <w:r w:rsidRPr="005C1C93">
              <w:rPr>
                <w:rFonts w:ascii="Times New Roman" w:hAnsi="Times New Roman" w:cs="Times New Roman"/>
                <w:color w:val="000000" w:themeColor="text1"/>
                <w:sz w:val="18"/>
                <w:szCs w:val="18"/>
              </w:rPr>
              <w:t xml:space="preserve"> SSP5, and in inverse form with SSP4</w:t>
            </w:r>
          </w:p>
        </w:tc>
      </w:tr>
      <w:tr w:rsidR="00196F75" w:rsidRPr="00D9757B" w14:paraId="4987B7F6" w14:textId="77777777" w:rsidTr="00CD7070">
        <w:trPr>
          <w:trHeight w:val="411"/>
        </w:trPr>
        <w:tc>
          <w:tcPr>
            <w:tcW w:w="627" w:type="pct"/>
            <w:shd w:val="clear" w:color="auto" w:fill="002060"/>
          </w:tcPr>
          <w:p w14:paraId="0EFAC14B" w14:textId="77777777" w:rsidR="00196F75" w:rsidRPr="005C1C93" w:rsidRDefault="00196F75" w:rsidP="00CD7070">
            <w:pPr>
              <w:rPr>
                <w:rFonts w:ascii="Times New Roman" w:hAnsi="Times New Roman" w:cs="Times New Roman"/>
                <w:b/>
                <w:bCs/>
                <w:color w:val="FFFFFF" w:themeColor="background1"/>
                <w:sz w:val="18"/>
                <w:szCs w:val="18"/>
              </w:rPr>
            </w:pPr>
            <w:proofErr w:type="gramStart"/>
            <w:r w:rsidRPr="005C1C93">
              <w:rPr>
                <w:rFonts w:ascii="Times New Roman" w:hAnsi="Times New Roman" w:cs="Times New Roman"/>
                <w:b/>
                <w:bCs/>
                <w:color w:val="FFFFFF" w:themeColor="background1"/>
                <w:sz w:val="18"/>
                <w:szCs w:val="18"/>
              </w:rPr>
              <w:t>GDP  (</w:t>
            </w:r>
            <w:proofErr w:type="gramEnd"/>
            <w:r w:rsidRPr="005C1C93">
              <w:rPr>
                <w:rFonts w:ascii="Times New Roman" w:hAnsi="Times New Roman" w:cs="Times New Roman"/>
                <w:b/>
                <w:bCs/>
                <w:color w:val="FFFFFF" w:themeColor="background1"/>
                <w:sz w:val="18"/>
                <w:szCs w:val="18"/>
              </w:rPr>
              <w:t>Economic growth)</w:t>
            </w:r>
          </w:p>
        </w:tc>
        <w:tc>
          <w:tcPr>
            <w:tcW w:w="944" w:type="pct"/>
            <w:shd w:val="clear" w:color="auto" w:fill="auto"/>
          </w:tcPr>
          <w:p w14:paraId="44D611EB" w14:textId="77777777" w:rsidR="00196F75" w:rsidRPr="005C1C93" w:rsidRDefault="00196F75" w:rsidP="00CD7070">
            <w:pPr>
              <w:rPr>
                <w:rFonts w:ascii="Times New Roman" w:hAnsi="Times New Roman" w:cs="Times New Roman"/>
                <w:color w:val="000000" w:themeColor="text1"/>
                <w:sz w:val="18"/>
                <w:szCs w:val="18"/>
              </w:rPr>
            </w:pPr>
          </w:p>
        </w:tc>
        <w:tc>
          <w:tcPr>
            <w:tcW w:w="1021" w:type="pct"/>
            <w:shd w:val="clear" w:color="auto" w:fill="auto"/>
          </w:tcPr>
          <w:p w14:paraId="637A3CA3"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productivity improvements &amp; new job/skills opportunities (supported by retraining) … otherwise is constrained by inequalities</w:t>
            </w:r>
          </w:p>
        </w:tc>
        <w:tc>
          <w:tcPr>
            <w:tcW w:w="786" w:type="pct"/>
            <w:shd w:val="clear" w:color="auto" w:fill="auto"/>
          </w:tcPr>
          <w:p w14:paraId="63751201"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innovation activity in both directed (towards sustainability) and undirected markets</w:t>
            </w:r>
          </w:p>
        </w:tc>
        <w:tc>
          <w:tcPr>
            <w:tcW w:w="707" w:type="pct"/>
            <w:shd w:val="clear" w:color="auto" w:fill="auto"/>
          </w:tcPr>
          <w:p w14:paraId="1D409392"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cost &amp; time savings, and lower transaction costs (more convenience)</w:t>
            </w:r>
          </w:p>
        </w:tc>
        <w:tc>
          <w:tcPr>
            <w:tcW w:w="915" w:type="pct"/>
            <w:shd w:val="clear" w:color="auto" w:fill="auto"/>
          </w:tcPr>
          <w:p w14:paraId="516A0E65"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Generally positive effect of digitalisation on economic growth via productivity and innovation.</w:t>
            </w:r>
          </w:p>
          <w:p w14:paraId="6CB72808"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aligns with</w:t>
            </w:r>
            <w:r w:rsidRPr="005C1C93">
              <w:rPr>
                <w:rFonts w:ascii="Times New Roman" w:hAnsi="Times New Roman" w:cs="Times New Roman"/>
                <w:color w:val="000000" w:themeColor="text1"/>
                <w:sz w:val="18"/>
                <w:szCs w:val="18"/>
              </w:rPr>
              <w:t>:</w:t>
            </w:r>
            <w:r w:rsidRPr="005C1C93">
              <w:rPr>
                <w:rFonts w:ascii="Times New Roman" w:hAnsi="Times New Roman" w:cs="Times New Roman"/>
                <w:i/>
                <w:iCs/>
                <w:color w:val="000000" w:themeColor="text1"/>
                <w:sz w:val="18"/>
                <w:szCs w:val="18"/>
              </w:rPr>
              <w:t xml:space="preserve"> </w:t>
            </w:r>
            <w:r w:rsidRPr="005C1C93">
              <w:rPr>
                <w:rFonts w:ascii="Times New Roman" w:hAnsi="Times New Roman" w:cs="Times New Roman"/>
                <w:color w:val="000000" w:themeColor="text1"/>
                <w:sz w:val="18"/>
                <w:szCs w:val="18"/>
              </w:rPr>
              <w:t>SSP1, SSP5</w:t>
            </w:r>
          </w:p>
        </w:tc>
      </w:tr>
      <w:tr w:rsidR="00196F75" w:rsidRPr="00D9757B" w14:paraId="6ED50A72" w14:textId="77777777" w:rsidTr="00CD7070">
        <w:trPr>
          <w:trHeight w:val="205"/>
        </w:trPr>
        <w:tc>
          <w:tcPr>
            <w:tcW w:w="627" w:type="pct"/>
            <w:shd w:val="clear" w:color="auto" w:fill="002060"/>
          </w:tcPr>
          <w:p w14:paraId="76A93859"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International trade</w:t>
            </w:r>
          </w:p>
        </w:tc>
        <w:tc>
          <w:tcPr>
            <w:tcW w:w="944" w:type="pct"/>
            <w:shd w:val="clear" w:color="auto" w:fill="auto"/>
          </w:tcPr>
          <w:p w14:paraId="54E3A252" w14:textId="77777777" w:rsidR="00196F75" w:rsidRPr="005C1C93" w:rsidRDefault="00196F75" w:rsidP="00CD7070">
            <w:pPr>
              <w:rPr>
                <w:rFonts w:ascii="Times New Roman" w:hAnsi="Times New Roman" w:cs="Times New Roman"/>
                <w:color w:val="000000" w:themeColor="text1"/>
                <w:sz w:val="18"/>
                <w:szCs w:val="18"/>
              </w:rPr>
            </w:pPr>
          </w:p>
        </w:tc>
        <w:tc>
          <w:tcPr>
            <w:tcW w:w="1021" w:type="pct"/>
            <w:shd w:val="clear" w:color="auto" w:fill="auto"/>
          </w:tcPr>
          <w:p w14:paraId="3BD70486"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data-driven business models, interoperability &amp; supply chain connectivity across geographies</w:t>
            </w:r>
          </w:p>
        </w:tc>
        <w:tc>
          <w:tcPr>
            <w:tcW w:w="786" w:type="pct"/>
            <w:shd w:val="clear" w:color="auto" w:fill="auto"/>
          </w:tcPr>
          <w:p w14:paraId="42D54F43"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more global distribution of digital infrastructure</w:t>
            </w:r>
          </w:p>
        </w:tc>
        <w:tc>
          <w:tcPr>
            <w:tcW w:w="707" w:type="pct"/>
            <w:shd w:val="clear" w:color="auto" w:fill="auto"/>
          </w:tcPr>
          <w:p w14:paraId="0C4E9B3A" w14:textId="77777777" w:rsidR="00196F75" w:rsidRPr="005C1C93" w:rsidRDefault="00196F75" w:rsidP="00CD7070">
            <w:pPr>
              <w:rPr>
                <w:rFonts w:ascii="Times New Roman" w:hAnsi="Times New Roman" w:cs="Times New Roman"/>
                <w:color w:val="000000" w:themeColor="text1"/>
                <w:sz w:val="18"/>
                <w:szCs w:val="18"/>
              </w:rPr>
            </w:pPr>
          </w:p>
        </w:tc>
        <w:tc>
          <w:tcPr>
            <w:tcW w:w="915" w:type="pct"/>
            <w:shd w:val="clear" w:color="auto" w:fill="auto"/>
          </w:tcPr>
          <w:p w14:paraId="3EA5CA66"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Digitalisation both enables and is enabled by economic globalisation.</w:t>
            </w:r>
          </w:p>
          <w:p w14:paraId="79528C15" w14:textId="77777777" w:rsidR="00196F75" w:rsidRPr="005C1C93" w:rsidRDefault="00196F75" w:rsidP="00CD7070">
            <w:pPr>
              <w:rPr>
                <w:rFonts w:ascii="Times New Roman" w:hAnsi="Times New Roman" w:cs="Times New Roman"/>
                <w:i/>
                <w:iCs/>
                <w:color w:val="000000" w:themeColor="text1"/>
                <w:sz w:val="18"/>
                <w:szCs w:val="18"/>
              </w:rPr>
            </w:pPr>
            <w:r w:rsidRPr="005C1C93">
              <w:rPr>
                <w:rFonts w:ascii="Times New Roman" w:hAnsi="Times New Roman" w:cs="Times New Roman"/>
                <w:i/>
                <w:iCs/>
                <w:color w:val="000000" w:themeColor="text1"/>
                <w:sz w:val="18"/>
                <w:szCs w:val="18"/>
              </w:rPr>
              <w:t xml:space="preserve">aligns with: </w:t>
            </w:r>
            <w:r w:rsidRPr="005C1C93">
              <w:rPr>
                <w:rFonts w:ascii="Times New Roman" w:hAnsi="Times New Roman" w:cs="Times New Roman"/>
                <w:color w:val="000000" w:themeColor="text1"/>
                <w:sz w:val="18"/>
                <w:szCs w:val="18"/>
              </w:rPr>
              <w:t>SSP1, SSP5</w:t>
            </w:r>
          </w:p>
        </w:tc>
      </w:tr>
      <w:tr w:rsidR="00196F75" w:rsidRPr="00D9757B" w14:paraId="38B8C507" w14:textId="77777777" w:rsidTr="00CD7070">
        <w:trPr>
          <w:trHeight w:val="411"/>
        </w:trPr>
        <w:tc>
          <w:tcPr>
            <w:tcW w:w="627" w:type="pct"/>
            <w:shd w:val="clear" w:color="auto" w:fill="002060"/>
          </w:tcPr>
          <w:p w14:paraId="7DFEAB53"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Regional convergence</w:t>
            </w:r>
          </w:p>
        </w:tc>
        <w:tc>
          <w:tcPr>
            <w:tcW w:w="944" w:type="pct"/>
            <w:shd w:val="clear" w:color="auto" w:fill="auto"/>
          </w:tcPr>
          <w:p w14:paraId="2DFF8F5B"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digital platforms spreading information &amp; influence</w:t>
            </w:r>
          </w:p>
        </w:tc>
        <w:tc>
          <w:tcPr>
            <w:tcW w:w="1021" w:type="pct"/>
            <w:shd w:val="clear" w:color="auto" w:fill="auto"/>
          </w:tcPr>
          <w:p w14:paraId="402B67CE"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xml:space="preserve">: digitally-enabled trade, and digital </w:t>
            </w:r>
            <w:proofErr w:type="gramStart"/>
            <w:r w:rsidRPr="005C1C93">
              <w:rPr>
                <w:rFonts w:ascii="Times New Roman" w:hAnsi="Times New Roman" w:cs="Times New Roman"/>
                <w:color w:val="000000" w:themeColor="text1"/>
                <w:sz w:val="18"/>
                <w:szCs w:val="18"/>
              </w:rPr>
              <w:t>services</w:t>
            </w:r>
            <w:proofErr w:type="gramEnd"/>
          </w:p>
          <w:p w14:paraId="5C3A2A31"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market concentration in global tech firms</w:t>
            </w:r>
          </w:p>
        </w:tc>
        <w:tc>
          <w:tcPr>
            <w:tcW w:w="786" w:type="pct"/>
            <w:shd w:val="clear" w:color="auto" w:fill="auto"/>
          </w:tcPr>
          <w:p w14:paraId="3E718A45"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more global distribution of digital infrastructure</w:t>
            </w:r>
          </w:p>
        </w:tc>
        <w:tc>
          <w:tcPr>
            <w:tcW w:w="707" w:type="pct"/>
            <w:shd w:val="clear" w:color="auto" w:fill="auto"/>
          </w:tcPr>
          <w:p w14:paraId="24D24532" w14:textId="77777777" w:rsidR="00196F75" w:rsidRPr="005C1C93" w:rsidRDefault="00196F75" w:rsidP="00CD7070">
            <w:pPr>
              <w:rPr>
                <w:rFonts w:ascii="Times New Roman" w:hAnsi="Times New Roman" w:cs="Times New Roman"/>
                <w:color w:val="000000" w:themeColor="text1"/>
                <w:sz w:val="18"/>
                <w:szCs w:val="18"/>
              </w:rPr>
            </w:pPr>
          </w:p>
        </w:tc>
        <w:tc>
          <w:tcPr>
            <w:tcW w:w="915" w:type="pct"/>
            <w:shd w:val="clear" w:color="auto" w:fill="auto"/>
          </w:tcPr>
          <w:p w14:paraId="31B5579F"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Digitalisation reduces regional variation via both infrastructure and information flows but with risks of power concentrating in lead firms or markets.</w:t>
            </w:r>
          </w:p>
          <w:p w14:paraId="14EF3B0B" w14:textId="77777777" w:rsidR="00196F75" w:rsidRPr="005C1C93" w:rsidRDefault="00196F75" w:rsidP="00CD7070">
            <w:pPr>
              <w:rPr>
                <w:rFonts w:ascii="Times New Roman" w:hAnsi="Times New Roman" w:cs="Times New Roman"/>
                <w:i/>
                <w:iCs/>
                <w:color w:val="000000" w:themeColor="text1"/>
                <w:sz w:val="18"/>
                <w:szCs w:val="18"/>
              </w:rPr>
            </w:pPr>
            <w:r w:rsidRPr="005C1C93">
              <w:rPr>
                <w:rFonts w:ascii="Times New Roman" w:hAnsi="Times New Roman" w:cs="Times New Roman"/>
                <w:i/>
                <w:iCs/>
                <w:color w:val="000000" w:themeColor="text1"/>
                <w:sz w:val="18"/>
                <w:szCs w:val="18"/>
              </w:rPr>
              <w:t xml:space="preserve">aligns with: </w:t>
            </w:r>
            <w:r w:rsidRPr="005C1C93">
              <w:rPr>
                <w:rFonts w:ascii="Times New Roman" w:hAnsi="Times New Roman" w:cs="Times New Roman"/>
                <w:color w:val="000000" w:themeColor="text1"/>
                <w:sz w:val="18"/>
                <w:szCs w:val="18"/>
              </w:rPr>
              <w:t>SSP1, SSP4, SSP5</w:t>
            </w:r>
            <w:r w:rsidRPr="005C1C93">
              <w:rPr>
                <w:rFonts w:ascii="Times New Roman" w:hAnsi="Times New Roman" w:cs="Times New Roman"/>
                <w:i/>
                <w:iCs/>
                <w:color w:val="000000" w:themeColor="text1"/>
                <w:sz w:val="18"/>
                <w:szCs w:val="18"/>
              </w:rPr>
              <w:t xml:space="preserve">  </w:t>
            </w:r>
          </w:p>
        </w:tc>
      </w:tr>
      <w:tr w:rsidR="00196F75" w:rsidRPr="00D9757B" w14:paraId="7BC6A5D2" w14:textId="77777777" w:rsidTr="00CD7070">
        <w:trPr>
          <w:trHeight w:val="388"/>
        </w:trPr>
        <w:tc>
          <w:tcPr>
            <w:tcW w:w="627" w:type="pct"/>
            <w:shd w:val="clear" w:color="auto" w:fill="002060"/>
          </w:tcPr>
          <w:p w14:paraId="236B6194"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Technological change</w:t>
            </w:r>
          </w:p>
        </w:tc>
        <w:tc>
          <w:tcPr>
            <w:tcW w:w="944" w:type="pct"/>
            <w:shd w:val="clear" w:color="auto" w:fill="auto"/>
          </w:tcPr>
          <w:p w14:paraId="698B41E8" w14:textId="77777777" w:rsidR="00196F75" w:rsidRPr="005C1C93" w:rsidRDefault="00196F75" w:rsidP="00CD7070">
            <w:pPr>
              <w:rPr>
                <w:rFonts w:ascii="Times New Roman" w:hAnsi="Times New Roman" w:cs="Times New Roman"/>
                <w:color w:val="000000" w:themeColor="text1"/>
                <w:sz w:val="18"/>
                <w:szCs w:val="18"/>
              </w:rPr>
            </w:pPr>
          </w:p>
        </w:tc>
        <w:tc>
          <w:tcPr>
            <w:tcW w:w="1021" w:type="pct"/>
            <w:shd w:val="clear" w:color="auto" w:fill="auto"/>
          </w:tcPr>
          <w:p w14:paraId="1E6C44A3" w14:textId="77777777" w:rsidR="00196F75" w:rsidRPr="005C1C93" w:rsidRDefault="00196F75" w:rsidP="00CD7070">
            <w:pPr>
              <w:rPr>
                <w:rFonts w:ascii="Times New Roman" w:hAnsi="Times New Roman" w:cs="Times New Roman"/>
                <w:color w:val="000000" w:themeColor="text1"/>
                <w:sz w:val="18"/>
                <w:szCs w:val="18"/>
              </w:rPr>
            </w:pPr>
          </w:p>
        </w:tc>
        <w:tc>
          <w:tcPr>
            <w:tcW w:w="786" w:type="pct"/>
            <w:shd w:val="clear" w:color="auto" w:fill="auto"/>
          </w:tcPr>
          <w:p w14:paraId="3A91F583"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both directed digital innovation towards sustainability and undirected innovation</w:t>
            </w:r>
          </w:p>
        </w:tc>
        <w:tc>
          <w:tcPr>
            <w:tcW w:w="707" w:type="pct"/>
            <w:shd w:val="clear" w:color="auto" w:fill="auto"/>
          </w:tcPr>
          <w:p w14:paraId="0C846355" w14:textId="77777777" w:rsidR="00196F75" w:rsidRPr="005C1C93" w:rsidRDefault="00196F75" w:rsidP="00CD7070">
            <w:pPr>
              <w:rPr>
                <w:rFonts w:ascii="Times New Roman" w:hAnsi="Times New Roman" w:cs="Times New Roman"/>
                <w:color w:val="000000" w:themeColor="text1"/>
                <w:sz w:val="18"/>
                <w:szCs w:val="18"/>
              </w:rPr>
            </w:pPr>
          </w:p>
        </w:tc>
        <w:tc>
          <w:tcPr>
            <w:tcW w:w="915" w:type="pct"/>
            <w:shd w:val="clear" w:color="auto" w:fill="auto"/>
          </w:tcPr>
          <w:p w14:paraId="4DE364F5"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Digitalisation is part of technology development, transfer, and change processes.</w:t>
            </w:r>
          </w:p>
          <w:p w14:paraId="27A4E3DF" w14:textId="77777777" w:rsidR="00196F75" w:rsidRPr="005C1C93" w:rsidRDefault="00196F75" w:rsidP="00CD7070">
            <w:pPr>
              <w:rPr>
                <w:rFonts w:ascii="Times New Roman" w:hAnsi="Times New Roman" w:cs="Times New Roman"/>
                <w:i/>
                <w:iCs/>
                <w:color w:val="000000" w:themeColor="text1"/>
                <w:sz w:val="18"/>
                <w:szCs w:val="18"/>
              </w:rPr>
            </w:pPr>
            <w:r w:rsidRPr="005C1C93">
              <w:rPr>
                <w:rFonts w:ascii="Times New Roman" w:hAnsi="Times New Roman" w:cs="Times New Roman"/>
                <w:i/>
                <w:iCs/>
                <w:color w:val="000000" w:themeColor="text1"/>
                <w:sz w:val="18"/>
                <w:szCs w:val="18"/>
              </w:rPr>
              <w:t xml:space="preserve">aligns with: </w:t>
            </w:r>
            <w:r w:rsidRPr="005C1C93">
              <w:rPr>
                <w:rFonts w:ascii="Times New Roman" w:hAnsi="Times New Roman" w:cs="Times New Roman"/>
                <w:color w:val="000000" w:themeColor="text1"/>
                <w:sz w:val="18"/>
                <w:szCs w:val="18"/>
              </w:rPr>
              <w:t>SSP1, SSP5</w:t>
            </w:r>
          </w:p>
        </w:tc>
      </w:tr>
      <w:tr w:rsidR="00196F75" w:rsidRPr="00D9757B" w14:paraId="23251E37" w14:textId="77777777" w:rsidTr="00CD7070">
        <w:trPr>
          <w:trHeight w:val="205"/>
        </w:trPr>
        <w:tc>
          <w:tcPr>
            <w:tcW w:w="627" w:type="pct"/>
            <w:shd w:val="clear" w:color="auto" w:fill="002060"/>
          </w:tcPr>
          <w:p w14:paraId="0ED451E4"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Income inequality</w:t>
            </w:r>
          </w:p>
        </w:tc>
        <w:tc>
          <w:tcPr>
            <w:tcW w:w="944" w:type="pct"/>
            <w:shd w:val="clear" w:color="auto" w:fill="auto"/>
          </w:tcPr>
          <w:p w14:paraId="02566130" w14:textId="77777777" w:rsidR="00196F75" w:rsidRPr="005C1C93" w:rsidRDefault="00196F75" w:rsidP="00CD7070">
            <w:pPr>
              <w:rPr>
                <w:rFonts w:ascii="Times New Roman" w:hAnsi="Times New Roman" w:cs="Times New Roman"/>
                <w:color w:val="000000" w:themeColor="text1"/>
                <w:sz w:val="18"/>
                <w:szCs w:val="18"/>
              </w:rPr>
            </w:pPr>
          </w:p>
        </w:tc>
        <w:tc>
          <w:tcPr>
            <w:tcW w:w="1021" w:type="pct"/>
            <w:shd w:val="clear" w:color="auto" w:fill="auto"/>
          </w:tcPr>
          <w:p w14:paraId="46DB1B3F"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job losses, skills polarisation &amp; market concentration</w:t>
            </w:r>
          </w:p>
        </w:tc>
        <w:tc>
          <w:tcPr>
            <w:tcW w:w="786" w:type="pct"/>
            <w:shd w:val="clear" w:color="auto" w:fill="auto"/>
          </w:tcPr>
          <w:p w14:paraId="5EB10B31"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xml:space="preserve">: undermining of social trust and </w:t>
            </w:r>
            <w:r w:rsidRPr="005C1C93">
              <w:rPr>
                <w:rFonts w:ascii="Times New Roman" w:hAnsi="Times New Roman" w:cs="Times New Roman"/>
                <w:color w:val="000000" w:themeColor="text1"/>
                <w:sz w:val="18"/>
                <w:szCs w:val="18"/>
              </w:rPr>
              <w:lastRenderedPageBreak/>
              <w:t>so government effectiveness</w:t>
            </w:r>
          </w:p>
        </w:tc>
        <w:tc>
          <w:tcPr>
            <w:tcW w:w="707" w:type="pct"/>
            <w:shd w:val="clear" w:color="auto" w:fill="auto"/>
          </w:tcPr>
          <w:p w14:paraId="49073656" w14:textId="77777777" w:rsidR="00196F75" w:rsidRPr="005C1C93" w:rsidRDefault="00196F75" w:rsidP="00CD7070">
            <w:pPr>
              <w:rPr>
                <w:rFonts w:ascii="Times New Roman" w:hAnsi="Times New Roman" w:cs="Times New Roman"/>
                <w:color w:val="000000" w:themeColor="text1"/>
                <w:sz w:val="18"/>
                <w:szCs w:val="18"/>
              </w:rPr>
            </w:pPr>
          </w:p>
        </w:tc>
        <w:tc>
          <w:tcPr>
            <w:tcW w:w="915" w:type="pct"/>
            <w:vMerge w:val="restart"/>
            <w:shd w:val="clear" w:color="auto" w:fill="auto"/>
          </w:tcPr>
          <w:p w14:paraId="34BC4B6C"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 xml:space="preserve">Exacerbating effect of digitalisation on income and gender </w:t>
            </w:r>
            <w:r w:rsidRPr="005C1C93">
              <w:rPr>
                <w:rFonts w:ascii="Times New Roman" w:hAnsi="Times New Roman" w:cs="Times New Roman"/>
                <w:color w:val="000000" w:themeColor="text1"/>
                <w:sz w:val="18"/>
                <w:szCs w:val="18"/>
              </w:rPr>
              <w:lastRenderedPageBreak/>
              <w:t>inequality via labour markets, with knock-on risks for social cohesion.</w:t>
            </w:r>
          </w:p>
          <w:p w14:paraId="36A64155"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aligns with</w:t>
            </w:r>
            <w:r w:rsidRPr="005C1C93">
              <w:rPr>
                <w:rFonts w:ascii="Times New Roman" w:hAnsi="Times New Roman" w:cs="Times New Roman"/>
                <w:color w:val="000000" w:themeColor="text1"/>
                <w:sz w:val="18"/>
                <w:szCs w:val="18"/>
              </w:rPr>
              <w:t>: SSP3, SSP4</w:t>
            </w:r>
          </w:p>
        </w:tc>
      </w:tr>
      <w:tr w:rsidR="00196F75" w:rsidRPr="00D9757B" w14:paraId="67ACA6D8" w14:textId="77777777" w:rsidTr="00CD7070">
        <w:trPr>
          <w:trHeight w:val="205"/>
        </w:trPr>
        <w:tc>
          <w:tcPr>
            <w:tcW w:w="627" w:type="pct"/>
            <w:shd w:val="clear" w:color="auto" w:fill="002060"/>
          </w:tcPr>
          <w:p w14:paraId="6204F0A1"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lastRenderedPageBreak/>
              <w:t>Gender inequality</w:t>
            </w:r>
          </w:p>
        </w:tc>
        <w:tc>
          <w:tcPr>
            <w:tcW w:w="944" w:type="pct"/>
            <w:shd w:val="clear" w:color="auto" w:fill="auto"/>
          </w:tcPr>
          <w:p w14:paraId="729049B8"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[see under education &amp; digital divide]</w:t>
            </w:r>
          </w:p>
        </w:tc>
        <w:tc>
          <w:tcPr>
            <w:tcW w:w="1021" w:type="pct"/>
            <w:shd w:val="clear" w:color="auto" w:fill="auto"/>
          </w:tcPr>
          <w:p w14:paraId="24691400"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job losses, skills polarisation</w:t>
            </w:r>
          </w:p>
        </w:tc>
        <w:tc>
          <w:tcPr>
            <w:tcW w:w="786" w:type="pct"/>
            <w:shd w:val="clear" w:color="auto" w:fill="auto"/>
          </w:tcPr>
          <w:p w14:paraId="6E311D16"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undermining of social trust and so government effectiveness</w:t>
            </w:r>
          </w:p>
        </w:tc>
        <w:tc>
          <w:tcPr>
            <w:tcW w:w="707" w:type="pct"/>
            <w:shd w:val="clear" w:color="auto" w:fill="auto"/>
          </w:tcPr>
          <w:p w14:paraId="6D35D411" w14:textId="77777777" w:rsidR="00196F75" w:rsidRPr="005C1C93" w:rsidRDefault="00196F75" w:rsidP="00CD7070">
            <w:pPr>
              <w:rPr>
                <w:rFonts w:ascii="Times New Roman" w:hAnsi="Times New Roman" w:cs="Times New Roman"/>
                <w:color w:val="000000" w:themeColor="text1"/>
                <w:sz w:val="18"/>
                <w:szCs w:val="18"/>
              </w:rPr>
            </w:pPr>
          </w:p>
        </w:tc>
        <w:tc>
          <w:tcPr>
            <w:tcW w:w="915" w:type="pct"/>
            <w:vMerge/>
            <w:shd w:val="clear" w:color="auto" w:fill="auto"/>
          </w:tcPr>
          <w:p w14:paraId="451592C7" w14:textId="77777777" w:rsidR="00196F75" w:rsidRPr="005C1C93" w:rsidRDefault="00196F75" w:rsidP="00CD7070">
            <w:pPr>
              <w:rPr>
                <w:rFonts w:ascii="Times New Roman" w:hAnsi="Times New Roman" w:cs="Times New Roman"/>
                <w:color w:val="000000" w:themeColor="text1"/>
                <w:sz w:val="18"/>
                <w:szCs w:val="18"/>
              </w:rPr>
            </w:pPr>
          </w:p>
        </w:tc>
      </w:tr>
      <w:tr w:rsidR="00196F75" w:rsidRPr="00D9757B" w14:paraId="15E30645" w14:textId="77777777" w:rsidTr="00CD7070">
        <w:trPr>
          <w:trHeight w:val="388"/>
        </w:trPr>
        <w:tc>
          <w:tcPr>
            <w:tcW w:w="627" w:type="pct"/>
            <w:shd w:val="clear" w:color="auto" w:fill="002060"/>
          </w:tcPr>
          <w:p w14:paraId="6589A267"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Global institutions</w:t>
            </w:r>
          </w:p>
          <w:p w14:paraId="6C2845DF" w14:textId="77777777" w:rsidR="00196F75" w:rsidRPr="005C1C93" w:rsidRDefault="00196F75" w:rsidP="00CD7070">
            <w:pPr>
              <w:rPr>
                <w:rFonts w:ascii="Times New Roman" w:hAnsi="Times New Roman" w:cs="Times New Roman"/>
                <w:b/>
                <w:bCs/>
                <w:color w:val="FFFFFF" w:themeColor="background1"/>
                <w:sz w:val="18"/>
                <w:szCs w:val="18"/>
              </w:rPr>
            </w:pPr>
          </w:p>
        </w:tc>
        <w:tc>
          <w:tcPr>
            <w:tcW w:w="944" w:type="pct"/>
            <w:shd w:val="clear" w:color="auto" w:fill="auto"/>
          </w:tcPr>
          <w:p w14:paraId="600D70E6" w14:textId="77777777" w:rsidR="00196F75" w:rsidRPr="005C1C93" w:rsidRDefault="00196F75" w:rsidP="00CD7070">
            <w:pPr>
              <w:rPr>
                <w:rFonts w:ascii="Times New Roman" w:hAnsi="Times New Roman" w:cs="Times New Roman"/>
                <w:color w:val="000000" w:themeColor="text1"/>
                <w:sz w:val="18"/>
                <w:szCs w:val="18"/>
              </w:rPr>
            </w:pPr>
          </w:p>
        </w:tc>
        <w:tc>
          <w:tcPr>
            <w:tcW w:w="1021" w:type="pct"/>
            <w:shd w:val="clear" w:color="auto" w:fill="auto"/>
          </w:tcPr>
          <w:p w14:paraId="7EB10F2D"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are the result of</w:t>
            </w:r>
            <w:r w:rsidRPr="005C1C93">
              <w:rPr>
                <w:rFonts w:ascii="Times New Roman" w:hAnsi="Times New Roman" w:cs="Times New Roman"/>
                <w:color w:val="000000" w:themeColor="text1"/>
                <w:sz w:val="18"/>
                <w:szCs w:val="18"/>
              </w:rPr>
              <w:t xml:space="preserve">: digital governance needs and </w:t>
            </w:r>
            <w:proofErr w:type="gramStart"/>
            <w:r w:rsidRPr="005C1C93">
              <w:rPr>
                <w:rFonts w:ascii="Times New Roman" w:hAnsi="Times New Roman" w:cs="Times New Roman"/>
                <w:color w:val="000000" w:themeColor="text1"/>
                <w:sz w:val="18"/>
                <w:szCs w:val="18"/>
              </w:rPr>
              <w:t>capabilities</w:t>
            </w:r>
            <w:proofErr w:type="gramEnd"/>
          </w:p>
          <w:p w14:paraId="69A03991"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 to</w:t>
            </w:r>
            <w:r w:rsidRPr="005C1C93">
              <w:rPr>
                <w:rFonts w:ascii="Times New Roman" w:hAnsi="Times New Roman" w:cs="Times New Roman"/>
                <w:color w:val="000000" w:themeColor="text1"/>
                <w:sz w:val="18"/>
                <w:szCs w:val="18"/>
              </w:rPr>
              <w:t>: stronger interoperability and standardisation of digital protocols &amp; practices</w:t>
            </w:r>
          </w:p>
        </w:tc>
        <w:tc>
          <w:tcPr>
            <w:tcW w:w="786" w:type="pct"/>
            <w:shd w:val="clear" w:color="auto" w:fill="auto"/>
          </w:tcPr>
          <w:p w14:paraId="42CD5235"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 to</w:t>
            </w:r>
            <w:r w:rsidRPr="005C1C93">
              <w:rPr>
                <w:rFonts w:ascii="Times New Roman" w:hAnsi="Times New Roman" w:cs="Times New Roman"/>
                <w:color w:val="000000" w:themeColor="text1"/>
                <w:sz w:val="18"/>
                <w:szCs w:val="18"/>
              </w:rPr>
              <w:t>: stronger &amp; more digital governance for directing innovation activity</w:t>
            </w:r>
          </w:p>
        </w:tc>
        <w:tc>
          <w:tcPr>
            <w:tcW w:w="707" w:type="pct"/>
            <w:shd w:val="clear" w:color="auto" w:fill="auto"/>
          </w:tcPr>
          <w:p w14:paraId="59D78F9F" w14:textId="77777777" w:rsidR="00196F75" w:rsidRPr="005C1C93" w:rsidRDefault="00196F75" w:rsidP="00CD7070">
            <w:pPr>
              <w:rPr>
                <w:rFonts w:ascii="Times New Roman" w:hAnsi="Times New Roman" w:cs="Times New Roman"/>
                <w:color w:val="000000" w:themeColor="text1"/>
                <w:sz w:val="18"/>
                <w:szCs w:val="18"/>
              </w:rPr>
            </w:pPr>
          </w:p>
        </w:tc>
        <w:tc>
          <w:tcPr>
            <w:tcW w:w="915" w:type="pct"/>
            <w:shd w:val="clear" w:color="auto" w:fill="auto"/>
          </w:tcPr>
          <w:p w14:paraId="3DADB4D5"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Digitalisation both requires and enables effective global institutions.</w:t>
            </w:r>
          </w:p>
          <w:p w14:paraId="4BFF22B3" w14:textId="77777777" w:rsidR="00196F75" w:rsidRPr="005C1C93" w:rsidRDefault="00196F75" w:rsidP="00CD7070">
            <w:pPr>
              <w:rPr>
                <w:rFonts w:ascii="Times New Roman" w:hAnsi="Times New Roman" w:cs="Times New Roman"/>
                <w:i/>
                <w:iCs/>
                <w:color w:val="000000" w:themeColor="text1"/>
                <w:sz w:val="18"/>
                <w:szCs w:val="18"/>
              </w:rPr>
            </w:pPr>
            <w:r w:rsidRPr="005C1C93">
              <w:rPr>
                <w:rFonts w:ascii="Times New Roman" w:hAnsi="Times New Roman" w:cs="Times New Roman"/>
                <w:i/>
                <w:iCs/>
                <w:color w:val="000000" w:themeColor="text1"/>
                <w:sz w:val="18"/>
                <w:szCs w:val="18"/>
              </w:rPr>
              <w:t xml:space="preserve">aligns with: </w:t>
            </w:r>
            <w:r w:rsidRPr="005C1C93">
              <w:rPr>
                <w:rFonts w:ascii="Times New Roman" w:hAnsi="Times New Roman" w:cs="Times New Roman"/>
                <w:color w:val="000000" w:themeColor="text1"/>
                <w:sz w:val="18"/>
                <w:szCs w:val="18"/>
              </w:rPr>
              <w:t>SSP1, SSP5, and in inverse form with SSP3</w:t>
            </w:r>
          </w:p>
        </w:tc>
      </w:tr>
      <w:tr w:rsidR="00196F75" w:rsidRPr="00D9757B" w14:paraId="627B0DD7" w14:textId="77777777" w:rsidTr="00CD7070">
        <w:trPr>
          <w:trHeight w:val="388"/>
        </w:trPr>
        <w:tc>
          <w:tcPr>
            <w:tcW w:w="627" w:type="pct"/>
            <w:shd w:val="clear" w:color="auto" w:fill="002060"/>
          </w:tcPr>
          <w:p w14:paraId="4174455B"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Government effectiveness</w:t>
            </w:r>
          </w:p>
        </w:tc>
        <w:tc>
          <w:tcPr>
            <w:tcW w:w="944" w:type="pct"/>
            <w:shd w:val="clear" w:color="auto" w:fill="auto"/>
          </w:tcPr>
          <w:p w14:paraId="2495880E"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strengthened disclosure &amp; transparency of supply chain data (inc. on carbon emissions)</w:t>
            </w:r>
          </w:p>
          <w:p w14:paraId="17914C51"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social trust … otherwise is constrained by polarisation</w:t>
            </w:r>
          </w:p>
        </w:tc>
        <w:tc>
          <w:tcPr>
            <w:tcW w:w="1021" w:type="pct"/>
            <w:shd w:val="clear" w:color="auto" w:fill="auto"/>
          </w:tcPr>
          <w:p w14:paraId="3C2980FD" w14:textId="77777777" w:rsidR="00196F75" w:rsidRPr="005C1C93" w:rsidRDefault="00196F75" w:rsidP="00CD7070">
            <w:pPr>
              <w:rPr>
                <w:rFonts w:ascii="Times New Roman" w:hAnsi="Times New Roman" w:cs="Times New Roman"/>
                <w:color w:val="000000" w:themeColor="text1"/>
                <w:sz w:val="18"/>
                <w:szCs w:val="18"/>
              </w:rPr>
            </w:pPr>
          </w:p>
        </w:tc>
        <w:tc>
          <w:tcPr>
            <w:tcW w:w="786" w:type="pct"/>
            <w:shd w:val="clear" w:color="auto" w:fill="auto"/>
          </w:tcPr>
          <w:p w14:paraId="1F464147"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stronger &amp; more digital governance for directing innovation activity</w:t>
            </w:r>
          </w:p>
          <w:p w14:paraId="654312B0"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is the result of</w:t>
            </w:r>
            <w:r w:rsidRPr="005C1C93">
              <w:rPr>
                <w:rFonts w:ascii="Times New Roman" w:hAnsi="Times New Roman" w:cs="Times New Roman"/>
                <w:color w:val="000000" w:themeColor="text1"/>
                <w:sz w:val="18"/>
                <w:szCs w:val="18"/>
              </w:rPr>
              <w:t>: social trust … otherwise is constrained by inequalities</w:t>
            </w:r>
          </w:p>
        </w:tc>
        <w:tc>
          <w:tcPr>
            <w:tcW w:w="707" w:type="pct"/>
            <w:shd w:val="clear" w:color="auto" w:fill="auto"/>
          </w:tcPr>
          <w:p w14:paraId="5930D83B" w14:textId="77777777" w:rsidR="00196F75" w:rsidRPr="005C1C93" w:rsidRDefault="00196F75" w:rsidP="00CD7070">
            <w:pPr>
              <w:rPr>
                <w:rFonts w:ascii="Times New Roman" w:hAnsi="Times New Roman" w:cs="Times New Roman"/>
                <w:color w:val="000000" w:themeColor="text1"/>
                <w:sz w:val="18"/>
                <w:szCs w:val="18"/>
              </w:rPr>
            </w:pPr>
          </w:p>
        </w:tc>
        <w:tc>
          <w:tcPr>
            <w:tcW w:w="915" w:type="pct"/>
            <w:vMerge w:val="restart"/>
            <w:shd w:val="clear" w:color="auto" w:fill="auto"/>
          </w:tcPr>
          <w:p w14:paraId="41E437A9"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Digitalisation can either enable government effectiveness and rule of law (e.g., via enhanced transparency, individual data rights &amp; sovereignty) or undermine them (e.g., via surveillance, digital divide, and private capture of public goods).</w:t>
            </w:r>
          </w:p>
          <w:p w14:paraId="6B381B45" w14:textId="77777777" w:rsidR="00196F75" w:rsidRPr="005C1C93" w:rsidRDefault="00196F75" w:rsidP="00CD7070">
            <w:pPr>
              <w:rPr>
                <w:rFonts w:ascii="Times New Roman" w:hAnsi="Times New Roman" w:cs="Times New Roman"/>
                <w:i/>
                <w:iCs/>
                <w:color w:val="000000" w:themeColor="text1"/>
                <w:sz w:val="18"/>
                <w:szCs w:val="18"/>
              </w:rPr>
            </w:pPr>
            <w:r w:rsidRPr="005C1C93">
              <w:rPr>
                <w:rFonts w:ascii="Times New Roman" w:hAnsi="Times New Roman" w:cs="Times New Roman"/>
                <w:i/>
                <w:iCs/>
                <w:color w:val="000000" w:themeColor="text1"/>
                <w:sz w:val="18"/>
                <w:szCs w:val="18"/>
              </w:rPr>
              <w:t xml:space="preserve">aligns with: </w:t>
            </w:r>
            <w:r w:rsidRPr="005C1C93">
              <w:rPr>
                <w:rFonts w:ascii="Times New Roman" w:hAnsi="Times New Roman" w:cs="Times New Roman"/>
                <w:color w:val="000000" w:themeColor="text1"/>
                <w:sz w:val="18"/>
                <w:szCs w:val="18"/>
              </w:rPr>
              <w:t>SSP1 (enabling effect), SSP4 (undermining effect)</w:t>
            </w:r>
          </w:p>
        </w:tc>
      </w:tr>
      <w:tr w:rsidR="00196F75" w:rsidRPr="00D9757B" w14:paraId="6004FB12" w14:textId="77777777" w:rsidTr="00CD7070">
        <w:trPr>
          <w:trHeight w:val="388"/>
        </w:trPr>
        <w:tc>
          <w:tcPr>
            <w:tcW w:w="627" w:type="pct"/>
            <w:shd w:val="clear" w:color="auto" w:fill="002060"/>
          </w:tcPr>
          <w:p w14:paraId="25CEE0FA"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Rule of law</w:t>
            </w:r>
          </w:p>
        </w:tc>
        <w:tc>
          <w:tcPr>
            <w:tcW w:w="944" w:type="pct"/>
            <w:shd w:val="clear" w:color="auto" w:fill="auto"/>
          </w:tcPr>
          <w:p w14:paraId="0C999191" w14:textId="77777777" w:rsidR="00196F75" w:rsidRPr="005C1C93" w:rsidRDefault="00196F75" w:rsidP="00CD7070">
            <w:pPr>
              <w:rPr>
                <w:rFonts w:ascii="Times New Roman" w:hAnsi="Times New Roman" w:cs="Times New Roman"/>
                <w:color w:val="000000" w:themeColor="text1"/>
                <w:sz w:val="18"/>
                <w:szCs w:val="18"/>
              </w:rPr>
            </w:pPr>
          </w:p>
        </w:tc>
        <w:tc>
          <w:tcPr>
            <w:tcW w:w="1021" w:type="pct"/>
            <w:shd w:val="clear" w:color="auto" w:fill="auto"/>
          </w:tcPr>
          <w:p w14:paraId="7A722ABC" w14:textId="77777777" w:rsidR="00196F75" w:rsidRPr="005C1C93" w:rsidRDefault="00196F75" w:rsidP="00CD7070">
            <w:pPr>
              <w:rPr>
                <w:rFonts w:ascii="Times New Roman" w:hAnsi="Times New Roman" w:cs="Times New Roman"/>
                <w:color w:val="000000" w:themeColor="text1"/>
                <w:sz w:val="18"/>
                <w:szCs w:val="18"/>
              </w:rPr>
            </w:pPr>
          </w:p>
        </w:tc>
        <w:tc>
          <w:tcPr>
            <w:tcW w:w="786" w:type="pct"/>
            <w:shd w:val="clear" w:color="auto" w:fill="auto"/>
          </w:tcPr>
          <w:p w14:paraId="08DE5DF2"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i/>
                <w:iCs/>
                <w:color w:val="000000" w:themeColor="text1"/>
                <w:sz w:val="18"/>
                <w:szCs w:val="18"/>
              </w:rPr>
              <w:t>leads to</w:t>
            </w:r>
            <w:r w:rsidRPr="005C1C93">
              <w:rPr>
                <w:rFonts w:ascii="Times New Roman" w:hAnsi="Times New Roman" w:cs="Times New Roman"/>
                <w:color w:val="000000" w:themeColor="text1"/>
                <w:sz w:val="18"/>
                <w:szCs w:val="18"/>
              </w:rPr>
              <w:t>: stronger &amp; more digital governance for directing innovation activity</w:t>
            </w:r>
          </w:p>
        </w:tc>
        <w:tc>
          <w:tcPr>
            <w:tcW w:w="707" w:type="pct"/>
            <w:shd w:val="clear" w:color="auto" w:fill="auto"/>
          </w:tcPr>
          <w:p w14:paraId="55C6B2E7" w14:textId="77777777" w:rsidR="00196F75" w:rsidRPr="005C1C93" w:rsidRDefault="00196F75" w:rsidP="00CD7070">
            <w:pPr>
              <w:rPr>
                <w:rFonts w:ascii="Times New Roman" w:hAnsi="Times New Roman" w:cs="Times New Roman"/>
                <w:color w:val="000000" w:themeColor="text1"/>
                <w:sz w:val="18"/>
                <w:szCs w:val="18"/>
              </w:rPr>
            </w:pPr>
          </w:p>
        </w:tc>
        <w:tc>
          <w:tcPr>
            <w:tcW w:w="915" w:type="pct"/>
            <w:vMerge/>
            <w:shd w:val="clear" w:color="auto" w:fill="auto"/>
          </w:tcPr>
          <w:p w14:paraId="42CA2547" w14:textId="77777777" w:rsidR="00196F75" w:rsidRPr="005C1C93" w:rsidRDefault="00196F75" w:rsidP="00CD7070">
            <w:pPr>
              <w:rPr>
                <w:rFonts w:ascii="Times New Roman" w:hAnsi="Times New Roman" w:cs="Times New Roman"/>
                <w:color w:val="000000" w:themeColor="text1"/>
                <w:sz w:val="18"/>
                <w:szCs w:val="18"/>
              </w:rPr>
            </w:pPr>
          </w:p>
        </w:tc>
      </w:tr>
      <w:tr w:rsidR="00196F75" w:rsidRPr="00D9757B" w14:paraId="7BB6766C" w14:textId="77777777" w:rsidTr="00CD7070">
        <w:trPr>
          <w:trHeight w:val="323"/>
        </w:trPr>
        <w:tc>
          <w:tcPr>
            <w:tcW w:w="627" w:type="pct"/>
            <w:shd w:val="clear" w:color="auto" w:fill="002060"/>
          </w:tcPr>
          <w:p w14:paraId="3A20B90E"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Demography</w:t>
            </w:r>
          </w:p>
        </w:tc>
        <w:tc>
          <w:tcPr>
            <w:tcW w:w="4373" w:type="pct"/>
            <w:gridSpan w:val="5"/>
            <w:shd w:val="clear" w:color="auto" w:fill="auto"/>
          </w:tcPr>
          <w:p w14:paraId="14682DEC"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not included in digitalisation impact pathways</w:t>
            </w:r>
          </w:p>
        </w:tc>
      </w:tr>
      <w:tr w:rsidR="00196F75" w:rsidRPr="00D9757B" w14:paraId="6FD36F93" w14:textId="77777777" w:rsidTr="00CD7070">
        <w:trPr>
          <w:trHeight w:val="388"/>
        </w:trPr>
        <w:tc>
          <w:tcPr>
            <w:tcW w:w="627" w:type="pct"/>
            <w:shd w:val="clear" w:color="auto" w:fill="002060"/>
          </w:tcPr>
          <w:p w14:paraId="21E9F636"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Structural change</w:t>
            </w:r>
          </w:p>
        </w:tc>
        <w:tc>
          <w:tcPr>
            <w:tcW w:w="4373" w:type="pct"/>
            <w:gridSpan w:val="5"/>
            <w:shd w:val="clear" w:color="auto" w:fill="auto"/>
          </w:tcPr>
          <w:p w14:paraId="27973B87"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not included in digitalisation impact pathways</w:t>
            </w:r>
          </w:p>
        </w:tc>
      </w:tr>
      <w:tr w:rsidR="00196F75" w:rsidRPr="00D9757B" w14:paraId="11D757F0" w14:textId="77777777" w:rsidTr="00CD7070">
        <w:trPr>
          <w:trHeight w:val="249"/>
        </w:trPr>
        <w:tc>
          <w:tcPr>
            <w:tcW w:w="627" w:type="pct"/>
            <w:shd w:val="clear" w:color="auto" w:fill="002060"/>
          </w:tcPr>
          <w:p w14:paraId="1D6C49D3" w14:textId="77777777" w:rsidR="00196F75" w:rsidRPr="005C1C93" w:rsidRDefault="00196F75" w:rsidP="00CD7070">
            <w:pPr>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Urbanisation</w:t>
            </w:r>
          </w:p>
        </w:tc>
        <w:tc>
          <w:tcPr>
            <w:tcW w:w="4373" w:type="pct"/>
            <w:gridSpan w:val="5"/>
            <w:shd w:val="clear" w:color="auto" w:fill="auto"/>
          </w:tcPr>
          <w:p w14:paraId="5E58DB06" w14:textId="77777777" w:rsidR="00196F75" w:rsidRPr="005C1C93" w:rsidRDefault="00196F75" w:rsidP="00CD7070">
            <w:pPr>
              <w:rPr>
                <w:rFonts w:ascii="Times New Roman" w:hAnsi="Times New Roman" w:cs="Times New Roman"/>
                <w:color w:val="000000" w:themeColor="text1"/>
                <w:sz w:val="18"/>
                <w:szCs w:val="18"/>
              </w:rPr>
            </w:pPr>
            <w:r w:rsidRPr="005C1C93">
              <w:rPr>
                <w:rFonts w:ascii="Times New Roman" w:hAnsi="Times New Roman" w:cs="Times New Roman"/>
                <w:color w:val="000000" w:themeColor="text1"/>
                <w:sz w:val="18"/>
                <w:szCs w:val="18"/>
              </w:rPr>
              <w:t>not included in digitalisation impact pathways</w:t>
            </w:r>
          </w:p>
        </w:tc>
      </w:tr>
    </w:tbl>
    <w:p w14:paraId="0D55551A" w14:textId="77777777" w:rsidR="00196F75" w:rsidRDefault="00196F75" w:rsidP="00196F75">
      <w:pPr>
        <w:rPr>
          <w:rFonts w:ascii="Times New Roman" w:hAnsi="Times New Roman" w:cs="Times New Roman"/>
          <w:b/>
          <w:bCs/>
          <w:sz w:val="18"/>
          <w:szCs w:val="18"/>
        </w:rPr>
      </w:pPr>
    </w:p>
    <w:p w14:paraId="1DAE81CA" w14:textId="77777777" w:rsidR="00196F75" w:rsidRDefault="00196F75" w:rsidP="00196F75">
      <w:pPr>
        <w:rPr>
          <w:rFonts w:ascii="Times New Roman" w:hAnsi="Times New Roman" w:cs="Times New Roman"/>
          <w:b/>
          <w:bCs/>
          <w:sz w:val="18"/>
          <w:szCs w:val="18"/>
        </w:rPr>
      </w:pPr>
    </w:p>
    <w:p w14:paraId="4AB5F6D4"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41CAF1B1" w14:textId="77777777" w:rsidR="00196F75" w:rsidRPr="005C1C93" w:rsidRDefault="00196F75" w:rsidP="00196F75">
      <w:pPr>
        <w:rPr>
          <w:rFonts w:ascii="Times New Roman" w:hAnsi="Times New Roman" w:cs="Times New Roman"/>
          <w:b/>
          <w:bCs/>
          <w:sz w:val="18"/>
          <w:szCs w:val="18"/>
        </w:rPr>
      </w:pPr>
      <w:r w:rsidRPr="003B63E6">
        <w:rPr>
          <w:rFonts w:ascii="Times New Roman" w:hAnsi="Times New Roman" w:cs="Times New Roman"/>
          <w:b/>
          <w:bCs/>
          <w:sz w:val="18"/>
          <w:szCs w:val="18"/>
        </w:rPr>
        <w:lastRenderedPageBreak/>
        <w:t>Supplementary Table 4</w:t>
      </w:r>
      <w:r>
        <w:rPr>
          <w:rFonts w:ascii="Times New Roman" w:hAnsi="Times New Roman" w:cs="Times New Roman"/>
          <w:b/>
          <w:bCs/>
          <w:sz w:val="18"/>
          <w:szCs w:val="18"/>
        </w:rPr>
        <w:t>:</w:t>
      </w:r>
      <w:r w:rsidRPr="005C1C93">
        <w:rPr>
          <w:rFonts w:ascii="Times New Roman" w:hAnsi="Times New Roman" w:cs="Times New Roman"/>
          <w:b/>
          <w:bCs/>
          <w:sz w:val="18"/>
          <w:szCs w:val="18"/>
        </w:rPr>
        <w:t xml:space="preserve"> The E-Government Development Index (EGDI) as a measure of relative digital transformation levels between countries and within countries over 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762"/>
        <w:gridCol w:w="1729"/>
        <w:gridCol w:w="2309"/>
      </w:tblGrid>
      <w:tr w:rsidR="00196F75" w:rsidRPr="00D9757B" w14:paraId="108BAE9D" w14:textId="77777777" w:rsidTr="00CD7070">
        <w:tc>
          <w:tcPr>
            <w:tcW w:w="2216" w:type="dxa"/>
            <w:shd w:val="clear" w:color="auto" w:fill="002060"/>
          </w:tcPr>
          <w:p w14:paraId="21A6E281" w14:textId="77777777" w:rsidR="00196F75" w:rsidRPr="00F3165F" w:rsidRDefault="00196F75" w:rsidP="00CD7070">
            <w:pPr>
              <w:spacing w:after="0"/>
              <w:rPr>
                <w:rFonts w:ascii="Times New Roman" w:hAnsi="Times New Roman" w:cs="Times New Roman"/>
                <w:sz w:val="18"/>
                <w:szCs w:val="18"/>
              </w:rPr>
            </w:pPr>
            <w:r w:rsidRPr="00042C39">
              <w:rPr>
                <w:rFonts w:ascii="Times New Roman" w:hAnsi="Times New Roman" w:cs="Times New Roman"/>
                <w:b/>
                <w:bCs/>
                <w:sz w:val="18"/>
                <w:szCs w:val="18"/>
              </w:rPr>
              <w:t>E-Government Development Index (EGDI)</w:t>
            </w:r>
            <w:r w:rsidRPr="007049B9">
              <w:rPr>
                <w:rFonts w:ascii="Times New Roman" w:hAnsi="Times New Roman" w:cs="Times New Roman"/>
                <w:sz w:val="18"/>
                <w:szCs w:val="18"/>
              </w:rPr>
              <w:t xml:space="preserve"> </w:t>
            </w:r>
          </w:p>
        </w:tc>
        <w:tc>
          <w:tcPr>
            <w:tcW w:w="2762" w:type="dxa"/>
            <w:shd w:val="clear" w:color="auto" w:fill="002060"/>
          </w:tcPr>
          <w:p w14:paraId="1A4C221E" w14:textId="77777777" w:rsidR="00196F75" w:rsidRPr="00D9757B" w:rsidRDefault="00196F75" w:rsidP="00CD7070">
            <w:pPr>
              <w:spacing w:after="0"/>
              <w:rPr>
                <w:rFonts w:ascii="Times New Roman" w:hAnsi="Times New Roman" w:cs="Times New Roman"/>
                <w:b/>
                <w:bCs/>
                <w:sz w:val="18"/>
                <w:szCs w:val="18"/>
              </w:rPr>
            </w:pPr>
            <w:r w:rsidRPr="00D9757B">
              <w:rPr>
                <w:rFonts w:ascii="Times New Roman" w:hAnsi="Times New Roman" w:cs="Times New Roman"/>
                <w:b/>
                <w:bCs/>
                <w:sz w:val="18"/>
                <w:szCs w:val="18"/>
              </w:rPr>
              <w:t>Telecommunication Infrastructure Index</w:t>
            </w:r>
          </w:p>
        </w:tc>
        <w:tc>
          <w:tcPr>
            <w:tcW w:w="1729" w:type="dxa"/>
            <w:shd w:val="clear" w:color="auto" w:fill="002060"/>
          </w:tcPr>
          <w:p w14:paraId="75C595AA" w14:textId="77777777" w:rsidR="00196F75" w:rsidRPr="00D9757B" w:rsidRDefault="00196F75" w:rsidP="00CD7070">
            <w:pPr>
              <w:spacing w:after="0"/>
              <w:rPr>
                <w:rFonts w:ascii="Times New Roman" w:hAnsi="Times New Roman" w:cs="Times New Roman"/>
                <w:b/>
                <w:bCs/>
                <w:sz w:val="18"/>
                <w:szCs w:val="18"/>
              </w:rPr>
            </w:pPr>
            <w:r w:rsidRPr="00D9757B">
              <w:rPr>
                <w:rFonts w:ascii="Times New Roman" w:hAnsi="Times New Roman" w:cs="Times New Roman"/>
                <w:b/>
                <w:bCs/>
                <w:sz w:val="18"/>
                <w:szCs w:val="18"/>
              </w:rPr>
              <w:t xml:space="preserve">Human Capital Index </w:t>
            </w:r>
          </w:p>
          <w:p w14:paraId="380B8083" w14:textId="77777777" w:rsidR="00196F75" w:rsidRPr="00D9757B" w:rsidRDefault="00196F75" w:rsidP="00CD7070">
            <w:pPr>
              <w:spacing w:after="0"/>
              <w:rPr>
                <w:rFonts w:ascii="Times New Roman" w:hAnsi="Times New Roman" w:cs="Times New Roman"/>
                <w:b/>
                <w:bCs/>
                <w:sz w:val="18"/>
                <w:szCs w:val="18"/>
              </w:rPr>
            </w:pPr>
          </w:p>
        </w:tc>
        <w:tc>
          <w:tcPr>
            <w:tcW w:w="2309" w:type="dxa"/>
            <w:shd w:val="clear" w:color="auto" w:fill="002060"/>
          </w:tcPr>
          <w:p w14:paraId="2C4DEED8" w14:textId="77777777" w:rsidR="00196F75" w:rsidRPr="00D9757B" w:rsidRDefault="00196F75" w:rsidP="00CD7070">
            <w:pPr>
              <w:spacing w:after="0"/>
              <w:rPr>
                <w:rFonts w:ascii="Times New Roman" w:hAnsi="Times New Roman" w:cs="Times New Roman"/>
                <w:b/>
                <w:bCs/>
                <w:sz w:val="18"/>
                <w:szCs w:val="18"/>
              </w:rPr>
            </w:pPr>
            <w:r w:rsidRPr="00D9757B">
              <w:rPr>
                <w:rFonts w:ascii="Times New Roman" w:hAnsi="Times New Roman" w:cs="Times New Roman"/>
                <w:b/>
                <w:bCs/>
                <w:sz w:val="18"/>
                <w:szCs w:val="18"/>
              </w:rPr>
              <w:t xml:space="preserve">Online Service </w:t>
            </w:r>
            <w:proofErr w:type="spellStart"/>
            <w:r w:rsidRPr="00D9757B">
              <w:rPr>
                <w:rFonts w:ascii="Times New Roman" w:hAnsi="Times New Roman" w:cs="Times New Roman"/>
                <w:b/>
                <w:bCs/>
                <w:sz w:val="18"/>
                <w:szCs w:val="18"/>
              </w:rPr>
              <w:t>Index</w:t>
            </w:r>
            <w:r w:rsidRPr="00D9757B">
              <w:rPr>
                <w:rFonts w:ascii="Times New Roman" w:hAnsi="Times New Roman" w:cs="Times New Roman"/>
                <w:b/>
                <w:bCs/>
                <w:sz w:val="18"/>
                <w:szCs w:val="18"/>
                <w:vertAlign w:val="superscript"/>
              </w:rPr>
              <w:t>a</w:t>
            </w:r>
            <w:proofErr w:type="spellEnd"/>
            <w:r w:rsidRPr="00D9757B">
              <w:rPr>
                <w:rFonts w:ascii="Times New Roman" w:hAnsi="Times New Roman" w:cs="Times New Roman"/>
                <w:b/>
                <w:bCs/>
                <w:sz w:val="18"/>
                <w:szCs w:val="18"/>
              </w:rPr>
              <w:t xml:space="preserve"> </w:t>
            </w:r>
          </w:p>
          <w:p w14:paraId="44D0925C" w14:textId="77777777" w:rsidR="00196F75" w:rsidRPr="00D9757B" w:rsidRDefault="00196F75" w:rsidP="00CD7070">
            <w:pPr>
              <w:spacing w:after="0"/>
              <w:rPr>
                <w:rFonts w:ascii="Times New Roman" w:hAnsi="Times New Roman" w:cs="Times New Roman"/>
                <w:b/>
                <w:bCs/>
                <w:sz w:val="18"/>
                <w:szCs w:val="18"/>
              </w:rPr>
            </w:pPr>
          </w:p>
        </w:tc>
      </w:tr>
      <w:tr w:rsidR="00196F75" w:rsidRPr="00D9757B" w14:paraId="5584C670" w14:textId="77777777" w:rsidTr="00CD7070">
        <w:tc>
          <w:tcPr>
            <w:tcW w:w="2216" w:type="dxa"/>
          </w:tcPr>
          <w:p w14:paraId="59B672AF"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 xml:space="preserve">A weighted average of three normalised scores on the </w:t>
            </w:r>
            <w:r w:rsidRPr="005C1C93">
              <w:rPr>
                <w:rFonts w:ascii="Times New Roman" w:hAnsi="Times New Roman" w:cs="Times New Roman"/>
                <w:sz w:val="18"/>
                <w:szCs w:val="18"/>
                <w:u w:val="single"/>
              </w:rPr>
              <w:t>Telecommunication Infrastructure Index</w:t>
            </w:r>
            <w:r w:rsidRPr="005C1C93">
              <w:rPr>
                <w:rFonts w:ascii="Times New Roman" w:hAnsi="Times New Roman" w:cs="Times New Roman"/>
                <w:sz w:val="18"/>
                <w:szCs w:val="18"/>
              </w:rPr>
              <w:t xml:space="preserve">, </w:t>
            </w:r>
            <w:r w:rsidRPr="005C1C93">
              <w:rPr>
                <w:rFonts w:ascii="Times New Roman" w:hAnsi="Times New Roman" w:cs="Times New Roman"/>
                <w:sz w:val="18"/>
                <w:szCs w:val="18"/>
                <w:u w:val="single"/>
              </w:rPr>
              <w:t>Human Capital Index</w:t>
            </w:r>
            <w:r w:rsidRPr="005C1C93">
              <w:rPr>
                <w:rFonts w:ascii="Times New Roman" w:hAnsi="Times New Roman" w:cs="Times New Roman"/>
                <w:sz w:val="18"/>
                <w:szCs w:val="18"/>
              </w:rPr>
              <w:t xml:space="preserve">, </w:t>
            </w:r>
            <w:r w:rsidRPr="005C1C93">
              <w:rPr>
                <w:rFonts w:ascii="Times New Roman" w:hAnsi="Times New Roman" w:cs="Times New Roman"/>
                <w:sz w:val="18"/>
                <w:szCs w:val="18"/>
                <w:u w:val="single"/>
              </w:rPr>
              <w:t>Online Service Index</w:t>
            </w:r>
            <w:r w:rsidRPr="005C1C93">
              <w:rPr>
                <w:rFonts w:ascii="Times New Roman" w:hAnsi="Times New Roman" w:cs="Times New Roman"/>
                <w:sz w:val="18"/>
                <w:szCs w:val="18"/>
              </w:rPr>
              <w:t>. Prior to the normalisation of the three component indicators, the Z-score standardi</w:t>
            </w:r>
            <w:r>
              <w:rPr>
                <w:rFonts w:ascii="Times New Roman" w:hAnsi="Times New Roman" w:cs="Times New Roman"/>
                <w:sz w:val="18"/>
                <w:szCs w:val="18"/>
              </w:rPr>
              <w:t>s</w:t>
            </w:r>
            <w:r w:rsidRPr="005C1C93">
              <w:rPr>
                <w:rFonts w:ascii="Times New Roman" w:hAnsi="Times New Roman" w:cs="Times New Roman"/>
                <w:sz w:val="18"/>
                <w:szCs w:val="18"/>
              </w:rPr>
              <w:t>ation procedure is implemented for each indicator to ensure their balanced contribution to the overall EGDI.</w:t>
            </w:r>
          </w:p>
        </w:tc>
        <w:tc>
          <w:tcPr>
            <w:tcW w:w="2762" w:type="dxa"/>
          </w:tcPr>
          <w:p w14:paraId="475A7F83"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A composite of five indicators: (</w:t>
            </w:r>
            <w:proofErr w:type="spellStart"/>
            <w:r w:rsidRPr="005C1C93">
              <w:rPr>
                <w:rFonts w:ascii="Times New Roman" w:hAnsi="Times New Roman" w:cs="Times New Roman"/>
                <w:sz w:val="18"/>
                <w:szCs w:val="18"/>
              </w:rPr>
              <w:t>i</w:t>
            </w:r>
            <w:proofErr w:type="spellEnd"/>
            <w:r w:rsidRPr="005C1C93">
              <w:rPr>
                <w:rFonts w:ascii="Times New Roman" w:hAnsi="Times New Roman" w:cs="Times New Roman"/>
                <w:sz w:val="18"/>
                <w:szCs w:val="18"/>
              </w:rPr>
              <w:t>) estimated internet users per 100 inhabitants; (ii) number of main fixed telephone lines per 100 inhabitants</w:t>
            </w:r>
            <w:r>
              <w:rPr>
                <w:rFonts w:ascii="Times New Roman" w:hAnsi="Times New Roman" w:cs="Times New Roman"/>
                <w:sz w:val="18"/>
                <w:szCs w:val="18"/>
              </w:rPr>
              <w:t>*</w:t>
            </w:r>
            <w:r w:rsidRPr="005C1C93">
              <w:rPr>
                <w:rFonts w:ascii="Times New Roman" w:hAnsi="Times New Roman" w:cs="Times New Roman"/>
                <w:sz w:val="18"/>
                <w:szCs w:val="18"/>
              </w:rPr>
              <w:t>; (iii) number of mobile subscribers per 100 inhabitants; (iv) number of wireless broadband subscriptions per 100 inhabitants; and (v) number of fixed broadband subscriptions per 100 inhabitants.</w:t>
            </w:r>
          </w:p>
        </w:tc>
        <w:tc>
          <w:tcPr>
            <w:tcW w:w="1729" w:type="dxa"/>
          </w:tcPr>
          <w:p w14:paraId="75DA998E"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A composite of four indicators: (</w:t>
            </w:r>
            <w:proofErr w:type="spellStart"/>
            <w:r w:rsidRPr="005C1C93">
              <w:rPr>
                <w:rFonts w:ascii="Times New Roman" w:hAnsi="Times New Roman" w:cs="Times New Roman"/>
                <w:sz w:val="18"/>
                <w:szCs w:val="18"/>
              </w:rPr>
              <w:t>i</w:t>
            </w:r>
            <w:proofErr w:type="spellEnd"/>
            <w:r w:rsidRPr="005C1C93">
              <w:rPr>
                <w:rFonts w:ascii="Times New Roman" w:hAnsi="Times New Roman" w:cs="Times New Roman"/>
                <w:sz w:val="18"/>
                <w:szCs w:val="18"/>
              </w:rPr>
              <w:t>) adult literacy rate; (ii) the combined primary, secondary and tertiary gross enrolment ratio; (iii) expected years of schooling; and (iv) average years of schooling.</w:t>
            </w:r>
          </w:p>
        </w:tc>
        <w:tc>
          <w:tcPr>
            <w:tcW w:w="2309" w:type="dxa"/>
          </w:tcPr>
          <w:p w14:paraId="5E41DC0A"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A composite of subindices quantified using survey assessments of information and services provided by local governments through official websites. The specific questions used in the assessment of national portals are not disclosed. Quantifications are normalised to a range of 0-1 by subtracting the lowest score and dividing by the difference between the maximum and minimum scores. The latest edition is calculated based on five weighted subindices: (</w:t>
            </w:r>
            <w:proofErr w:type="spellStart"/>
            <w:r w:rsidRPr="005C1C93">
              <w:rPr>
                <w:rFonts w:ascii="Times New Roman" w:hAnsi="Times New Roman" w:cs="Times New Roman"/>
                <w:sz w:val="18"/>
                <w:szCs w:val="18"/>
              </w:rPr>
              <w:t>i</w:t>
            </w:r>
            <w:proofErr w:type="spellEnd"/>
            <w:r w:rsidRPr="005C1C93">
              <w:rPr>
                <w:rFonts w:ascii="Times New Roman" w:hAnsi="Times New Roman" w:cs="Times New Roman"/>
                <w:sz w:val="18"/>
                <w:szCs w:val="18"/>
              </w:rPr>
              <w:t xml:space="preserve">) institutional framework; (ii) services provision; (iii) content provision; (iv) technology; (v) e-participation. </w:t>
            </w:r>
          </w:p>
          <w:p w14:paraId="1FA3446D" w14:textId="77777777" w:rsidR="00196F75" w:rsidRPr="005C1C93" w:rsidRDefault="00196F75" w:rsidP="00CD7070">
            <w:pPr>
              <w:rPr>
                <w:rFonts w:ascii="Times New Roman" w:hAnsi="Times New Roman" w:cs="Times New Roman"/>
                <w:sz w:val="18"/>
                <w:szCs w:val="18"/>
              </w:rPr>
            </w:pPr>
          </w:p>
        </w:tc>
      </w:tr>
      <w:tr w:rsidR="002721CB" w:rsidRPr="00D9757B" w14:paraId="703D9A51" w14:textId="77777777" w:rsidTr="00FC380F">
        <w:tc>
          <w:tcPr>
            <w:tcW w:w="9016" w:type="dxa"/>
            <w:gridSpan w:val="4"/>
          </w:tcPr>
          <w:p w14:paraId="5ED01835" w14:textId="6CE2E90D" w:rsidR="002721CB" w:rsidRPr="005C1C93" w:rsidRDefault="00FB7814" w:rsidP="00CD7070">
            <w:pPr>
              <w:rPr>
                <w:rFonts w:ascii="Times New Roman" w:hAnsi="Times New Roman" w:cs="Times New Roman"/>
                <w:sz w:val="18"/>
                <w:szCs w:val="18"/>
              </w:rPr>
            </w:pPr>
            <w:r w:rsidRPr="00FB7814">
              <w:rPr>
                <w:rFonts w:ascii="Times New Roman" w:hAnsi="Times New Roman" w:cs="Times New Roman"/>
                <w:sz w:val="18"/>
                <w:szCs w:val="18"/>
              </w:rPr>
              <w:t>EGDI and its component indicators may show year-to-year volatility due to changes in normali</w:t>
            </w:r>
            <w:r>
              <w:rPr>
                <w:rFonts w:ascii="Times New Roman" w:hAnsi="Times New Roman" w:cs="Times New Roman"/>
                <w:sz w:val="18"/>
                <w:szCs w:val="18"/>
              </w:rPr>
              <w:t>s</w:t>
            </w:r>
            <w:r w:rsidRPr="00FB7814">
              <w:rPr>
                <w:rFonts w:ascii="Times New Roman" w:hAnsi="Times New Roman" w:cs="Times New Roman"/>
                <w:sz w:val="18"/>
                <w:szCs w:val="18"/>
              </w:rPr>
              <w:t>ation anchors and updates to indicator definitions. Our analysis</w:t>
            </w:r>
            <w:r>
              <w:rPr>
                <w:rFonts w:ascii="Times New Roman" w:hAnsi="Times New Roman" w:cs="Times New Roman"/>
                <w:sz w:val="18"/>
                <w:szCs w:val="18"/>
              </w:rPr>
              <w:t xml:space="preserve"> (</w:t>
            </w:r>
            <w:r w:rsidRPr="00FB7814">
              <w:rPr>
                <w:rFonts w:ascii="Times New Roman" w:hAnsi="Times New Roman" w:cs="Times New Roman"/>
                <w:sz w:val="18"/>
                <w:szCs w:val="18"/>
              </w:rPr>
              <w:t>along with the proposed use cases and cautions against absolute interpretation</w:t>
            </w:r>
            <w:r>
              <w:rPr>
                <w:rFonts w:ascii="Times New Roman" w:hAnsi="Times New Roman" w:cs="Times New Roman"/>
                <w:sz w:val="18"/>
                <w:szCs w:val="18"/>
              </w:rPr>
              <w:t xml:space="preserve">) </w:t>
            </w:r>
            <w:r w:rsidRPr="00FB7814">
              <w:rPr>
                <w:rFonts w:ascii="Times New Roman" w:hAnsi="Times New Roman" w:cs="Times New Roman"/>
                <w:sz w:val="18"/>
                <w:szCs w:val="18"/>
              </w:rPr>
              <w:t xml:space="preserve">like the UN’s own </w:t>
            </w:r>
            <w:r w:rsidR="00744DE1">
              <w:rPr>
                <w:rFonts w:ascii="Times New Roman" w:hAnsi="Times New Roman" w:cs="Times New Roman"/>
                <w:sz w:val="18"/>
                <w:szCs w:val="18"/>
              </w:rPr>
              <w:t xml:space="preserve">latest </w:t>
            </w:r>
            <w:r w:rsidRPr="00FB7814">
              <w:rPr>
                <w:rFonts w:ascii="Times New Roman" w:hAnsi="Times New Roman" w:cs="Times New Roman"/>
                <w:sz w:val="18"/>
                <w:szCs w:val="18"/>
              </w:rPr>
              <w:t>reporting</w:t>
            </w:r>
            <w:r w:rsidR="00730EE4">
              <w:rPr>
                <w:rFonts w:ascii="Times New Roman" w:hAnsi="Times New Roman" w:cs="Times New Roman"/>
                <w:sz w:val="18"/>
                <w:szCs w:val="18"/>
              </w:rPr>
              <w:t xml:space="preserve"> (</w:t>
            </w:r>
            <w:r w:rsidR="009F3FDB">
              <w:rPr>
                <w:rFonts w:ascii="Times New Roman" w:hAnsi="Times New Roman" w:cs="Times New Roman"/>
                <w:sz w:val="18"/>
                <w:szCs w:val="18"/>
              </w:rPr>
              <w:t>e.g.,</w:t>
            </w:r>
            <w:r w:rsidR="00730EE4">
              <w:rPr>
                <w:rFonts w:ascii="Times New Roman" w:hAnsi="Times New Roman" w:cs="Times New Roman"/>
                <w:sz w:val="18"/>
                <w:szCs w:val="18"/>
              </w:rPr>
              <w:t xml:space="preserve"> UN E-Government Survey 2024)</w:t>
            </w:r>
            <w:r w:rsidRPr="00FB7814">
              <w:rPr>
                <w:rFonts w:ascii="Times New Roman" w:hAnsi="Times New Roman" w:cs="Times New Roman"/>
                <w:sz w:val="18"/>
                <w:szCs w:val="18"/>
              </w:rPr>
              <w:t>, interprets relative changes over time using linearised trends.</w:t>
            </w:r>
          </w:p>
        </w:tc>
      </w:tr>
      <w:tr w:rsidR="00196F75" w:rsidRPr="00D9757B" w14:paraId="0A2E7956" w14:textId="77777777" w:rsidTr="00CD7070">
        <w:tc>
          <w:tcPr>
            <w:tcW w:w="9016" w:type="dxa"/>
            <w:gridSpan w:val="4"/>
          </w:tcPr>
          <w:p w14:paraId="61BDA368"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 xml:space="preserve">Reference: </w:t>
            </w:r>
          </w:p>
          <w:p w14:paraId="4332BC20"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United Nations (2024), E-government Development Index: https://publicadministration.un.org/egovkb/en-us/About/Overview/-E-Government-Development-Index</w:t>
            </w:r>
          </w:p>
          <w:p w14:paraId="2035669C" w14:textId="77777777" w:rsidR="00196F75"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 xml:space="preserve">United Nations (2024), E-government Survey 2022: https://publicadministration.un.org/egovkb/en-us </w:t>
            </w:r>
          </w:p>
          <w:p w14:paraId="7AD5CBBD" w14:textId="18341EF3" w:rsidR="003666E8" w:rsidRDefault="00730EE4" w:rsidP="00CD7070">
            <w:pPr>
              <w:spacing w:after="0"/>
              <w:rPr>
                <w:rFonts w:ascii="Times New Roman" w:hAnsi="Times New Roman" w:cs="Times New Roman"/>
                <w:sz w:val="18"/>
                <w:szCs w:val="18"/>
              </w:rPr>
            </w:pPr>
            <w:r w:rsidRPr="00730EE4">
              <w:rPr>
                <w:rFonts w:ascii="Times New Roman" w:hAnsi="Times New Roman" w:cs="Times New Roman"/>
                <w:sz w:val="18"/>
                <w:szCs w:val="18"/>
              </w:rPr>
              <w:t>UN E-Government Survey 2020</w:t>
            </w:r>
            <w:r>
              <w:rPr>
                <w:rFonts w:ascii="Times New Roman" w:hAnsi="Times New Roman" w:cs="Times New Roman"/>
                <w:sz w:val="18"/>
                <w:szCs w:val="18"/>
              </w:rPr>
              <w:t xml:space="preserve">: </w:t>
            </w:r>
            <w:r w:rsidR="003666E8" w:rsidRPr="003666E8">
              <w:rPr>
                <w:rFonts w:ascii="Times New Roman" w:hAnsi="Times New Roman" w:cs="Times New Roman"/>
                <w:sz w:val="18"/>
                <w:szCs w:val="18"/>
              </w:rPr>
              <w:t>https://publicadministration.desa.un.org/publications/un-e-government-survey-2020</w:t>
            </w:r>
          </w:p>
          <w:p w14:paraId="0C67EE52" w14:textId="3C1B8F98" w:rsidR="002401E1" w:rsidRPr="005C1C93" w:rsidRDefault="00744DE1" w:rsidP="00CD7070">
            <w:pPr>
              <w:spacing w:after="0"/>
              <w:rPr>
                <w:rFonts w:ascii="Times New Roman" w:hAnsi="Times New Roman" w:cs="Times New Roman"/>
                <w:sz w:val="18"/>
                <w:szCs w:val="18"/>
              </w:rPr>
            </w:pPr>
            <w:r w:rsidRPr="00730EE4">
              <w:rPr>
                <w:rFonts w:ascii="Times New Roman" w:hAnsi="Times New Roman" w:cs="Times New Roman"/>
                <w:sz w:val="18"/>
                <w:szCs w:val="18"/>
              </w:rPr>
              <w:t>UN E-Government Survey 202</w:t>
            </w:r>
            <w:r>
              <w:rPr>
                <w:rFonts w:ascii="Times New Roman" w:hAnsi="Times New Roman" w:cs="Times New Roman"/>
                <w:sz w:val="18"/>
                <w:szCs w:val="18"/>
              </w:rPr>
              <w:t>4</w:t>
            </w:r>
            <w:r>
              <w:rPr>
                <w:rFonts w:ascii="Times New Roman" w:hAnsi="Times New Roman" w:cs="Times New Roman"/>
                <w:sz w:val="18"/>
                <w:szCs w:val="18"/>
              </w:rPr>
              <w:t xml:space="preserve">: </w:t>
            </w:r>
            <w:r w:rsidRPr="00744DE1">
              <w:rPr>
                <w:rFonts w:ascii="Times New Roman" w:hAnsi="Times New Roman" w:cs="Times New Roman"/>
                <w:sz w:val="18"/>
                <w:szCs w:val="18"/>
              </w:rPr>
              <w:t>https://publicadministration.desa.un.org/publications/un-e-government-survey-2024-0</w:t>
            </w:r>
          </w:p>
        </w:tc>
      </w:tr>
    </w:tbl>
    <w:p w14:paraId="33F19EE7" w14:textId="1D33013A" w:rsidR="00196F75" w:rsidRPr="00A6704A" w:rsidRDefault="00196F75" w:rsidP="00196F75">
      <w:pPr>
        <w:jc w:val="both"/>
        <w:rPr>
          <w:rFonts w:ascii="Times New Roman" w:hAnsi="Times New Roman" w:cs="Times New Roman"/>
          <w:sz w:val="18"/>
          <w:szCs w:val="18"/>
        </w:rPr>
      </w:pPr>
      <w:r w:rsidRPr="00A6704A">
        <w:rPr>
          <w:rFonts w:ascii="Times New Roman" w:hAnsi="Times New Roman" w:cs="Times New Roman"/>
          <w:sz w:val="18"/>
          <w:szCs w:val="18"/>
        </w:rPr>
        <w:t>*</w:t>
      </w:r>
      <w:r w:rsidR="00BC68A0" w:rsidRPr="00BC68A0">
        <w:rPr>
          <w:rFonts w:ascii="Times New Roman" w:hAnsi="Times New Roman" w:cs="Times New Roman"/>
          <w:sz w:val="18"/>
          <w:szCs w:val="18"/>
        </w:rPr>
        <w:t>In some countries, the saturation and decline of fixed-line telephone subscriptions may have been offset or mitigated by a rise in mobile subscriptions. In others, however, the decline in fixed-line access has led</w:t>
      </w:r>
      <w:r w:rsidR="005E3B24">
        <w:rPr>
          <w:rFonts w:ascii="Times New Roman" w:hAnsi="Times New Roman" w:cs="Times New Roman"/>
          <w:sz w:val="18"/>
          <w:szCs w:val="18"/>
        </w:rPr>
        <w:t xml:space="preserve"> </w:t>
      </w:r>
      <w:r w:rsidR="00BC68A0" w:rsidRPr="00BC68A0">
        <w:rPr>
          <w:rFonts w:ascii="Times New Roman" w:hAnsi="Times New Roman" w:cs="Times New Roman"/>
          <w:sz w:val="18"/>
          <w:szCs w:val="18"/>
        </w:rPr>
        <w:t>to a notable decrease in the Telecommunications Infrastructure Index. Updates to this index are detailed in the UN E-Government Survey 2020</w:t>
      </w:r>
      <w:r w:rsidR="00ED4D56">
        <w:rPr>
          <w:rFonts w:ascii="Times New Roman" w:hAnsi="Times New Roman" w:cs="Times New Roman"/>
          <w:sz w:val="18"/>
          <w:szCs w:val="18"/>
        </w:rPr>
        <w:t>.</w:t>
      </w:r>
    </w:p>
    <w:p w14:paraId="5769C268"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0F53FC5B" w14:textId="77777777" w:rsidR="00196F75" w:rsidRPr="005C1C93" w:rsidRDefault="00196F75" w:rsidP="00196F75">
      <w:pPr>
        <w:rPr>
          <w:rFonts w:ascii="Times New Roman" w:hAnsi="Times New Roman" w:cs="Times New Roman"/>
          <w:b/>
          <w:bCs/>
          <w:sz w:val="18"/>
          <w:szCs w:val="18"/>
        </w:rPr>
      </w:pPr>
      <w:r w:rsidRPr="003B63E6">
        <w:rPr>
          <w:rFonts w:ascii="Times New Roman" w:hAnsi="Times New Roman" w:cs="Times New Roman"/>
          <w:b/>
          <w:bCs/>
          <w:sz w:val="18"/>
          <w:szCs w:val="18"/>
        </w:rPr>
        <w:lastRenderedPageBreak/>
        <w:t>Supplementary Table 5:</w:t>
      </w:r>
      <w:r w:rsidRPr="005C1C93">
        <w:rPr>
          <w:rFonts w:ascii="Times New Roman" w:hAnsi="Times New Roman" w:cs="Times New Roman"/>
          <w:b/>
          <w:bCs/>
          <w:sz w:val="18"/>
          <w:szCs w:val="18"/>
        </w:rPr>
        <w:t xml:space="preserve"> Tested independent variables, data sources, and </w:t>
      </w:r>
      <w:r w:rsidRPr="005C1C93">
        <w:rPr>
          <w:rFonts w:ascii="Times New Roman" w:eastAsiaTheme="majorEastAsia" w:hAnsi="Times New Roman" w:cs="Times New Roman"/>
          <w:b/>
          <w:bCs/>
          <w:spacing w:val="-10"/>
          <w:kern w:val="28"/>
          <w:sz w:val="18"/>
          <w:szCs w:val="18"/>
        </w:rPr>
        <w:t>hypothesised</w:t>
      </w:r>
      <w:r w:rsidRPr="005C1C93">
        <w:rPr>
          <w:rFonts w:ascii="Times New Roman" w:hAnsi="Times New Roman" w:cs="Times New Roman"/>
          <w:b/>
          <w:bCs/>
          <w:sz w:val="18"/>
          <w:szCs w:val="18"/>
        </w:rPr>
        <w:t xml:space="preserve"> relationships with digital transformation (dependent variable).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071"/>
        <w:gridCol w:w="3523"/>
        <w:gridCol w:w="966"/>
        <w:gridCol w:w="1690"/>
      </w:tblGrid>
      <w:tr w:rsidR="00196F75" w:rsidRPr="00042C39" w14:paraId="7B446309" w14:textId="77777777" w:rsidTr="00CD7070">
        <w:tc>
          <w:tcPr>
            <w:tcW w:w="884" w:type="pct"/>
            <w:shd w:val="clear" w:color="auto" w:fill="002060"/>
          </w:tcPr>
          <w:p w14:paraId="2404EA1B" w14:textId="77777777" w:rsidR="00196F75" w:rsidRPr="005C1C93" w:rsidRDefault="00196F75" w:rsidP="00CD7070">
            <w:pPr>
              <w:spacing w:after="0" w:line="240" w:lineRule="auto"/>
              <w:jc w:val="center"/>
              <w:rPr>
                <w:rFonts w:ascii="Times New Roman" w:hAnsi="Times New Roman" w:cs="Times New Roman"/>
                <w:b/>
                <w:bCs/>
                <w:sz w:val="18"/>
                <w:szCs w:val="18"/>
              </w:rPr>
            </w:pPr>
            <w:r w:rsidRPr="005C1C93">
              <w:rPr>
                <w:rFonts w:ascii="Times New Roman" w:hAnsi="Times New Roman" w:cs="Times New Roman"/>
                <w:b/>
                <w:bCs/>
                <w:sz w:val="18"/>
                <w:szCs w:val="18"/>
              </w:rPr>
              <w:t>Variables</w:t>
            </w:r>
          </w:p>
        </w:tc>
        <w:tc>
          <w:tcPr>
            <w:tcW w:w="641" w:type="pct"/>
            <w:shd w:val="clear" w:color="auto" w:fill="002060"/>
          </w:tcPr>
          <w:p w14:paraId="6B95C661" w14:textId="77777777" w:rsidR="00196F75" w:rsidRPr="005C1C93" w:rsidRDefault="00196F75" w:rsidP="00CD7070">
            <w:pPr>
              <w:spacing w:after="0" w:line="240" w:lineRule="auto"/>
              <w:jc w:val="center"/>
              <w:rPr>
                <w:rFonts w:ascii="Times New Roman" w:hAnsi="Times New Roman" w:cs="Times New Roman"/>
                <w:b/>
                <w:bCs/>
                <w:sz w:val="18"/>
                <w:szCs w:val="18"/>
              </w:rPr>
            </w:pPr>
            <w:r w:rsidRPr="005C1C93">
              <w:rPr>
                <w:rFonts w:ascii="Times New Roman" w:hAnsi="Times New Roman" w:cs="Times New Roman"/>
                <w:b/>
                <w:bCs/>
                <w:sz w:val="18"/>
                <w:szCs w:val="18"/>
              </w:rPr>
              <w:t>Data Source</w:t>
            </w:r>
          </w:p>
        </w:tc>
        <w:tc>
          <w:tcPr>
            <w:tcW w:w="2001" w:type="pct"/>
            <w:shd w:val="clear" w:color="auto" w:fill="002060"/>
          </w:tcPr>
          <w:p w14:paraId="6BE85665" w14:textId="77777777" w:rsidR="00196F75" w:rsidRPr="005C1C93" w:rsidRDefault="00196F75" w:rsidP="00CD7070">
            <w:pPr>
              <w:spacing w:after="0" w:line="240" w:lineRule="auto"/>
              <w:jc w:val="center"/>
              <w:rPr>
                <w:rFonts w:ascii="Times New Roman" w:hAnsi="Times New Roman" w:cs="Times New Roman"/>
                <w:b/>
                <w:bCs/>
                <w:sz w:val="18"/>
                <w:szCs w:val="18"/>
              </w:rPr>
            </w:pPr>
            <w:r w:rsidRPr="005C1C93">
              <w:rPr>
                <w:rFonts w:ascii="Times New Roman" w:hAnsi="Times New Roman" w:cs="Times New Roman"/>
                <w:b/>
                <w:bCs/>
                <w:sz w:val="18"/>
                <w:szCs w:val="18"/>
              </w:rPr>
              <w:t>Hypothesised Relationship with Digital Transformation</w:t>
            </w:r>
          </w:p>
        </w:tc>
        <w:tc>
          <w:tcPr>
            <w:tcW w:w="490" w:type="pct"/>
            <w:shd w:val="clear" w:color="auto" w:fill="002060"/>
          </w:tcPr>
          <w:p w14:paraId="4B4754E8" w14:textId="77777777" w:rsidR="00196F75" w:rsidRPr="005C1C93" w:rsidRDefault="00196F75" w:rsidP="00CD7070">
            <w:pPr>
              <w:spacing w:after="0" w:line="240" w:lineRule="auto"/>
              <w:jc w:val="center"/>
              <w:rPr>
                <w:rFonts w:ascii="Times New Roman" w:hAnsi="Times New Roman" w:cs="Times New Roman"/>
                <w:b/>
                <w:bCs/>
                <w:sz w:val="18"/>
                <w:szCs w:val="18"/>
              </w:rPr>
            </w:pPr>
            <w:r w:rsidRPr="005C1C93">
              <w:rPr>
                <w:rFonts w:ascii="Times New Roman" w:hAnsi="Times New Roman" w:cs="Times New Roman"/>
                <w:b/>
                <w:bCs/>
                <w:sz w:val="18"/>
                <w:szCs w:val="18"/>
              </w:rPr>
              <w:t>Note</w:t>
            </w:r>
          </w:p>
        </w:tc>
        <w:tc>
          <w:tcPr>
            <w:tcW w:w="984" w:type="pct"/>
            <w:shd w:val="clear" w:color="auto" w:fill="002060"/>
          </w:tcPr>
          <w:p w14:paraId="0A9117A2" w14:textId="77777777" w:rsidR="00196F75" w:rsidRPr="005C1C93" w:rsidRDefault="00196F75" w:rsidP="00CD7070">
            <w:pPr>
              <w:spacing w:after="0" w:line="240" w:lineRule="auto"/>
              <w:jc w:val="center"/>
              <w:rPr>
                <w:rFonts w:ascii="Times New Roman" w:hAnsi="Times New Roman" w:cs="Times New Roman"/>
                <w:b/>
                <w:bCs/>
                <w:sz w:val="18"/>
                <w:szCs w:val="18"/>
              </w:rPr>
            </w:pPr>
            <w:r w:rsidRPr="005C1C93">
              <w:rPr>
                <w:rFonts w:ascii="Times New Roman" w:hAnsi="Times New Roman" w:cs="Times New Roman"/>
                <w:b/>
                <w:bCs/>
                <w:sz w:val="18"/>
                <w:szCs w:val="18"/>
              </w:rPr>
              <w:t>SSP</w:t>
            </w:r>
          </w:p>
        </w:tc>
      </w:tr>
      <w:tr w:rsidR="00196F75" w:rsidRPr="00042C39" w14:paraId="01EDD116" w14:textId="77777777" w:rsidTr="00CD7070">
        <w:tc>
          <w:tcPr>
            <w:tcW w:w="884" w:type="pct"/>
          </w:tcPr>
          <w:p w14:paraId="09985186"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Population</w:t>
            </w:r>
          </w:p>
        </w:tc>
        <w:tc>
          <w:tcPr>
            <w:tcW w:w="641" w:type="pct"/>
          </w:tcPr>
          <w:p w14:paraId="337C41E5"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40F8BB38" w14:textId="3E54E2CB"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Larger populations signify greater market potential, driving investment in and demand for digitalisation</w:t>
            </w:r>
            <w:r w:rsidR="008634BF">
              <w:rPr>
                <w:rFonts w:ascii="Times New Roman" w:hAnsi="Times New Roman" w:cs="Times New Roman"/>
                <w:sz w:val="18"/>
                <w:szCs w:val="18"/>
              </w:rPr>
              <w:t xml:space="preserve">. It also </w:t>
            </w:r>
            <w:r w:rsidR="008634BF" w:rsidRPr="008634BF">
              <w:rPr>
                <w:rFonts w:ascii="Times New Roman" w:hAnsi="Times New Roman" w:cs="Times New Roman"/>
                <w:sz w:val="18"/>
                <w:szCs w:val="18"/>
              </w:rPr>
              <w:t>relates to the availability of human capital</w:t>
            </w:r>
            <w:r w:rsidR="0040009A">
              <w:t xml:space="preserve"> </w:t>
            </w:r>
            <w:r w:rsidR="0040009A" w:rsidRPr="0040009A">
              <w:rPr>
                <w:rFonts w:ascii="Times New Roman" w:hAnsi="Times New Roman" w:cs="Times New Roman"/>
                <w:sz w:val="18"/>
                <w:szCs w:val="18"/>
              </w:rPr>
              <w:t>for further supporting</w:t>
            </w:r>
            <w:r w:rsidR="0040009A">
              <w:rPr>
                <w:rFonts w:ascii="Times New Roman" w:hAnsi="Times New Roman" w:cs="Times New Roman"/>
                <w:sz w:val="18"/>
                <w:szCs w:val="18"/>
              </w:rPr>
              <w:t xml:space="preserve"> digital transformation</w:t>
            </w:r>
          </w:p>
        </w:tc>
        <w:tc>
          <w:tcPr>
            <w:tcW w:w="490" w:type="pct"/>
          </w:tcPr>
          <w:p w14:paraId="213322B2"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41C6C7DA"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Driver</w:t>
            </w:r>
            <w:r w:rsidRPr="005C1C93">
              <w:rPr>
                <w:rFonts w:ascii="Times New Roman" w:hAnsi="Times New Roman" w:cs="Times New Roman"/>
                <w:sz w:val="18"/>
                <w:szCs w:val="18"/>
                <w:vertAlign w:val="superscript"/>
              </w:rPr>
              <w:t>4</w:t>
            </w:r>
          </w:p>
        </w:tc>
      </w:tr>
      <w:tr w:rsidR="00196F75" w:rsidRPr="00042C39" w14:paraId="0567598A" w14:textId="77777777" w:rsidTr="00CD7070">
        <w:tc>
          <w:tcPr>
            <w:tcW w:w="884" w:type="pct"/>
          </w:tcPr>
          <w:p w14:paraId="1B7AF922"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Urbanisation</w:t>
            </w:r>
          </w:p>
        </w:tc>
        <w:tc>
          <w:tcPr>
            <w:tcW w:w="641" w:type="pct"/>
          </w:tcPr>
          <w:p w14:paraId="57B45369"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3BF0CD9E"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Higher urbanisation rates facilitate access to and adoption of digital technologies and services</w:t>
            </w:r>
          </w:p>
        </w:tc>
        <w:tc>
          <w:tcPr>
            <w:tcW w:w="490" w:type="pct"/>
          </w:tcPr>
          <w:p w14:paraId="200D0483"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2E72CE76"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Driver</w:t>
            </w:r>
            <w:r w:rsidRPr="005C1C93">
              <w:rPr>
                <w:rFonts w:ascii="Times New Roman" w:hAnsi="Times New Roman" w:cs="Times New Roman"/>
                <w:sz w:val="18"/>
                <w:szCs w:val="18"/>
                <w:vertAlign w:val="superscript"/>
              </w:rPr>
              <w:t>4</w:t>
            </w:r>
          </w:p>
        </w:tc>
      </w:tr>
      <w:tr w:rsidR="00196F75" w:rsidRPr="00042C39" w14:paraId="734F8D43" w14:textId="77777777" w:rsidTr="00CD7070">
        <w:tc>
          <w:tcPr>
            <w:tcW w:w="884" w:type="pct"/>
          </w:tcPr>
          <w:p w14:paraId="68E2C059"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GDP per capita</w:t>
            </w:r>
          </w:p>
        </w:tc>
        <w:tc>
          <w:tcPr>
            <w:tcW w:w="641" w:type="pct"/>
          </w:tcPr>
          <w:p w14:paraId="5DF9FF88"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5ACCDF25"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Higher GDP per capita levels indicate greater economic resources available for investment in digitalisation</w:t>
            </w:r>
          </w:p>
        </w:tc>
        <w:tc>
          <w:tcPr>
            <w:tcW w:w="490" w:type="pct"/>
          </w:tcPr>
          <w:p w14:paraId="00996703"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18118608"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Driver</w:t>
            </w:r>
            <w:r w:rsidRPr="005C1C93">
              <w:rPr>
                <w:rFonts w:ascii="Times New Roman" w:hAnsi="Times New Roman" w:cs="Times New Roman"/>
                <w:sz w:val="18"/>
                <w:szCs w:val="18"/>
                <w:vertAlign w:val="superscript"/>
              </w:rPr>
              <w:t>4</w:t>
            </w:r>
          </w:p>
        </w:tc>
      </w:tr>
      <w:tr w:rsidR="00196F75" w:rsidRPr="00042C39" w14:paraId="0CA13857" w14:textId="77777777" w:rsidTr="00CD7070">
        <w:tc>
          <w:tcPr>
            <w:tcW w:w="884" w:type="pct"/>
          </w:tcPr>
          <w:p w14:paraId="4DEB3D0F"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Enrolment in tertiary education</w:t>
            </w:r>
          </w:p>
        </w:tc>
        <w:tc>
          <w:tcPr>
            <w:tcW w:w="641" w:type="pct"/>
          </w:tcPr>
          <w:p w14:paraId="54925877"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0D58BC47"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Increased tertiary education enrolment enhances workforce skills in digital technology utilisation and innovation.</w:t>
            </w:r>
          </w:p>
        </w:tc>
        <w:tc>
          <w:tcPr>
            <w:tcW w:w="490" w:type="pct"/>
          </w:tcPr>
          <w:p w14:paraId="203BAA9D"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2C0D1311"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Element</w:t>
            </w:r>
            <w:r w:rsidRPr="005C1C93">
              <w:rPr>
                <w:rFonts w:ascii="Times New Roman" w:hAnsi="Times New Roman" w:cs="Times New Roman"/>
                <w:sz w:val="18"/>
                <w:szCs w:val="18"/>
                <w:vertAlign w:val="superscript"/>
              </w:rPr>
              <w:t>4</w:t>
            </w:r>
          </w:p>
        </w:tc>
      </w:tr>
      <w:tr w:rsidR="00196F75" w:rsidRPr="00042C39" w14:paraId="76DBA301" w14:textId="77777777" w:rsidTr="00CD7070">
        <w:tc>
          <w:tcPr>
            <w:tcW w:w="884" w:type="pct"/>
          </w:tcPr>
          <w:p w14:paraId="1FFB07D2"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Services, Value added</w:t>
            </w:r>
          </w:p>
        </w:tc>
        <w:tc>
          <w:tcPr>
            <w:tcW w:w="641" w:type="pct"/>
          </w:tcPr>
          <w:p w14:paraId="7C67CF30"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358464B7"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Higher value-added in the service sector indicates a more digitally integrated economy</w:t>
            </w:r>
          </w:p>
        </w:tc>
        <w:tc>
          <w:tcPr>
            <w:tcW w:w="490" w:type="pct"/>
          </w:tcPr>
          <w:p w14:paraId="3318991F"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51B70F88"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Extension</w:t>
            </w:r>
            <w:r w:rsidRPr="005C1C93">
              <w:rPr>
                <w:rFonts w:ascii="Times New Roman" w:hAnsi="Times New Roman" w:cs="Times New Roman"/>
                <w:sz w:val="18"/>
                <w:szCs w:val="18"/>
                <w:vertAlign w:val="superscript"/>
              </w:rPr>
              <w:t>5</w:t>
            </w:r>
          </w:p>
        </w:tc>
      </w:tr>
      <w:tr w:rsidR="00196F75" w:rsidRPr="00042C39" w14:paraId="3DFC58F5" w14:textId="77777777" w:rsidTr="00CD7070">
        <w:tc>
          <w:tcPr>
            <w:tcW w:w="884" w:type="pct"/>
          </w:tcPr>
          <w:p w14:paraId="63094BF5"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Manufacturing, Value added</w:t>
            </w:r>
          </w:p>
        </w:tc>
        <w:tc>
          <w:tcPr>
            <w:tcW w:w="641" w:type="pct"/>
          </w:tcPr>
          <w:p w14:paraId="76B3D3BC"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6BCEDC6A"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Higher value-added in the manufacturing sector indicates a more digitally integrated economy</w:t>
            </w:r>
          </w:p>
        </w:tc>
        <w:tc>
          <w:tcPr>
            <w:tcW w:w="490" w:type="pct"/>
          </w:tcPr>
          <w:p w14:paraId="79EAB7EE"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3C9F152E"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Extension</w:t>
            </w:r>
            <w:r w:rsidRPr="005C1C93">
              <w:rPr>
                <w:rFonts w:ascii="Times New Roman" w:hAnsi="Times New Roman" w:cs="Times New Roman"/>
                <w:sz w:val="18"/>
                <w:szCs w:val="18"/>
                <w:vertAlign w:val="superscript"/>
              </w:rPr>
              <w:t>5</w:t>
            </w:r>
          </w:p>
        </w:tc>
      </w:tr>
      <w:tr w:rsidR="00196F75" w:rsidRPr="00042C39" w14:paraId="783CBF5E" w14:textId="77777777" w:rsidTr="00CD7070">
        <w:tc>
          <w:tcPr>
            <w:tcW w:w="884" w:type="pct"/>
          </w:tcPr>
          <w:p w14:paraId="14ED8147"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Rule of law</w:t>
            </w:r>
          </w:p>
        </w:tc>
        <w:tc>
          <w:tcPr>
            <w:tcW w:w="641" w:type="pct"/>
          </w:tcPr>
          <w:p w14:paraId="76854533"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2</w:t>
            </w:r>
          </w:p>
        </w:tc>
        <w:tc>
          <w:tcPr>
            <w:tcW w:w="2001" w:type="pct"/>
          </w:tcPr>
          <w:p w14:paraId="71BCAF82"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Strong rule of law provides a stable environment conducive to digital innovation and investment</w:t>
            </w:r>
          </w:p>
        </w:tc>
        <w:tc>
          <w:tcPr>
            <w:tcW w:w="490" w:type="pct"/>
          </w:tcPr>
          <w:p w14:paraId="6EA60356"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71DAF6D8"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Extension</w:t>
            </w:r>
            <w:r w:rsidRPr="005C1C93">
              <w:rPr>
                <w:rFonts w:ascii="Times New Roman" w:hAnsi="Times New Roman" w:cs="Times New Roman"/>
                <w:sz w:val="18"/>
                <w:szCs w:val="18"/>
                <w:vertAlign w:val="superscript"/>
              </w:rPr>
              <w:t>5</w:t>
            </w:r>
          </w:p>
        </w:tc>
      </w:tr>
      <w:tr w:rsidR="00196F75" w:rsidRPr="00042C39" w14:paraId="765B54E0" w14:textId="77777777" w:rsidTr="00CD7070">
        <w:tc>
          <w:tcPr>
            <w:tcW w:w="884" w:type="pct"/>
          </w:tcPr>
          <w:p w14:paraId="4D865F93"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Government effectiveness</w:t>
            </w:r>
          </w:p>
        </w:tc>
        <w:tc>
          <w:tcPr>
            <w:tcW w:w="641" w:type="pct"/>
          </w:tcPr>
          <w:p w14:paraId="370D6FEE"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2</w:t>
            </w:r>
          </w:p>
        </w:tc>
        <w:tc>
          <w:tcPr>
            <w:tcW w:w="2001" w:type="pct"/>
          </w:tcPr>
          <w:p w14:paraId="198BDC06"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Effective governance facilitates policies and investments in digital infrastructure and services</w:t>
            </w:r>
          </w:p>
        </w:tc>
        <w:tc>
          <w:tcPr>
            <w:tcW w:w="490" w:type="pct"/>
          </w:tcPr>
          <w:p w14:paraId="25848E80"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695B8071"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Extension</w:t>
            </w:r>
            <w:r w:rsidRPr="005C1C93">
              <w:rPr>
                <w:rFonts w:ascii="Times New Roman" w:hAnsi="Times New Roman" w:cs="Times New Roman"/>
                <w:sz w:val="18"/>
                <w:szCs w:val="18"/>
                <w:vertAlign w:val="superscript"/>
              </w:rPr>
              <w:t>5</w:t>
            </w:r>
          </w:p>
        </w:tc>
      </w:tr>
      <w:tr w:rsidR="00196F75" w:rsidRPr="00042C39" w14:paraId="6EA42DF6" w14:textId="77777777" w:rsidTr="00CD7070">
        <w:tc>
          <w:tcPr>
            <w:tcW w:w="884" w:type="pct"/>
          </w:tcPr>
          <w:p w14:paraId="28D40FCF"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Renewable electricity output</w:t>
            </w:r>
          </w:p>
        </w:tc>
        <w:tc>
          <w:tcPr>
            <w:tcW w:w="641" w:type="pct"/>
          </w:tcPr>
          <w:p w14:paraId="6A6F4A8B"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4A8BA83D"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Higher adoption of renewable energy supports sustainable and cost-effective digital infrastructure</w:t>
            </w:r>
          </w:p>
        </w:tc>
        <w:tc>
          <w:tcPr>
            <w:tcW w:w="490" w:type="pct"/>
          </w:tcPr>
          <w:p w14:paraId="6AC1FBA8"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2EE05185"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Energy</w:t>
            </w:r>
            <w:r w:rsidRPr="005C1C93">
              <w:rPr>
                <w:rFonts w:ascii="Times New Roman" w:hAnsi="Times New Roman" w:cs="Times New Roman"/>
                <w:sz w:val="18"/>
                <w:szCs w:val="18"/>
                <w:vertAlign w:val="superscript"/>
              </w:rPr>
              <w:t>6</w:t>
            </w:r>
          </w:p>
        </w:tc>
      </w:tr>
      <w:tr w:rsidR="00196F75" w:rsidRPr="00042C39" w14:paraId="484E5910" w14:textId="77777777" w:rsidTr="00CD7070">
        <w:tc>
          <w:tcPr>
            <w:tcW w:w="884" w:type="pct"/>
          </w:tcPr>
          <w:p w14:paraId="2B841D9F"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Trade openness</w:t>
            </w:r>
          </w:p>
        </w:tc>
        <w:tc>
          <w:tcPr>
            <w:tcW w:w="641" w:type="pct"/>
          </w:tcPr>
          <w:p w14:paraId="06711BEE"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3C4931A8" w14:textId="77777777" w:rsidR="00196F75" w:rsidRPr="005C1C93" w:rsidRDefault="00196F75" w:rsidP="00CD7070">
            <w:pPr>
              <w:tabs>
                <w:tab w:val="left" w:pos="1428"/>
              </w:tabs>
              <w:spacing w:after="0" w:line="240" w:lineRule="auto"/>
              <w:rPr>
                <w:rFonts w:ascii="Times New Roman" w:hAnsi="Times New Roman" w:cs="Times New Roman"/>
                <w:sz w:val="18"/>
                <w:szCs w:val="18"/>
              </w:rPr>
            </w:pPr>
            <w:r w:rsidRPr="005C1C93">
              <w:rPr>
                <w:rFonts w:ascii="Times New Roman" w:hAnsi="Times New Roman" w:cs="Times New Roman"/>
                <w:sz w:val="18"/>
                <w:szCs w:val="18"/>
              </w:rPr>
              <w:t>Openness to international trade facilitates access to global digital markets and technologies</w:t>
            </w:r>
          </w:p>
        </w:tc>
        <w:tc>
          <w:tcPr>
            <w:tcW w:w="490" w:type="pct"/>
          </w:tcPr>
          <w:p w14:paraId="5F02DCB6"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0BDA146D"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No</w:t>
            </w:r>
          </w:p>
        </w:tc>
      </w:tr>
      <w:tr w:rsidR="00196F75" w:rsidRPr="00042C39" w14:paraId="5E046116" w14:textId="77777777" w:rsidTr="00CD7070">
        <w:tc>
          <w:tcPr>
            <w:tcW w:w="884" w:type="pct"/>
          </w:tcPr>
          <w:p w14:paraId="00BB8EE3"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Foreign direct investment</w:t>
            </w:r>
          </w:p>
        </w:tc>
        <w:tc>
          <w:tcPr>
            <w:tcW w:w="641" w:type="pct"/>
          </w:tcPr>
          <w:p w14:paraId="3665464C"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6646B56A"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Increased foreign direct investment brings expertise and resources for digital infrastructure development</w:t>
            </w:r>
          </w:p>
        </w:tc>
        <w:tc>
          <w:tcPr>
            <w:tcW w:w="490" w:type="pct"/>
          </w:tcPr>
          <w:p w14:paraId="41AA86B7"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45FEE0D7"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No</w:t>
            </w:r>
          </w:p>
        </w:tc>
      </w:tr>
      <w:tr w:rsidR="00196F75" w:rsidRPr="00042C39" w14:paraId="5453FD21" w14:textId="77777777" w:rsidTr="00CD7070">
        <w:tc>
          <w:tcPr>
            <w:tcW w:w="884" w:type="pct"/>
          </w:tcPr>
          <w:p w14:paraId="690D5FAF"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R&amp;D expenditure</w:t>
            </w:r>
          </w:p>
        </w:tc>
        <w:tc>
          <w:tcPr>
            <w:tcW w:w="641" w:type="pct"/>
          </w:tcPr>
          <w:p w14:paraId="411C9C7C"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01AC07B5"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Greater investment in research and development drives innovation in digital technologies</w:t>
            </w:r>
          </w:p>
        </w:tc>
        <w:tc>
          <w:tcPr>
            <w:tcW w:w="490" w:type="pct"/>
          </w:tcPr>
          <w:p w14:paraId="3FB0693F"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6DC25C18"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No</w:t>
            </w:r>
          </w:p>
        </w:tc>
      </w:tr>
      <w:tr w:rsidR="00196F75" w:rsidRPr="00042C39" w14:paraId="129B7623" w14:textId="77777777" w:rsidTr="00CD7070">
        <w:tc>
          <w:tcPr>
            <w:tcW w:w="884" w:type="pct"/>
          </w:tcPr>
          <w:p w14:paraId="3522B0EF"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Electricity price (Industry/Household)</w:t>
            </w:r>
          </w:p>
        </w:tc>
        <w:tc>
          <w:tcPr>
            <w:tcW w:w="641" w:type="pct"/>
          </w:tcPr>
          <w:p w14:paraId="0EEA816A"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IEA</w:t>
            </w:r>
            <w:r w:rsidRPr="005C1C93">
              <w:rPr>
                <w:rFonts w:ascii="Times New Roman" w:hAnsi="Times New Roman" w:cs="Times New Roman"/>
                <w:sz w:val="18"/>
                <w:szCs w:val="18"/>
                <w:vertAlign w:val="superscript"/>
              </w:rPr>
              <w:t>3</w:t>
            </w:r>
          </w:p>
        </w:tc>
        <w:tc>
          <w:tcPr>
            <w:tcW w:w="2001" w:type="pct"/>
          </w:tcPr>
          <w:p w14:paraId="55738903"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Competitive electricity prices lower operational costs for digital infrastructure and services</w:t>
            </w:r>
          </w:p>
        </w:tc>
        <w:tc>
          <w:tcPr>
            <w:tcW w:w="490" w:type="pct"/>
          </w:tcPr>
          <w:p w14:paraId="4C5C1932"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043F7C98"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No</w:t>
            </w:r>
          </w:p>
        </w:tc>
      </w:tr>
      <w:tr w:rsidR="00196F75" w:rsidRPr="00042C39" w14:paraId="6C03ED7E" w14:textId="77777777" w:rsidTr="00CD7070">
        <w:tc>
          <w:tcPr>
            <w:tcW w:w="884" w:type="pct"/>
          </w:tcPr>
          <w:p w14:paraId="710FE8EA"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High-technology exports</w:t>
            </w:r>
          </w:p>
        </w:tc>
        <w:tc>
          <w:tcPr>
            <w:tcW w:w="641" w:type="pct"/>
          </w:tcPr>
          <w:p w14:paraId="0A674ECC"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w:t>
            </w:r>
            <w:r w:rsidRPr="005C1C93">
              <w:rPr>
                <w:rFonts w:ascii="Times New Roman" w:hAnsi="Times New Roman" w:cs="Times New Roman"/>
                <w:sz w:val="18"/>
                <w:szCs w:val="18"/>
                <w:vertAlign w:val="superscript"/>
              </w:rPr>
              <w:t>1</w:t>
            </w:r>
          </w:p>
        </w:tc>
        <w:tc>
          <w:tcPr>
            <w:tcW w:w="2001" w:type="pct"/>
          </w:tcPr>
          <w:p w14:paraId="3846B044"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Exporting high-tech products indicates technological advancement and innovation capacity</w:t>
            </w:r>
          </w:p>
        </w:tc>
        <w:tc>
          <w:tcPr>
            <w:tcW w:w="490" w:type="pct"/>
          </w:tcPr>
          <w:p w14:paraId="0AE4F779"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Tested</w:t>
            </w:r>
          </w:p>
        </w:tc>
        <w:tc>
          <w:tcPr>
            <w:tcW w:w="984" w:type="pct"/>
          </w:tcPr>
          <w:p w14:paraId="0CF69D79" w14:textId="77777777" w:rsidR="00196F75" w:rsidRPr="005C1C93" w:rsidRDefault="00196F75" w:rsidP="00CD7070">
            <w:pPr>
              <w:spacing w:after="0" w:line="240" w:lineRule="auto"/>
              <w:jc w:val="center"/>
              <w:rPr>
                <w:rFonts w:ascii="Times New Roman" w:hAnsi="Times New Roman" w:cs="Times New Roman"/>
                <w:sz w:val="18"/>
                <w:szCs w:val="18"/>
              </w:rPr>
            </w:pPr>
            <w:r w:rsidRPr="005C1C93">
              <w:rPr>
                <w:rFonts w:ascii="Times New Roman" w:hAnsi="Times New Roman" w:cs="Times New Roman"/>
                <w:sz w:val="18"/>
                <w:szCs w:val="18"/>
              </w:rPr>
              <w:t>No</w:t>
            </w:r>
          </w:p>
        </w:tc>
      </w:tr>
      <w:tr w:rsidR="00196F75" w:rsidRPr="00042C39" w14:paraId="35304920" w14:textId="77777777" w:rsidTr="00CD7070">
        <w:tc>
          <w:tcPr>
            <w:tcW w:w="5000" w:type="pct"/>
            <w:gridSpan w:val="5"/>
          </w:tcPr>
          <w:p w14:paraId="6DBAE000" w14:textId="77777777" w:rsidR="00196F75" w:rsidRPr="005C1C93" w:rsidRDefault="00196F75" w:rsidP="00CD7070">
            <w:p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***=were found to be statistically significant and free from multicollinearity issues (verified via VIF test), and sufficient data is available.</w:t>
            </w:r>
          </w:p>
        </w:tc>
      </w:tr>
      <w:tr w:rsidR="00196F75" w:rsidRPr="00042C39" w14:paraId="6DEDF33F" w14:textId="77777777" w:rsidTr="00CD7070">
        <w:tc>
          <w:tcPr>
            <w:tcW w:w="5000" w:type="pct"/>
            <w:gridSpan w:val="5"/>
            <w:shd w:val="clear" w:color="auto" w:fill="002060"/>
          </w:tcPr>
          <w:p w14:paraId="18722479" w14:textId="77777777" w:rsidR="00196F75" w:rsidRPr="005C1C93" w:rsidRDefault="00196F75" w:rsidP="00CD7070">
            <w:pPr>
              <w:spacing w:after="0" w:line="240" w:lineRule="auto"/>
              <w:rPr>
                <w:rFonts w:ascii="Times New Roman" w:hAnsi="Times New Roman" w:cs="Times New Roman"/>
                <w:b/>
                <w:bCs/>
                <w:color w:val="FFFFFF" w:themeColor="background1"/>
                <w:sz w:val="18"/>
                <w:szCs w:val="18"/>
              </w:rPr>
            </w:pPr>
            <w:r w:rsidRPr="005C1C93">
              <w:rPr>
                <w:rFonts w:ascii="Times New Roman" w:hAnsi="Times New Roman" w:cs="Times New Roman"/>
                <w:b/>
                <w:bCs/>
                <w:color w:val="FFFFFF" w:themeColor="background1"/>
                <w:sz w:val="18"/>
                <w:szCs w:val="18"/>
              </w:rPr>
              <w:t>References &amp; Links</w:t>
            </w:r>
          </w:p>
        </w:tc>
      </w:tr>
      <w:tr w:rsidR="00196F75" w:rsidRPr="00042C39" w14:paraId="79695457" w14:textId="77777777" w:rsidTr="00CD7070">
        <w:tc>
          <w:tcPr>
            <w:tcW w:w="5000" w:type="pct"/>
            <w:gridSpan w:val="5"/>
          </w:tcPr>
          <w:p w14:paraId="5C99A80E" w14:textId="77777777" w:rsidR="00196F75" w:rsidRPr="005C1C93" w:rsidRDefault="00196F75" w:rsidP="00CD7070">
            <w:pPr>
              <w:numPr>
                <w:ilvl w:val="0"/>
                <w:numId w:val="8"/>
              </w:num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 Indicators:</w:t>
            </w:r>
            <w:r w:rsidRPr="005C1C93">
              <w:rPr>
                <w:sz w:val="18"/>
                <w:szCs w:val="18"/>
              </w:rPr>
              <w:t xml:space="preserve"> </w:t>
            </w:r>
            <w:r w:rsidRPr="005C1C93">
              <w:rPr>
                <w:rFonts w:ascii="Times New Roman" w:hAnsi="Times New Roman" w:cs="Times New Roman"/>
                <w:sz w:val="18"/>
                <w:szCs w:val="18"/>
              </w:rPr>
              <w:t>https://data.worldbank.org/indicator?tab=all</w:t>
            </w:r>
          </w:p>
          <w:p w14:paraId="0DD0F7C8" w14:textId="77777777" w:rsidR="00196F75" w:rsidRPr="005C1C93" w:rsidRDefault="00196F75" w:rsidP="00CD7070">
            <w:pPr>
              <w:numPr>
                <w:ilvl w:val="0"/>
                <w:numId w:val="8"/>
              </w:num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World Bank, Worldwide Governance Indicators: https://www.worldbank.org/en/publication/worldwide-governance-indicators</w:t>
            </w:r>
          </w:p>
          <w:p w14:paraId="24BE6D34" w14:textId="77777777" w:rsidR="00196F75" w:rsidRPr="005C1C93" w:rsidRDefault="00196F75" w:rsidP="00CD7070">
            <w:pPr>
              <w:numPr>
                <w:ilvl w:val="0"/>
                <w:numId w:val="8"/>
              </w:num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IEA: https://www.iea.org/data-and-statistics/data-tools/end-use-prices-data-explorer?tab=Overview</w:t>
            </w:r>
          </w:p>
          <w:p w14:paraId="38702A8C" w14:textId="77777777" w:rsidR="00196F75" w:rsidRPr="005C1C93" w:rsidRDefault="00196F75" w:rsidP="00CD7070">
            <w:pPr>
              <w:numPr>
                <w:ilvl w:val="0"/>
                <w:numId w:val="8"/>
              </w:num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Basic SSP element: https://tntcat.iiasa.ac.at/SspDb/dsd (Latest version: https://data.ece.iiasa.ac.at/ssp/)</w:t>
            </w:r>
          </w:p>
          <w:p w14:paraId="421D21B7" w14:textId="77777777" w:rsidR="00196F75" w:rsidRPr="005C1C93" w:rsidRDefault="00196F75" w:rsidP="00CD7070">
            <w:pPr>
              <w:numPr>
                <w:ilvl w:val="0"/>
                <w:numId w:val="8"/>
              </w:num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SSP extension: https://ssp-extensions.apps.ece.iiasa.ac.at/</w:t>
            </w:r>
          </w:p>
          <w:p w14:paraId="72A32FAF" w14:textId="77777777" w:rsidR="00196F75" w:rsidRPr="005C1C93" w:rsidRDefault="00196F75" w:rsidP="00CD7070">
            <w:pPr>
              <w:numPr>
                <w:ilvl w:val="0"/>
                <w:numId w:val="8"/>
              </w:numPr>
              <w:spacing w:after="0" w:line="240" w:lineRule="auto"/>
              <w:rPr>
                <w:rFonts w:ascii="Times New Roman" w:hAnsi="Times New Roman" w:cs="Times New Roman"/>
                <w:sz w:val="18"/>
                <w:szCs w:val="18"/>
              </w:rPr>
            </w:pPr>
            <w:r w:rsidRPr="005C1C93">
              <w:rPr>
                <w:rFonts w:ascii="Times New Roman" w:hAnsi="Times New Roman" w:cs="Times New Roman"/>
                <w:sz w:val="18"/>
                <w:szCs w:val="18"/>
              </w:rPr>
              <w:t>SSP energy (IAM scenario): https://tntcat.iiasa.ac.at/SspDb/dsd and https://doi.org/10.1016/j.gloenvcha.2016.07.006</w:t>
            </w:r>
          </w:p>
        </w:tc>
      </w:tr>
    </w:tbl>
    <w:p w14:paraId="58D592E7" w14:textId="77777777" w:rsidR="00196F75" w:rsidRDefault="00196F75" w:rsidP="00196F75">
      <w:pPr>
        <w:rPr>
          <w:rFonts w:ascii="Times New Roman" w:hAnsi="Times New Roman" w:cs="Times New Roman"/>
          <w:sz w:val="16"/>
          <w:szCs w:val="16"/>
        </w:rPr>
      </w:pPr>
    </w:p>
    <w:p w14:paraId="14718728"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625AB7D6" w14:textId="77777777" w:rsidR="00196F75" w:rsidRPr="005C1C93" w:rsidRDefault="00196F75" w:rsidP="00196F75">
      <w:pPr>
        <w:rPr>
          <w:rFonts w:ascii="Times New Roman" w:hAnsi="Times New Roman" w:cs="Times New Roman"/>
          <w:b/>
          <w:bCs/>
          <w:sz w:val="18"/>
          <w:szCs w:val="18"/>
        </w:rPr>
      </w:pPr>
      <w:r w:rsidRPr="00753D6E">
        <w:rPr>
          <w:rFonts w:ascii="Times New Roman" w:hAnsi="Times New Roman" w:cs="Times New Roman"/>
          <w:b/>
          <w:bCs/>
          <w:sz w:val="18"/>
          <w:szCs w:val="18"/>
        </w:rPr>
        <w:lastRenderedPageBreak/>
        <w:t>Supplementary Table 6:</w:t>
      </w:r>
      <w:r w:rsidRPr="005C1C93">
        <w:rPr>
          <w:rFonts w:ascii="Times New Roman" w:hAnsi="Times New Roman" w:cs="Times New Roman"/>
          <w:b/>
          <w:bCs/>
          <w:sz w:val="18"/>
          <w:szCs w:val="18"/>
        </w:rPr>
        <w:t xml:space="preserve"> Comparison of alternative historical model specifications and fits to </w:t>
      </w:r>
      <w:r>
        <w:rPr>
          <w:rFonts w:ascii="Times New Roman" w:hAnsi="Times New Roman" w:cs="Times New Roman"/>
          <w:b/>
          <w:bCs/>
          <w:sz w:val="18"/>
          <w:szCs w:val="18"/>
        </w:rPr>
        <w:t>the</w:t>
      </w:r>
      <w:r w:rsidRPr="005C1C93">
        <w:rPr>
          <w:rFonts w:ascii="Times New Roman" w:hAnsi="Times New Roman" w:cs="Times New Roman"/>
          <w:b/>
          <w:bCs/>
          <w:sz w:val="18"/>
          <w:szCs w:val="18"/>
        </w:rPr>
        <w:t xml:space="preserv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596"/>
        <w:gridCol w:w="2061"/>
        <w:gridCol w:w="1830"/>
        <w:gridCol w:w="1638"/>
      </w:tblGrid>
      <w:tr w:rsidR="00196F75" w:rsidRPr="00042C39" w14:paraId="1DB352DC" w14:textId="77777777" w:rsidTr="00CD7070">
        <w:tc>
          <w:tcPr>
            <w:tcW w:w="1891" w:type="dxa"/>
            <w:shd w:val="clear" w:color="auto" w:fill="002060"/>
          </w:tcPr>
          <w:p w14:paraId="4D4B7052" w14:textId="77777777" w:rsidR="00196F75" w:rsidRPr="005C1C93" w:rsidRDefault="00196F75" w:rsidP="00CD7070">
            <w:pPr>
              <w:spacing w:after="0"/>
              <w:rPr>
                <w:rFonts w:ascii="Times New Roman" w:hAnsi="Times New Roman" w:cs="Times New Roman"/>
                <w:b/>
                <w:bCs/>
                <w:sz w:val="18"/>
                <w:szCs w:val="18"/>
              </w:rPr>
            </w:pPr>
          </w:p>
        </w:tc>
        <w:tc>
          <w:tcPr>
            <w:tcW w:w="1596" w:type="dxa"/>
            <w:shd w:val="clear" w:color="auto" w:fill="002060"/>
          </w:tcPr>
          <w:p w14:paraId="6220E2FD" w14:textId="77777777" w:rsidR="00196F75" w:rsidRPr="005C1C93" w:rsidRDefault="00196F75" w:rsidP="00CD7070">
            <w:pPr>
              <w:spacing w:after="0"/>
              <w:rPr>
                <w:rFonts w:ascii="Times New Roman" w:hAnsi="Times New Roman" w:cs="Times New Roman"/>
                <w:b/>
                <w:bCs/>
                <w:sz w:val="18"/>
                <w:szCs w:val="18"/>
              </w:rPr>
            </w:pPr>
            <w:r w:rsidRPr="005C1C93">
              <w:rPr>
                <w:rFonts w:ascii="Times New Roman" w:hAnsi="Times New Roman" w:cs="Times New Roman"/>
                <w:b/>
                <w:bCs/>
                <w:sz w:val="18"/>
                <w:szCs w:val="18"/>
              </w:rPr>
              <w:t>OLS</w:t>
            </w:r>
          </w:p>
        </w:tc>
        <w:tc>
          <w:tcPr>
            <w:tcW w:w="2061" w:type="dxa"/>
            <w:shd w:val="clear" w:color="auto" w:fill="002060"/>
          </w:tcPr>
          <w:p w14:paraId="22B0DEA7" w14:textId="77777777" w:rsidR="00196F75" w:rsidRPr="005C1C93" w:rsidRDefault="00196F75" w:rsidP="00CD7070">
            <w:pPr>
              <w:spacing w:after="0"/>
              <w:rPr>
                <w:rFonts w:ascii="Times New Roman" w:hAnsi="Times New Roman" w:cs="Times New Roman"/>
                <w:b/>
                <w:bCs/>
                <w:sz w:val="18"/>
                <w:szCs w:val="18"/>
              </w:rPr>
            </w:pPr>
            <w:r w:rsidRPr="005C1C93">
              <w:rPr>
                <w:rFonts w:ascii="Times New Roman" w:hAnsi="Times New Roman" w:cs="Times New Roman"/>
                <w:b/>
                <w:bCs/>
                <w:sz w:val="18"/>
                <w:szCs w:val="18"/>
              </w:rPr>
              <w:t>Fixed Effect</w:t>
            </w:r>
          </w:p>
        </w:tc>
        <w:tc>
          <w:tcPr>
            <w:tcW w:w="1830" w:type="dxa"/>
            <w:shd w:val="clear" w:color="auto" w:fill="002060"/>
          </w:tcPr>
          <w:p w14:paraId="765A5EDE" w14:textId="77777777" w:rsidR="00196F75" w:rsidRPr="005C1C93" w:rsidRDefault="00196F75" w:rsidP="00CD7070">
            <w:pPr>
              <w:spacing w:after="0"/>
              <w:rPr>
                <w:rFonts w:ascii="Times New Roman" w:hAnsi="Times New Roman" w:cs="Times New Roman"/>
                <w:b/>
                <w:bCs/>
                <w:sz w:val="18"/>
                <w:szCs w:val="18"/>
              </w:rPr>
            </w:pPr>
            <w:r w:rsidRPr="005C1C93">
              <w:rPr>
                <w:rFonts w:ascii="Times New Roman" w:hAnsi="Times New Roman" w:cs="Times New Roman"/>
                <w:b/>
                <w:bCs/>
                <w:sz w:val="18"/>
                <w:szCs w:val="18"/>
              </w:rPr>
              <w:t>Random Effect</w:t>
            </w:r>
          </w:p>
        </w:tc>
        <w:tc>
          <w:tcPr>
            <w:tcW w:w="1638" w:type="dxa"/>
            <w:shd w:val="clear" w:color="auto" w:fill="002060"/>
          </w:tcPr>
          <w:p w14:paraId="03F65F51" w14:textId="77777777" w:rsidR="00196F75" w:rsidRPr="005C1C93" w:rsidRDefault="00196F75" w:rsidP="00CD7070">
            <w:pPr>
              <w:spacing w:after="0"/>
              <w:rPr>
                <w:rFonts w:ascii="Times New Roman" w:hAnsi="Times New Roman" w:cs="Times New Roman"/>
                <w:b/>
                <w:bCs/>
                <w:sz w:val="18"/>
                <w:szCs w:val="18"/>
              </w:rPr>
            </w:pPr>
            <w:r w:rsidRPr="005C1C93">
              <w:rPr>
                <w:rFonts w:ascii="Times New Roman" w:hAnsi="Times New Roman" w:cs="Times New Roman"/>
                <w:b/>
                <w:bCs/>
                <w:sz w:val="18"/>
                <w:szCs w:val="18"/>
              </w:rPr>
              <w:t>Mixed Effect</w:t>
            </w:r>
          </w:p>
        </w:tc>
      </w:tr>
      <w:tr w:rsidR="00196F75" w:rsidRPr="00042C39" w14:paraId="37E3D5B5" w14:textId="77777777" w:rsidTr="00CD7070">
        <w:tc>
          <w:tcPr>
            <w:tcW w:w="1891" w:type="dxa"/>
          </w:tcPr>
          <w:p w14:paraId="037E90C0"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Model assumptions</w:t>
            </w:r>
          </w:p>
        </w:tc>
        <w:tc>
          <w:tcPr>
            <w:tcW w:w="1596" w:type="dxa"/>
          </w:tcPr>
          <w:p w14:paraId="2983CC86"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(1) There is no unobserved heterogeneity</w:t>
            </w:r>
          </w:p>
        </w:tc>
        <w:tc>
          <w:tcPr>
            <w:tcW w:w="2061" w:type="dxa"/>
          </w:tcPr>
          <w:p w14:paraId="404A020D"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(1) Each country has unique attributes that do not change over time and that could influence the dependent variable.</w:t>
            </w:r>
          </w:p>
          <w:p w14:paraId="723D9099"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(2) Fixed effects are correlated with the independent variables.</w:t>
            </w:r>
          </w:p>
        </w:tc>
        <w:tc>
          <w:tcPr>
            <w:tcW w:w="1830" w:type="dxa"/>
          </w:tcPr>
          <w:p w14:paraId="3EE142A8"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(1) Country-specific effects are random.</w:t>
            </w:r>
          </w:p>
          <w:p w14:paraId="62C6F149"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(2) Random effects are uncorrelated with the independent variables.</w:t>
            </w:r>
          </w:p>
        </w:tc>
        <w:tc>
          <w:tcPr>
            <w:tcW w:w="1638" w:type="dxa"/>
          </w:tcPr>
          <w:p w14:paraId="05235796"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(1) There is both fixed and random variability in the data.</w:t>
            </w:r>
          </w:p>
        </w:tc>
      </w:tr>
      <w:tr w:rsidR="00196F75" w:rsidRPr="00042C39" w14:paraId="59C6022C" w14:textId="77777777" w:rsidTr="00CD7070">
        <w:tc>
          <w:tcPr>
            <w:tcW w:w="1891" w:type="dxa"/>
          </w:tcPr>
          <w:p w14:paraId="3A8A4DC8"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Our assessment</w:t>
            </w:r>
          </w:p>
        </w:tc>
        <w:tc>
          <w:tcPr>
            <w:tcW w:w="1596" w:type="dxa"/>
          </w:tcPr>
          <w:p w14:paraId="66D6C101"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(1) Does not hold.</w:t>
            </w:r>
          </w:p>
        </w:tc>
        <w:tc>
          <w:tcPr>
            <w:tcW w:w="2061" w:type="dxa"/>
          </w:tcPr>
          <w:p w14:paraId="57B72AEA"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(1) Possible. Examples include institutional quality, policy changes, and cultural attitudes (country fixed effects).</w:t>
            </w:r>
          </w:p>
          <w:p w14:paraId="28F62DE6"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(2) High possibility. Examples of time fixed effects include global technology trends and economic recessions. Unobserved heterogeneity may be correlated with the independent variables.</w:t>
            </w:r>
          </w:p>
        </w:tc>
        <w:tc>
          <w:tcPr>
            <w:tcW w:w="1830" w:type="dxa"/>
          </w:tcPr>
          <w:p w14:paraId="074B90B2"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(1) Possible. Examples of random effects are country-specific shocks (e.g., economic crises, natural disasters).</w:t>
            </w:r>
          </w:p>
          <w:p w14:paraId="78FAC2B8" w14:textId="77777777" w:rsidR="00196F75" w:rsidRPr="005C1C93" w:rsidRDefault="00196F75" w:rsidP="00CD7070">
            <w:pPr>
              <w:spacing w:after="0"/>
              <w:rPr>
                <w:rFonts w:ascii="Times New Roman" w:hAnsi="Times New Roman" w:cs="Times New Roman"/>
                <w:b/>
                <w:bCs/>
                <w:sz w:val="18"/>
                <w:szCs w:val="18"/>
              </w:rPr>
            </w:pPr>
            <w:r w:rsidRPr="005C1C93">
              <w:rPr>
                <w:rFonts w:ascii="Times New Roman" w:hAnsi="Times New Roman" w:cs="Times New Roman"/>
                <w:sz w:val="18"/>
                <w:szCs w:val="18"/>
              </w:rPr>
              <w:t>(2) Possible. No correlation between random effects and independent variables.</w:t>
            </w:r>
          </w:p>
        </w:tc>
        <w:tc>
          <w:tcPr>
            <w:tcW w:w="1638" w:type="dxa"/>
          </w:tcPr>
          <w:p w14:paraId="470D06AD" w14:textId="77777777" w:rsidR="00196F75" w:rsidRPr="005C1C93" w:rsidRDefault="00196F75" w:rsidP="00CD7070">
            <w:pPr>
              <w:spacing w:after="0"/>
              <w:rPr>
                <w:rFonts w:ascii="Times New Roman" w:hAnsi="Times New Roman" w:cs="Times New Roman"/>
                <w:b/>
                <w:bCs/>
                <w:sz w:val="18"/>
                <w:szCs w:val="18"/>
              </w:rPr>
            </w:pPr>
            <w:r w:rsidRPr="005C1C93">
              <w:rPr>
                <w:rFonts w:ascii="Times New Roman" w:hAnsi="Times New Roman" w:cs="Times New Roman"/>
                <w:sz w:val="18"/>
                <w:szCs w:val="18"/>
              </w:rPr>
              <w:t>(1) Possible (if random effects are shown).</w:t>
            </w:r>
          </w:p>
        </w:tc>
      </w:tr>
      <w:tr w:rsidR="00196F75" w:rsidRPr="00042C39" w14:paraId="32BB9531" w14:textId="77777777" w:rsidTr="00CD7070">
        <w:tc>
          <w:tcPr>
            <w:tcW w:w="1891" w:type="dxa"/>
          </w:tcPr>
          <w:p w14:paraId="1C4E3E55"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Breusch-Pagan test of heteroskedasticity</w:t>
            </w:r>
          </w:p>
        </w:tc>
        <w:tc>
          <w:tcPr>
            <w:tcW w:w="1596" w:type="dxa"/>
          </w:tcPr>
          <w:p w14:paraId="00BA0F63"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&lt;0.05, reject the null hypothesis of homoscedasticity. Strong evidence of heteroscedasticity</w:t>
            </w:r>
          </w:p>
        </w:tc>
        <w:tc>
          <w:tcPr>
            <w:tcW w:w="2061" w:type="dxa"/>
          </w:tcPr>
          <w:p w14:paraId="7CECE788"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c>
          <w:tcPr>
            <w:tcW w:w="1830" w:type="dxa"/>
          </w:tcPr>
          <w:p w14:paraId="277B50CF"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c>
          <w:tcPr>
            <w:tcW w:w="1638" w:type="dxa"/>
          </w:tcPr>
          <w:p w14:paraId="40D7D2B7"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Not Tested</w:t>
            </w:r>
          </w:p>
        </w:tc>
      </w:tr>
      <w:tr w:rsidR="00196F75" w:rsidRPr="00042C39" w14:paraId="068ED40F" w14:textId="77777777" w:rsidTr="00CD7070">
        <w:tc>
          <w:tcPr>
            <w:tcW w:w="1891" w:type="dxa"/>
          </w:tcPr>
          <w:p w14:paraId="6157430E"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F-statistic</w:t>
            </w:r>
          </w:p>
        </w:tc>
        <w:tc>
          <w:tcPr>
            <w:tcW w:w="1596" w:type="dxa"/>
          </w:tcPr>
          <w:p w14:paraId="6BB44A26"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 xml:space="preserve">344 </w:t>
            </w:r>
          </w:p>
        </w:tc>
        <w:tc>
          <w:tcPr>
            <w:tcW w:w="2061" w:type="dxa"/>
          </w:tcPr>
          <w:p w14:paraId="7E8D7A61"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 xml:space="preserve">86.279 </w:t>
            </w:r>
          </w:p>
        </w:tc>
        <w:tc>
          <w:tcPr>
            <w:tcW w:w="1830" w:type="dxa"/>
          </w:tcPr>
          <w:p w14:paraId="149CCEB5"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 xml:space="preserve">200.57 </w:t>
            </w:r>
          </w:p>
        </w:tc>
        <w:tc>
          <w:tcPr>
            <w:tcW w:w="1638" w:type="dxa"/>
          </w:tcPr>
          <w:p w14:paraId="5EB2A5C8"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r>
      <w:tr w:rsidR="00196F75" w:rsidRPr="00042C39" w14:paraId="42C97B8B" w14:textId="77777777" w:rsidTr="00CD7070">
        <w:tc>
          <w:tcPr>
            <w:tcW w:w="1891" w:type="dxa"/>
          </w:tcPr>
          <w:p w14:paraId="3069F43B"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 xml:space="preserve">F-test for </w:t>
            </w:r>
            <w:proofErr w:type="spellStart"/>
            <w:r w:rsidRPr="005C1C93">
              <w:rPr>
                <w:rFonts w:ascii="Times New Roman" w:hAnsi="Times New Roman" w:cs="Times New Roman"/>
                <w:sz w:val="18"/>
                <w:szCs w:val="18"/>
              </w:rPr>
              <w:t>poolability</w:t>
            </w:r>
            <w:proofErr w:type="spellEnd"/>
          </w:p>
        </w:tc>
        <w:tc>
          <w:tcPr>
            <w:tcW w:w="1596" w:type="dxa"/>
          </w:tcPr>
          <w:p w14:paraId="6BCB386C"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c>
          <w:tcPr>
            <w:tcW w:w="2061" w:type="dxa"/>
          </w:tcPr>
          <w:p w14:paraId="6E4081E4"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i/>
                <w:iCs/>
                <w:sz w:val="18"/>
                <w:szCs w:val="18"/>
              </w:rPr>
              <w:t>p</w:t>
            </w:r>
            <w:r w:rsidRPr="005C1C93">
              <w:rPr>
                <w:rFonts w:ascii="Times New Roman" w:hAnsi="Times New Roman" w:cs="Times New Roman"/>
                <w:sz w:val="18"/>
                <w:szCs w:val="18"/>
              </w:rPr>
              <w:t>-value = 0.0000, reject the null hypothesis of no individual effects (country)</w:t>
            </w:r>
          </w:p>
        </w:tc>
        <w:tc>
          <w:tcPr>
            <w:tcW w:w="1830" w:type="dxa"/>
          </w:tcPr>
          <w:p w14:paraId="3BC3EF01"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c>
          <w:tcPr>
            <w:tcW w:w="1638" w:type="dxa"/>
          </w:tcPr>
          <w:p w14:paraId="66B4D7D9"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r>
      <w:tr w:rsidR="00196F75" w:rsidRPr="00042C39" w14:paraId="1E04D7CC" w14:textId="77777777" w:rsidTr="00CD7070">
        <w:tc>
          <w:tcPr>
            <w:tcW w:w="1891" w:type="dxa"/>
          </w:tcPr>
          <w:p w14:paraId="469569EC"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Log-Likelihood</w:t>
            </w:r>
          </w:p>
        </w:tc>
        <w:tc>
          <w:tcPr>
            <w:tcW w:w="1596" w:type="dxa"/>
          </w:tcPr>
          <w:p w14:paraId="6D0D682F"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543.60</w:t>
            </w:r>
          </w:p>
        </w:tc>
        <w:tc>
          <w:tcPr>
            <w:tcW w:w="2061" w:type="dxa"/>
          </w:tcPr>
          <w:p w14:paraId="3662D108"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758.72</w:t>
            </w:r>
          </w:p>
        </w:tc>
        <w:tc>
          <w:tcPr>
            <w:tcW w:w="1830" w:type="dxa"/>
          </w:tcPr>
          <w:p w14:paraId="07F9E06C"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719.24</w:t>
            </w:r>
          </w:p>
        </w:tc>
        <w:tc>
          <w:tcPr>
            <w:tcW w:w="1638" w:type="dxa"/>
          </w:tcPr>
          <w:p w14:paraId="182351C6"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r>
      <w:tr w:rsidR="00196F75" w:rsidRPr="00042C39" w14:paraId="26FE2BA4" w14:textId="77777777" w:rsidTr="00CD7070">
        <w:tc>
          <w:tcPr>
            <w:tcW w:w="1891" w:type="dxa"/>
          </w:tcPr>
          <w:p w14:paraId="3AD76FCC"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Hausman test</w:t>
            </w:r>
          </w:p>
        </w:tc>
        <w:tc>
          <w:tcPr>
            <w:tcW w:w="1596" w:type="dxa"/>
          </w:tcPr>
          <w:p w14:paraId="75E8B1E8"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c>
          <w:tcPr>
            <w:tcW w:w="3891" w:type="dxa"/>
            <w:gridSpan w:val="2"/>
          </w:tcPr>
          <w:p w14:paraId="7AFE1873"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i/>
                <w:iCs/>
                <w:sz w:val="18"/>
                <w:szCs w:val="18"/>
              </w:rPr>
              <w:t>p</w:t>
            </w:r>
            <w:r w:rsidRPr="005C1C93">
              <w:rPr>
                <w:rFonts w:ascii="Times New Roman" w:hAnsi="Times New Roman" w:cs="Times New Roman"/>
                <w:sz w:val="18"/>
                <w:szCs w:val="18"/>
              </w:rPr>
              <w:t>-value = 0.00057, reject the null hypothesis. Strong evidence that individual</w:t>
            </w:r>
            <w:r>
              <w:rPr>
                <w:rFonts w:ascii="Times New Roman" w:hAnsi="Times New Roman" w:cs="Times New Roman"/>
                <w:sz w:val="18"/>
                <w:szCs w:val="18"/>
              </w:rPr>
              <w:t xml:space="preserve"> </w:t>
            </w:r>
            <w:r w:rsidRPr="005C1C93">
              <w:rPr>
                <w:rFonts w:ascii="Times New Roman" w:hAnsi="Times New Roman" w:cs="Times New Roman"/>
                <w:sz w:val="18"/>
                <w:szCs w:val="18"/>
              </w:rPr>
              <w:t>effects are correlated with the regressors. The fixed (entity/country) effects model is preferred over the random effects model.</w:t>
            </w:r>
          </w:p>
          <w:p w14:paraId="00FCE7B2"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Hausman Test Statistic: 17.463</w:t>
            </w:r>
          </w:p>
          <w:p w14:paraId="01514B25" w14:textId="77777777" w:rsidR="00196F75" w:rsidRPr="005C1C93" w:rsidRDefault="00196F75" w:rsidP="00CD7070">
            <w:pPr>
              <w:spacing w:after="0"/>
              <w:jc w:val="both"/>
              <w:rPr>
                <w:rFonts w:ascii="Times New Roman" w:hAnsi="Times New Roman" w:cs="Times New Roman"/>
                <w:sz w:val="18"/>
                <w:szCs w:val="18"/>
              </w:rPr>
            </w:pPr>
            <w:r w:rsidRPr="005C1C93">
              <w:rPr>
                <w:rFonts w:ascii="Times New Roman" w:hAnsi="Times New Roman" w:cs="Times New Roman"/>
                <w:sz w:val="18"/>
                <w:szCs w:val="18"/>
              </w:rPr>
              <w:t>A significant difference between the estimates from the fixed and random effects models.</w:t>
            </w:r>
          </w:p>
        </w:tc>
        <w:tc>
          <w:tcPr>
            <w:tcW w:w="1638" w:type="dxa"/>
          </w:tcPr>
          <w:p w14:paraId="26BC75C1"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NA</w:t>
            </w:r>
          </w:p>
        </w:tc>
      </w:tr>
      <w:tr w:rsidR="00196F75" w:rsidRPr="00042C39" w14:paraId="11104958" w14:textId="77777777" w:rsidTr="00CD7070">
        <w:tc>
          <w:tcPr>
            <w:tcW w:w="1891" w:type="dxa"/>
          </w:tcPr>
          <w:p w14:paraId="7FDCF872"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R</w:t>
            </w:r>
            <w:r w:rsidRPr="005C1C93">
              <w:rPr>
                <w:rFonts w:ascii="Times New Roman" w:hAnsi="Times New Roman" w:cs="Times New Roman"/>
                <w:sz w:val="18"/>
                <w:szCs w:val="18"/>
                <w:vertAlign w:val="superscript"/>
              </w:rPr>
              <w:t>2</w:t>
            </w:r>
          </w:p>
        </w:tc>
        <w:tc>
          <w:tcPr>
            <w:tcW w:w="1596" w:type="dxa"/>
          </w:tcPr>
          <w:p w14:paraId="5B342902"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0.626</w:t>
            </w:r>
          </w:p>
        </w:tc>
        <w:tc>
          <w:tcPr>
            <w:tcW w:w="2061" w:type="dxa"/>
            <w:shd w:val="clear" w:color="auto" w:fill="auto"/>
          </w:tcPr>
          <w:p w14:paraId="7B16100F"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0.777</w:t>
            </w:r>
          </w:p>
        </w:tc>
        <w:tc>
          <w:tcPr>
            <w:tcW w:w="1830" w:type="dxa"/>
          </w:tcPr>
          <w:p w14:paraId="18730397"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0.834</w:t>
            </w:r>
          </w:p>
        </w:tc>
        <w:tc>
          <w:tcPr>
            <w:tcW w:w="1638" w:type="dxa"/>
          </w:tcPr>
          <w:p w14:paraId="0F5D8050"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Not Tested</w:t>
            </w:r>
          </w:p>
        </w:tc>
      </w:tr>
      <w:tr w:rsidR="00196F75" w:rsidRPr="00042C39" w14:paraId="2D617509" w14:textId="77777777" w:rsidTr="00CD7070">
        <w:tc>
          <w:tcPr>
            <w:tcW w:w="9016" w:type="dxa"/>
            <w:gridSpan w:val="5"/>
            <w:shd w:val="clear" w:color="auto" w:fill="002060"/>
          </w:tcPr>
          <w:p w14:paraId="38DA6500" w14:textId="77777777" w:rsidR="00196F75" w:rsidRPr="005C1C93" w:rsidRDefault="00196F75" w:rsidP="00CD7070">
            <w:pPr>
              <w:spacing w:after="0"/>
              <w:jc w:val="center"/>
              <w:rPr>
                <w:rFonts w:ascii="Times New Roman" w:hAnsi="Times New Roman" w:cs="Times New Roman"/>
                <w:b/>
                <w:bCs/>
                <w:sz w:val="18"/>
                <w:szCs w:val="18"/>
              </w:rPr>
            </w:pPr>
            <w:r w:rsidRPr="005C1C93">
              <w:rPr>
                <w:rFonts w:ascii="Times New Roman" w:hAnsi="Times New Roman" w:cs="Times New Roman"/>
                <w:b/>
                <w:bCs/>
                <w:sz w:val="18"/>
                <w:szCs w:val="18"/>
              </w:rPr>
              <w:t>Overall Selection</w:t>
            </w:r>
          </w:p>
        </w:tc>
      </w:tr>
      <w:tr w:rsidR="00196F75" w:rsidRPr="00042C39" w14:paraId="3102BECC" w14:textId="77777777" w:rsidTr="00CD7070">
        <w:tc>
          <w:tcPr>
            <w:tcW w:w="9016" w:type="dxa"/>
            <w:gridSpan w:val="5"/>
          </w:tcPr>
          <w:p w14:paraId="0ED3B16A"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sz w:val="18"/>
                <w:szCs w:val="18"/>
              </w:rPr>
              <w:t>We select the fixed effects model based on our assessment of the data structure, supported by statistical tests, particularly the Hausman test (p&lt;.01) that shows individual effects are correlated with the regressors. Random effects models generally require larger sample sizes to provide reliable estimates. Moreover, the results are less straightforward and more challenging to clearly interpret. Our assessment and the Breusch-Pagan test suggest the OLS model is not suitable.</w:t>
            </w:r>
          </w:p>
          <w:p w14:paraId="6A49EC7F" w14:textId="77777777" w:rsidR="00196F75" w:rsidRPr="005C1C93" w:rsidRDefault="00196F75" w:rsidP="00CD7070">
            <w:pPr>
              <w:spacing w:after="0"/>
              <w:rPr>
                <w:rFonts w:ascii="Times New Roman" w:hAnsi="Times New Roman" w:cs="Times New Roman"/>
                <w:sz w:val="18"/>
                <w:szCs w:val="18"/>
              </w:rPr>
            </w:pPr>
          </w:p>
        </w:tc>
      </w:tr>
    </w:tbl>
    <w:p w14:paraId="515E58D9" w14:textId="77777777" w:rsidR="00196F75" w:rsidRDefault="00196F75" w:rsidP="00196F75">
      <w:pPr>
        <w:rPr>
          <w:rFonts w:ascii="Times New Roman" w:hAnsi="Times New Roman" w:cs="Times New Roman"/>
          <w:sz w:val="18"/>
          <w:szCs w:val="18"/>
        </w:rPr>
      </w:pPr>
    </w:p>
    <w:p w14:paraId="1E6755BC" w14:textId="77777777" w:rsidR="00F11BE1" w:rsidRDefault="00F11BE1" w:rsidP="00196F75">
      <w:pPr>
        <w:rPr>
          <w:rFonts w:ascii="Times New Roman" w:hAnsi="Times New Roman" w:cs="Times New Roman"/>
          <w:sz w:val="18"/>
          <w:szCs w:val="18"/>
        </w:rPr>
      </w:pPr>
    </w:p>
    <w:p w14:paraId="2192547A" w14:textId="77777777" w:rsidR="00F11BE1" w:rsidRDefault="00F11BE1" w:rsidP="00196F75">
      <w:pPr>
        <w:rPr>
          <w:rFonts w:ascii="Times New Roman" w:hAnsi="Times New Roman" w:cs="Times New Roman"/>
          <w:sz w:val="18"/>
          <w:szCs w:val="18"/>
        </w:rPr>
      </w:pPr>
    </w:p>
    <w:p w14:paraId="23594FF3" w14:textId="77777777" w:rsidR="00F11BE1" w:rsidRDefault="00F11BE1" w:rsidP="00196F75">
      <w:pPr>
        <w:rPr>
          <w:rFonts w:ascii="Times New Roman" w:hAnsi="Times New Roman" w:cs="Times New Roman"/>
          <w:sz w:val="18"/>
          <w:szCs w:val="18"/>
        </w:rPr>
      </w:pPr>
    </w:p>
    <w:p w14:paraId="6A4AF08E" w14:textId="77777777" w:rsidR="00F11BE1" w:rsidRDefault="00F11BE1" w:rsidP="00196F75">
      <w:pPr>
        <w:rPr>
          <w:rFonts w:ascii="Times New Roman" w:hAnsi="Times New Roman" w:cs="Times New Roman"/>
          <w:sz w:val="18"/>
          <w:szCs w:val="18"/>
        </w:rPr>
      </w:pPr>
    </w:p>
    <w:p w14:paraId="6385E531" w14:textId="77777777" w:rsidR="00F11BE1" w:rsidRDefault="00F11BE1" w:rsidP="00196F75">
      <w:pPr>
        <w:rPr>
          <w:rFonts w:ascii="Times New Roman" w:hAnsi="Times New Roman" w:cs="Times New Roman"/>
          <w:sz w:val="18"/>
          <w:szCs w:val="18"/>
        </w:rPr>
      </w:pPr>
    </w:p>
    <w:p w14:paraId="4F0C0489" w14:textId="77777777" w:rsidR="00F11BE1" w:rsidRDefault="00F11BE1" w:rsidP="00196F75">
      <w:pPr>
        <w:rPr>
          <w:rFonts w:ascii="Times New Roman" w:hAnsi="Times New Roman" w:cs="Times New Roman"/>
          <w:sz w:val="18"/>
          <w:szCs w:val="18"/>
        </w:rPr>
      </w:pPr>
    </w:p>
    <w:p w14:paraId="209C23DE" w14:textId="221CA1F3" w:rsidR="0007516C" w:rsidRPr="008F725F" w:rsidRDefault="0007516C" w:rsidP="0007516C">
      <w:pPr>
        <w:rPr>
          <w:rFonts w:ascii="Times New Roman" w:hAnsi="Times New Roman" w:cs="Times New Roman"/>
          <w:b/>
          <w:bCs/>
          <w:sz w:val="18"/>
          <w:szCs w:val="18"/>
        </w:rPr>
      </w:pPr>
      <w:r w:rsidRPr="008F725F">
        <w:rPr>
          <w:rFonts w:ascii="Times New Roman" w:hAnsi="Times New Roman" w:cs="Times New Roman"/>
          <w:b/>
          <w:bCs/>
          <w:sz w:val="18"/>
          <w:szCs w:val="18"/>
        </w:rPr>
        <w:lastRenderedPageBreak/>
        <w:t xml:space="preserve">Supplementary Table 7: </w:t>
      </w:r>
      <w:r w:rsidR="00A54875">
        <w:rPr>
          <w:rFonts w:ascii="Times New Roman" w:hAnsi="Times New Roman" w:cs="Times New Roman"/>
          <w:b/>
          <w:bCs/>
          <w:sz w:val="18"/>
          <w:szCs w:val="18"/>
        </w:rPr>
        <w:t xml:space="preserve">Model validation: </w:t>
      </w:r>
      <w:r w:rsidRPr="008F725F">
        <w:rPr>
          <w:rFonts w:ascii="Times New Roman" w:hAnsi="Times New Roman" w:cs="Times New Roman"/>
          <w:b/>
          <w:bCs/>
          <w:sz w:val="18"/>
          <w:szCs w:val="18"/>
        </w:rPr>
        <w:t xml:space="preserve">actual </w:t>
      </w:r>
      <w:r w:rsidR="00A54875">
        <w:rPr>
          <w:rFonts w:ascii="Times New Roman" w:hAnsi="Times New Roman" w:cs="Times New Roman"/>
          <w:b/>
          <w:bCs/>
          <w:sz w:val="18"/>
          <w:szCs w:val="18"/>
        </w:rPr>
        <w:t>versus</w:t>
      </w:r>
      <w:r w:rsidRPr="008F725F">
        <w:rPr>
          <w:rFonts w:ascii="Times New Roman" w:hAnsi="Times New Roman" w:cs="Times New Roman"/>
          <w:b/>
          <w:bCs/>
          <w:sz w:val="18"/>
          <w:szCs w:val="18"/>
        </w:rPr>
        <w:t xml:space="preserve"> projected regional rankings </w:t>
      </w:r>
      <w:r w:rsidR="007445D8">
        <w:rPr>
          <w:rFonts w:ascii="Times New Roman" w:hAnsi="Times New Roman" w:cs="Times New Roman"/>
          <w:b/>
          <w:bCs/>
          <w:sz w:val="18"/>
          <w:szCs w:val="18"/>
        </w:rPr>
        <w:t>in 2022</w:t>
      </w:r>
    </w:p>
    <w:tbl>
      <w:tblPr>
        <w:tblStyle w:val="TableGrid"/>
        <w:tblW w:w="0" w:type="auto"/>
        <w:tblLook w:val="04A0" w:firstRow="1" w:lastRow="0" w:firstColumn="1" w:lastColumn="0" w:noHBand="0" w:noVBand="1"/>
      </w:tblPr>
      <w:tblGrid>
        <w:gridCol w:w="3397"/>
        <w:gridCol w:w="1985"/>
        <w:gridCol w:w="1843"/>
        <w:gridCol w:w="1791"/>
      </w:tblGrid>
      <w:tr w:rsidR="0007516C" w:rsidRPr="002E4C3D" w14:paraId="0B77830A" w14:textId="77777777" w:rsidTr="00C00EF4">
        <w:tc>
          <w:tcPr>
            <w:tcW w:w="3397" w:type="dxa"/>
            <w:shd w:val="clear" w:color="auto" w:fill="002060"/>
          </w:tcPr>
          <w:p w14:paraId="2118D1E5" w14:textId="77777777" w:rsidR="0007516C" w:rsidRPr="002E4C3D" w:rsidRDefault="0007516C" w:rsidP="00C00EF4">
            <w:pPr>
              <w:spacing w:line="259" w:lineRule="auto"/>
              <w:rPr>
                <w:rFonts w:ascii="Times New Roman" w:hAnsi="Times New Roman" w:cs="Times New Roman"/>
                <w:b/>
                <w:bCs/>
                <w:sz w:val="18"/>
                <w:szCs w:val="18"/>
              </w:rPr>
            </w:pPr>
            <w:r w:rsidRPr="002E4C3D">
              <w:rPr>
                <w:rFonts w:ascii="Times New Roman" w:hAnsi="Times New Roman" w:cs="Times New Roman"/>
                <w:b/>
                <w:bCs/>
                <w:sz w:val="18"/>
                <w:szCs w:val="18"/>
              </w:rPr>
              <w:t>Region</w:t>
            </w:r>
          </w:p>
        </w:tc>
        <w:tc>
          <w:tcPr>
            <w:tcW w:w="1985" w:type="dxa"/>
            <w:shd w:val="clear" w:color="auto" w:fill="002060"/>
          </w:tcPr>
          <w:p w14:paraId="5038F44A" w14:textId="77777777" w:rsidR="0007516C" w:rsidRPr="002E4C3D" w:rsidRDefault="0007516C" w:rsidP="00C00EF4">
            <w:pPr>
              <w:spacing w:line="259" w:lineRule="auto"/>
              <w:rPr>
                <w:rFonts w:ascii="Times New Roman" w:hAnsi="Times New Roman" w:cs="Times New Roman"/>
                <w:b/>
                <w:bCs/>
                <w:sz w:val="18"/>
                <w:szCs w:val="18"/>
              </w:rPr>
            </w:pPr>
            <w:r w:rsidRPr="002E4C3D">
              <w:rPr>
                <w:rFonts w:ascii="Times New Roman" w:hAnsi="Times New Roman" w:cs="Times New Roman"/>
                <w:b/>
                <w:bCs/>
                <w:sz w:val="18"/>
                <w:szCs w:val="18"/>
              </w:rPr>
              <w:t>Actual Rank</w:t>
            </w:r>
          </w:p>
        </w:tc>
        <w:tc>
          <w:tcPr>
            <w:tcW w:w="1843" w:type="dxa"/>
            <w:shd w:val="clear" w:color="auto" w:fill="002060"/>
          </w:tcPr>
          <w:p w14:paraId="34009A45" w14:textId="77777777" w:rsidR="0007516C" w:rsidRPr="002E4C3D" w:rsidRDefault="0007516C" w:rsidP="00C00EF4">
            <w:pPr>
              <w:spacing w:line="259" w:lineRule="auto"/>
              <w:rPr>
                <w:rFonts w:ascii="Times New Roman" w:hAnsi="Times New Roman" w:cs="Times New Roman"/>
                <w:b/>
                <w:bCs/>
                <w:sz w:val="18"/>
                <w:szCs w:val="18"/>
              </w:rPr>
            </w:pPr>
            <w:r w:rsidRPr="002E4C3D">
              <w:rPr>
                <w:rFonts w:ascii="Times New Roman" w:hAnsi="Times New Roman" w:cs="Times New Roman"/>
                <w:b/>
                <w:bCs/>
                <w:sz w:val="18"/>
                <w:szCs w:val="18"/>
              </w:rPr>
              <w:t>Projected Rank</w:t>
            </w:r>
          </w:p>
        </w:tc>
        <w:tc>
          <w:tcPr>
            <w:tcW w:w="1791" w:type="dxa"/>
            <w:shd w:val="clear" w:color="auto" w:fill="002060"/>
          </w:tcPr>
          <w:p w14:paraId="162B0550" w14:textId="77777777" w:rsidR="0007516C" w:rsidRPr="002E4C3D" w:rsidRDefault="0007516C" w:rsidP="00C00EF4">
            <w:pPr>
              <w:spacing w:line="259" w:lineRule="auto"/>
              <w:rPr>
                <w:rFonts w:ascii="Times New Roman" w:hAnsi="Times New Roman" w:cs="Times New Roman"/>
                <w:b/>
                <w:bCs/>
                <w:sz w:val="18"/>
                <w:szCs w:val="18"/>
              </w:rPr>
            </w:pPr>
            <w:r w:rsidRPr="002E4C3D">
              <w:rPr>
                <w:rFonts w:ascii="Times New Roman" w:hAnsi="Times New Roman" w:cs="Times New Roman"/>
                <w:b/>
                <w:bCs/>
                <w:sz w:val="18"/>
                <w:szCs w:val="18"/>
              </w:rPr>
              <w:t>Rank Difference</w:t>
            </w:r>
          </w:p>
        </w:tc>
      </w:tr>
      <w:tr w:rsidR="0007516C" w14:paraId="7F5B902C" w14:textId="77777777" w:rsidTr="00C00EF4">
        <w:tc>
          <w:tcPr>
            <w:tcW w:w="3397" w:type="dxa"/>
          </w:tcPr>
          <w:p w14:paraId="02EADA39"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North America</w:t>
            </w:r>
          </w:p>
        </w:tc>
        <w:tc>
          <w:tcPr>
            <w:tcW w:w="1985" w:type="dxa"/>
          </w:tcPr>
          <w:p w14:paraId="06C26A0B"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w:t>
            </w:r>
          </w:p>
        </w:tc>
        <w:tc>
          <w:tcPr>
            <w:tcW w:w="1843" w:type="dxa"/>
          </w:tcPr>
          <w:p w14:paraId="6B6AD75A"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w:t>
            </w:r>
          </w:p>
        </w:tc>
        <w:tc>
          <w:tcPr>
            <w:tcW w:w="1791" w:type="dxa"/>
          </w:tcPr>
          <w:p w14:paraId="7CD480BB"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681D6E55" w14:textId="77777777" w:rsidTr="00C00EF4">
        <w:tc>
          <w:tcPr>
            <w:tcW w:w="3397" w:type="dxa"/>
          </w:tcPr>
          <w:p w14:paraId="76B6ED21"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Pacific OECD</w:t>
            </w:r>
          </w:p>
        </w:tc>
        <w:tc>
          <w:tcPr>
            <w:tcW w:w="1985" w:type="dxa"/>
          </w:tcPr>
          <w:p w14:paraId="62B402A6"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2</w:t>
            </w:r>
          </w:p>
        </w:tc>
        <w:tc>
          <w:tcPr>
            <w:tcW w:w="1843" w:type="dxa"/>
          </w:tcPr>
          <w:p w14:paraId="2ED6774B"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2</w:t>
            </w:r>
          </w:p>
        </w:tc>
        <w:tc>
          <w:tcPr>
            <w:tcW w:w="1791" w:type="dxa"/>
          </w:tcPr>
          <w:p w14:paraId="74AB3BAE"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36125595" w14:textId="77777777" w:rsidTr="00C00EF4">
        <w:tc>
          <w:tcPr>
            <w:tcW w:w="3397" w:type="dxa"/>
          </w:tcPr>
          <w:p w14:paraId="4C1E90EA"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Western Europe</w:t>
            </w:r>
          </w:p>
        </w:tc>
        <w:tc>
          <w:tcPr>
            <w:tcW w:w="1985" w:type="dxa"/>
          </w:tcPr>
          <w:p w14:paraId="4BAA3946"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3</w:t>
            </w:r>
          </w:p>
        </w:tc>
        <w:tc>
          <w:tcPr>
            <w:tcW w:w="1843" w:type="dxa"/>
          </w:tcPr>
          <w:p w14:paraId="5C640B38"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3</w:t>
            </w:r>
          </w:p>
        </w:tc>
        <w:tc>
          <w:tcPr>
            <w:tcW w:w="1791" w:type="dxa"/>
          </w:tcPr>
          <w:p w14:paraId="050F468D"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50D96F08" w14:textId="77777777" w:rsidTr="00C00EF4">
        <w:tc>
          <w:tcPr>
            <w:tcW w:w="3397" w:type="dxa"/>
          </w:tcPr>
          <w:p w14:paraId="7869FE1B"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Other Pacific Asia</w:t>
            </w:r>
          </w:p>
        </w:tc>
        <w:tc>
          <w:tcPr>
            <w:tcW w:w="1985" w:type="dxa"/>
          </w:tcPr>
          <w:p w14:paraId="15464EDE"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4</w:t>
            </w:r>
          </w:p>
        </w:tc>
        <w:tc>
          <w:tcPr>
            <w:tcW w:w="1843" w:type="dxa"/>
          </w:tcPr>
          <w:p w14:paraId="454C5445"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4</w:t>
            </w:r>
          </w:p>
        </w:tc>
        <w:tc>
          <w:tcPr>
            <w:tcW w:w="1791" w:type="dxa"/>
          </w:tcPr>
          <w:p w14:paraId="1C49A8B2"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5053D9CD" w14:textId="77777777" w:rsidTr="00C00EF4">
        <w:tc>
          <w:tcPr>
            <w:tcW w:w="3397" w:type="dxa"/>
          </w:tcPr>
          <w:p w14:paraId="408572DA"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China</w:t>
            </w:r>
          </w:p>
        </w:tc>
        <w:tc>
          <w:tcPr>
            <w:tcW w:w="1985" w:type="dxa"/>
          </w:tcPr>
          <w:p w14:paraId="5A93F314"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5</w:t>
            </w:r>
          </w:p>
        </w:tc>
        <w:tc>
          <w:tcPr>
            <w:tcW w:w="1843" w:type="dxa"/>
          </w:tcPr>
          <w:p w14:paraId="78E136F4"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6</w:t>
            </w:r>
          </w:p>
        </w:tc>
        <w:tc>
          <w:tcPr>
            <w:tcW w:w="1791" w:type="dxa"/>
          </w:tcPr>
          <w:p w14:paraId="73063609"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w:t>
            </w:r>
          </w:p>
        </w:tc>
      </w:tr>
      <w:tr w:rsidR="0007516C" w14:paraId="5A844471" w14:textId="77777777" w:rsidTr="00C00EF4">
        <w:tc>
          <w:tcPr>
            <w:tcW w:w="3397" w:type="dxa"/>
          </w:tcPr>
          <w:p w14:paraId="3BD761EB"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Central and Eastern Europe</w:t>
            </w:r>
          </w:p>
        </w:tc>
        <w:tc>
          <w:tcPr>
            <w:tcW w:w="1985" w:type="dxa"/>
          </w:tcPr>
          <w:p w14:paraId="50D4430C"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6</w:t>
            </w:r>
          </w:p>
        </w:tc>
        <w:tc>
          <w:tcPr>
            <w:tcW w:w="1843" w:type="dxa"/>
          </w:tcPr>
          <w:p w14:paraId="7A1CF28E"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5</w:t>
            </w:r>
          </w:p>
        </w:tc>
        <w:tc>
          <w:tcPr>
            <w:tcW w:w="1791" w:type="dxa"/>
          </w:tcPr>
          <w:p w14:paraId="43923190"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w:t>
            </w:r>
          </w:p>
        </w:tc>
      </w:tr>
      <w:tr w:rsidR="0007516C" w14:paraId="7241C482" w14:textId="77777777" w:rsidTr="00C00EF4">
        <w:tc>
          <w:tcPr>
            <w:tcW w:w="3397" w:type="dxa"/>
          </w:tcPr>
          <w:p w14:paraId="1F4288CE"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Former Soviet Union</w:t>
            </w:r>
          </w:p>
        </w:tc>
        <w:tc>
          <w:tcPr>
            <w:tcW w:w="1985" w:type="dxa"/>
          </w:tcPr>
          <w:p w14:paraId="568713F0"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7</w:t>
            </w:r>
          </w:p>
        </w:tc>
        <w:tc>
          <w:tcPr>
            <w:tcW w:w="1843" w:type="dxa"/>
          </w:tcPr>
          <w:p w14:paraId="1714B482"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7</w:t>
            </w:r>
          </w:p>
        </w:tc>
        <w:tc>
          <w:tcPr>
            <w:tcW w:w="1791" w:type="dxa"/>
          </w:tcPr>
          <w:p w14:paraId="105D9C4C"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0158FFCD" w14:textId="77777777" w:rsidTr="00C00EF4">
        <w:tc>
          <w:tcPr>
            <w:tcW w:w="3397" w:type="dxa"/>
          </w:tcPr>
          <w:p w14:paraId="601C9235"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Latin America and the Caribbean</w:t>
            </w:r>
          </w:p>
        </w:tc>
        <w:tc>
          <w:tcPr>
            <w:tcW w:w="1985" w:type="dxa"/>
          </w:tcPr>
          <w:p w14:paraId="4321D325"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8</w:t>
            </w:r>
          </w:p>
        </w:tc>
        <w:tc>
          <w:tcPr>
            <w:tcW w:w="1843" w:type="dxa"/>
          </w:tcPr>
          <w:p w14:paraId="03AE0EC2"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8</w:t>
            </w:r>
          </w:p>
        </w:tc>
        <w:tc>
          <w:tcPr>
            <w:tcW w:w="1791" w:type="dxa"/>
          </w:tcPr>
          <w:p w14:paraId="4778D38F"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1E1BFB0C" w14:textId="77777777" w:rsidTr="00C00EF4">
        <w:tc>
          <w:tcPr>
            <w:tcW w:w="3397" w:type="dxa"/>
          </w:tcPr>
          <w:p w14:paraId="4E5A0FB2"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Rest Centrally Planned Asia</w:t>
            </w:r>
          </w:p>
        </w:tc>
        <w:tc>
          <w:tcPr>
            <w:tcW w:w="1985" w:type="dxa"/>
          </w:tcPr>
          <w:p w14:paraId="701910A8"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9</w:t>
            </w:r>
          </w:p>
        </w:tc>
        <w:tc>
          <w:tcPr>
            <w:tcW w:w="1843" w:type="dxa"/>
          </w:tcPr>
          <w:p w14:paraId="0CA0DF0A"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9</w:t>
            </w:r>
          </w:p>
        </w:tc>
        <w:tc>
          <w:tcPr>
            <w:tcW w:w="1791" w:type="dxa"/>
          </w:tcPr>
          <w:p w14:paraId="12994C97"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219D3F52" w14:textId="77777777" w:rsidTr="00C00EF4">
        <w:tc>
          <w:tcPr>
            <w:tcW w:w="3397" w:type="dxa"/>
          </w:tcPr>
          <w:p w14:paraId="327ACC0F"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Middle East and North Africa</w:t>
            </w:r>
          </w:p>
        </w:tc>
        <w:tc>
          <w:tcPr>
            <w:tcW w:w="1985" w:type="dxa"/>
          </w:tcPr>
          <w:p w14:paraId="2BF326FA"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10</w:t>
            </w:r>
          </w:p>
        </w:tc>
        <w:tc>
          <w:tcPr>
            <w:tcW w:w="1843" w:type="dxa"/>
          </w:tcPr>
          <w:p w14:paraId="2A2B2242"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10</w:t>
            </w:r>
          </w:p>
        </w:tc>
        <w:tc>
          <w:tcPr>
            <w:tcW w:w="1791" w:type="dxa"/>
          </w:tcPr>
          <w:p w14:paraId="53CE04DC"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w:t>
            </w:r>
          </w:p>
        </w:tc>
      </w:tr>
      <w:tr w:rsidR="0007516C" w14:paraId="16604495" w14:textId="77777777" w:rsidTr="00C00EF4">
        <w:tc>
          <w:tcPr>
            <w:tcW w:w="3397" w:type="dxa"/>
          </w:tcPr>
          <w:p w14:paraId="2892E6A3"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Sub-Saharan Africa</w:t>
            </w:r>
          </w:p>
        </w:tc>
        <w:tc>
          <w:tcPr>
            <w:tcW w:w="1985" w:type="dxa"/>
          </w:tcPr>
          <w:p w14:paraId="26A6B762"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11</w:t>
            </w:r>
          </w:p>
        </w:tc>
        <w:tc>
          <w:tcPr>
            <w:tcW w:w="1843" w:type="dxa"/>
          </w:tcPr>
          <w:p w14:paraId="64D5FEF8"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12</w:t>
            </w:r>
          </w:p>
        </w:tc>
        <w:tc>
          <w:tcPr>
            <w:tcW w:w="1791" w:type="dxa"/>
          </w:tcPr>
          <w:p w14:paraId="00A35E2B"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w:t>
            </w:r>
          </w:p>
        </w:tc>
      </w:tr>
      <w:tr w:rsidR="0007516C" w14:paraId="4F273173" w14:textId="77777777" w:rsidTr="00C00EF4">
        <w:tc>
          <w:tcPr>
            <w:tcW w:w="3397" w:type="dxa"/>
          </w:tcPr>
          <w:p w14:paraId="0633BB03"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South Asia</w:t>
            </w:r>
          </w:p>
        </w:tc>
        <w:tc>
          <w:tcPr>
            <w:tcW w:w="1985" w:type="dxa"/>
          </w:tcPr>
          <w:p w14:paraId="099A0785"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12</w:t>
            </w:r>
          </w:p>
        </w:tc>
        <w:tc>
          <w:tcPr>
            <w:tcW w:w="1843" w:type="dxa"/>
          </w:tcPr>
          <w:p w14:paraId="751F3598"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11</w:t>
            </w:r>
          </w:p>
        </w:tc>
        <w:tc>
          <w:tcPr>
            <w:tcW w:w="1791" w:type="dxa"/>
          </w:tcPr>
          <w:p w14:paraId="4957FA39"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w:t>
            </w:r>
          </w:p>
        </w:tc>
      </w:tr>
    </w:tbl>
    <w:p w14:paraId="2DA0F354" w14:textId="77777777" w:rsidR="0007516C" w:rsidRDefault="0007516C" w:rsidP="0007516C">
      <w:pPr>
        <w:rPr>
          <w:rFonts w:ascii="Times New Roman" w:hAnsi="Times New Roman" w:cs="Times New Roman"/>
          <w:sz w:val="18"/>
          <w:szCs w:val="18"/>
        </w:rPr>
      </w:pPr>
    </w:p>
    <w:p w14:paraId="12A39C3C" w14:textId="6E03537B" w:rsidR="0007516C" w:rsidRDefault="0007516C" w:rsidP="0007516C">
      <w:pPr>
        <w:jc w:val="both"/>
        <w:rPr>
          <w:rFonts w:ascii="Times New Roman" w:hAnsi="Times New Roman" w:cs="Times New Roman"/>
          <w:sz w:val="18"/>
          <w:szCs w:val="18"/>
        </w:rPr>
      </w:pPr>
      <w:r w:rsidRPr="009F3D26">
        <w:rPr>
          <w:rFonts w:ascii="Times New Roman" w:hAnsi="Times New Roman" w:cs="Times New Roman"/>
          <w:sz w:val="18"/>
          <w:szCs w:val="18"/>
        </w:rPr>
        <w:t xml:space="preserve">To validate the model, the 2022 </w:t>
      </w:r>
      <w:r w:rsidR="007445D8" w:rsidRPr="007445D8">
        <w:rPr>
          <w:rFonts w:ascii="Times New Roman" w:hAnsi="Times New Roman" w:cs="Times New Roman"/>
          <w:b/>
          <w:bCs/>
          <w:sz w:val="18"/>
          <w:szCs w:val="18"/>
        </w:rPr>
        <w:t>E-Government Development Index (EGDI)</w:t>
      </w:r>
      <w:r w:rsidRPr="009F3D26">
        <w:rPr>
          <w:rFonts w:ascii="Times New Roman" w:hAnsi="Times New Roman" w:cs="Times New Roman"/>
          <w:sz w:val="18"/>
          <w:szCs w:val="18"/>
        </w:rPr>
        <w:t xml:space="preserve"> values for the assessed countries were collected and aggregated to the regional level using a population-weighted average. These </w:t>
      </w:r>
      <w:r w:rsidR="007445D8">
        <w:rPr>
          <w:rFonts w:ascii="Times New Roman" w:hAnsi="Times New Roman" w:cs="Times New Roman"/>
          <w:sz w:val="18"/>
          <w:szCs w:val="18"/>
        </w:rPr>
        <w:t>observed</w:t>
      </w:r>
      <w:r w:rsidRPr="009F3D26">
        <w:rPr>
          <w:rFonts w:ascii="Times New Roman" w:hAnsi="Times New Roman" w:cs="Times New Roman"/>
          <w:sz w:val="18"/>
          <w:szCs w:val="18"/>
        </w:rPr>
        <w:t xml:space="preserve"> values were then compared </w:t>
      </w:r>
      <w:r w:rsidR="007445D8">
        <w:rPr>
          <w:rFonts w:ascii="Times New Roman" w:hAnsi="Times New Roman" w:cs="Times New Roman"/>
          <w:sz w:val="18"/>
          <w:szCs w:val="18"/>
        </w:rPr>
        <w:t>with</w:t>
      </w:r>
      <w:r w:rsidRPr="009F3D26">
        <w:rPr>
          <w:rFonts w:ascii="Times New Roman" w:hAnsi="Times New Roman" w:cs="Times New Roman"/>
          <w:sz w:val="18"/>
          <w:szCs w:val="18"/>
        </w:rPr>
        <w:t xml:space="preserve"> the model’s projected digital transformation levels for 2022. As our model projects in 5-year intervals, the 2022 values were obtained via interpolation. Differences between actual and projected values are illustrated in Supplementary Figure 7. The root mean squared error (RMSE) and mean absolute error (MAE) for the comparison are 0.0254 and 0.0206, respectively.</w:t>
      </w:r>
    </w:p>
    <w:p w14:paraId="29AD5E8C" w14:textId="77777777" w:rsidR="0007516C" w:rsidRDefault="0007516C" w:rsidP="0007516C">
      <w:pPr>
        <w:jc w:val="both"/>
        <w:rPr>
          <w:rFonts w:ascii="Times New Roman" w:hAnsi="Times New Roman" w:cs="Times New Roman"/>
          <w:sz w:val="18"/>
          <w:szCs w:val="18"/>
        </w:rPr>
      </w:pPr>
    </w:p>
    <w:p w14:paraId="7B10F5E6" w14:textId="77777777" w:rsidR="0007516C" w:rsidRDefault="0007516C" w:rsidP="0007516C">
      <w:pPr>
        <w:jc w:val="both"/>
        <w:rPr>
          <w:rFonts w:ascii="Times New Roman" w:hAnsi="Times New Roman" w:cs="Times New Roman"/>
          <w:sz w:val="18"/>
          <w:szCs w:val="18"/>
        </w:rPr>
      </w:pPr>
    </w:p>
    <w:p w14:paraId="54B67EFA" w14:textId="77777777" w:rsidR="0007516C" w:rsidRPr="009F3D26" w:rsidRDefault="0007516C" w:rsidP="0007516C">
      <w:pPr>
        <w:jc w:val="both"/>
        <w:rPr>
          <w:rFonts w:ascii="Times New Roman" w:hAnsi="Times New Roman" w:cs="Times New Roman"/>
          <w:sz w:val="18"/>
          <w:szCs w:val="18"/>
        </w:rPr>
      </w:pPr>
    </w:p>
    <w:p w14:paraId="78321169" w14:textId="48C55ABA" w:rsidR="0007516C" w:rsidRPr="008F725F" w:rsidRDefault="0007516C" w:rsidP="0007516C">
      <w:pPr>
        <w:rPr>
          <w:rFonts w:ascii="Times New Roman" w:hAnsi="Times New Roman" w:cs="Times New Roman"/>
          <w:b/>
          <w:bCs/>
          <w:sz w:val="18"/>
          <w:szCs w:val="18"/>
        </w:rPr>
      </w:pPr>
      <w:r w:rsidRPr="008F725F">
        <w:rPr>
          <w:rFonts w:ascii="Times New Roman" w:hAnsi="Times New Roman" w:cs="Times New Roman"/>
          <w:b/>
          <w:bCs/>
          <w:sz w:val="18"/>
          <w:szCs w:val="18"/>
        </w:rPr>
        <w:t>Supplementary Table 8</w:t>
      </w:r>
      <w:r>
        <w:rPr>
          <w:rFonts w:ascii="Times New Roman" w:hAnsi="Times New Roman" w:cs="Times New Roman"/>
          <w:b/>
          <w:bCs/>
          <w:sz w:val="18"/>
          <w:szCs w:val="18"/>
        </w:rPr>
        <w:t xml:space="preserve">: Permutation feature and </w:t>
      </w:r>
      <w:r w:rsidR="005D5BB7">
        <w:rPr>
          <w:rFonts w:ascii="Times New Roman" w:hAnsi="Times New Roman" w:cs="Times New Roman"/>
          <w:b/>
          <w:bCs/>
          <w:sz w:val="18"/>
          <w:szCs w:val="18"/>
        </w:rPr>
        <w:t>moment-independent</w:t>
      </w:r>
      <w:r w:rsidR="005D5BB7">
        <w:rPr>
          <w:rFonts w:ascii="Times New Roman" w:hAnsi="Times New Roman" w:cs="Times New Roman"/>
          <w:b/>
          <w:bCs/>
          <w:sz w:val="18"/>
          <w:szCs w:val="18"/>
        </w:rPr>
        <w:t xml:space="preserve"> </w:t>
      </w:r>
      <w:r>
        <w:rPr>
          <w:rFonts w:ascii="Times New Roman" w:hAnsi="Times New Roman" w:cs="Times New Roman"/>
          <w:b/>
          <w:bCs/>
          <w:sz w:val="18"/>
          <w:szCs w:val="18"/>
        </w:rPr>
        <w:t>importance</w:t>
      </w:r>
      <w:r w:rsidR="005D5BB7">
        <w:rPr>
          <w:rFonts w:ascii="Times New Roman" w:hAnsi="Times New Roman" w:cs="Times New Roman"/>
          <w:b/>
          <w:bCs/>
          <w:sz w:val="18"/>
          <w:szCs w:val="18"/>
        </w:rPr>
        <w:t xml:space="preserve"> measure</w:t>
      </w:r>
    </w:p>
    <w:tbl>
      <w:tblPr>
        <w:tblStyle w:val="TableGrid"/>
        <w:tblW w:w="0" w:type="auto"/>
        <w:tblLook w:val="04A0" w:firstRow="1" w:lastRow="0" w:firstColumn="1" w:lastColumn="0" w:noHBand="0" w:noVBand="1"/>
      </w:tblPr>
      <w:tblGrid>
        <w:gridCol w:w="2547"/>
        <w:gridCol w:w="2835"/>
        <w:gridCol w:w="3634"/>
      </w:tblGrid>
      <w:tr w:rsidR="0007516C" w:rsidRPr="003B3B61" w14:paraId="19FBE9D8" w14:textId="77777777" w:rsidTr="001A49E5">
        <w:tc>
          <w:tcPr>
            <w:tcW w:w="2547" w:type="dxa"/>
            <w:shd w:val="clear" w:color="auto" w:fill="002060"/>
          </w:tcPr>
          <w:p w14:paraId="33D2EC1F" w14:textId="77777777" w:rsidR="0007516C" w:rsidRPr="003B3B61" w:rsidRDefault="0007516C" w:rsidP="00C00EF4">
            <w:pPr>
              <w:spacing w:line="259" w:lineRule="auto"/>
              <w:rPr>
                <w:rFonts w:ascii="Times New Roman" w:hAnsi="Times New Roman" w:cs="Times New Roman"/>
                <w:b/>
                <w:bCs/>
                <w:sz w:val="18"/>
                <w:szCs w:val="18"/>
              </w:rPr>
            </w:pPr>
            <w:r w:rsidRPr="003B3B61">
              <w:rPr>
                <w:rFonts w:ascii="Times New Roman" w:hAnsi="Times New Roman" w:cs="Times New Roman"/>
                <w:b/>
                <w:bCs/>
                <w:sz w:val="18"/>
                <w:szCs w:val="18"/>
              </w:rPr>
              <w:t>Variable</w:t>
            </w:r>
          </w:p>
        </w:tc>
        <w:tc>
          <w:tcPr>
            <w:tcW w:w="2835" w:type="dxa"/>
            <w:shd w:val="clear" w:color="auto" w:fill="002060"/>
          </w:tcPr>
          <w:p w14:paraId="3DB92838" w14:textId="77777777" w:rsidR="0007516C" w:rsidRPr="003B3B61" w:rsidRDefault="0007516C" w:rsidP="00C00EF4">
            <w:pPr>
              <w:spacing w:line="259" w:lineRule="auto"/>
              <w:rPr>
                <w:rFonts w:ascii="Times New Roman" w:hAnsi="Times New Roman" w:cs="Times New Roman"/>
                <w:b/>
                <w:bCs/>
                <w:sz w:val="18"/>
                <w:szCs w:val="18"/>
              </w:rPr>
            </w:pPr>
            <w:r w:rsidRPr="003B3B61">
              <w:rPr>
                <w:rFonts w:ascii="Times New Roman" w:hAnsi="Times New Roman" w:cs="Times New Roman"/>
                <w:b/>
                <w:bCs/>
                <w:sz w:val="18"/>
                <w:szCs w:val="18"/>
              </w:rPr>
              <w:t>Permutation Feature Importance</w:t>
            </w:r>
          </w:p>
        </w:tc>
        <w:tc>
          <w:tcPr>
            <w:tcW w:w="3634" w:type="dxa"/>
            <w:shd w:val="clear" w:color="auto" w:fill="002060"/>
          </w:tcPr>
          <w:p w14:paraId="0348C6B6" w14:textId="56366244" w:rsidR="0007516C" w:rsidRPr="003B3B61" w:rsidRDefault="006B2D73" w:rsidP="00C00EF4">
            <w:pPr>
              <w:spacing w:line="259" w:lineRule="auto"/>
              <w:rPr>
                <w:rFonts w:ascii="Times New Roman" w:hAnsi="Times New Roman" w:cs="Times New Roman"/>
                <w:b/>
                <w:bCs/>
                <w:sz w:val="18"/>
                <w:szCs w:val="18"/>
              </w:rPr>
            </w:pPr>
            <w:r w:rsidRPr="006B2D73">
              <w:rPr>
                <w:rFonts w:ascii="Times New Roman" w:hAnsi="Times New Roman" w:cs="Times New Roman"/>
                <w:b/>
                <w:bCs/>
                <w:sz w:val="18"/>
                <w:szCs w:val="18"/>
              </w:rPr>
              <w:t>Moment-Independent Importance Measure</w:t>
            </w:r>
          </w:p>
        </w:tc>
      </w:tr>
      <w:tr w:rsidR="0007516C" w14:paraId="3574C34C" w14:textId="77777777" w:rsidTr="001A49E5">
        <w:tc>
          <w:tcPr>
            <w:tcW w:w="2547" w:type="dxa"/>
          </w:tcPr>
          <w:p w14:paraId="7046C003" w14:textId="77777777" w:rsidR="0007516C" w:rsidRDefault="0007516C" w:rsidP="00C00EF4">
            <w:pPr>
              <w:rPr>
                <w:rFonts w:ascii="Times New Roman" w:hAnsi="Times New Roman" w:cs="Times New Roman"/>
                <w:sz w:val="18"/>
                <w:szCs w:val="18"/>
              </w:rPr>
            </w:pPr>
            <w:r w:rsidRPr="003B3B61">
              <w:rPr>
                <w:rFonts w:ascii="Times New Roman" w:hAnsi="Times New Roman" w:cs="Times New Roman"/>
                <w:sz w:val="18"/>
                <w:szCs w:val="18"/>
              </w:rPr>
              <w:t>GDP per capita, PPP (2017)</w:t>
            </w:r>
          </w:p>
        </w:tc>
        <w:tc>
          <w:tcPr>
            <w:tcW w:w="2835" w:type="dxa"/>
          </w:tcPr>
          <w:p w14:paraId="6882B4E1" w14:textId="77777777" w:rsidR="0008171A" w:rsidRDefault="0007516C" w:rsidP="00C00EF4">
            <w:pPr>
              <w:rPr>
                <w:rFonts w:ascii="Times New Roman" w:hAnsi="Times New Roman" w:cs="Times New Roman"/>
                <w:sz w:val="18"/>
                <w:szCs w:val="18"/>
              </w:rPr>
            </w:pPr>
            <w:r w:rsidRPr="00332DBF">
              <w:rPr>
                <w:rFonts w:ascii="Times New Roman" w:hAnsi="Times New Roman" w:cs="Times New Roman"/>
                <w:sz w:val="18"/>
                <w:szCs w:val="18"/>
              </w:rPr>
              <w:t>0.083301</w:t>
            </w:r>
            <w:r w:rsidR="00C92E81">
              <w:rPr>
                <w:rFonts w:ascii="Times New Roman" w:hAnsi="Times New Roman" w:cs="Times New Roman"/>
                <w:sz w:val="18"/>
                <w:szCs w:val="18"/>
              </w:rPr>
              <w:t xml:space="preserve"> </w:t>
            </w:r>
            <w:r w:rsidR="000D058F">
              <w:rPr>
                <w:rFonts w:ascii="Times New Roman" w:hAnsi="Times New Roman" w:cs="Times New Roman"/>
                <w:sz w:val="18"/>
                <w:szCs w:val="18"/>
              </w:rPr>
              <w:t xml:space="preserve"> </w:t>
            </w:r>
          </w:p>
          <w:p w14:paraId="65411AF0" w14:textId="00C3899B" w:rsidR="0007516C" w:rsidRDefault="0008171A" w:rsidP="00C00EF4">
            <w:pPr>
              <w:rPr>
                <w:rFonts w:ascii="Times New Roman" w:hAnsi="Times New Roman" w:cs="Times New Roman"/>
                <w:sz w:val="18"/>
                <w:szCs w:val="18"/>
              </w:rPr>
            </w:pPr>
            <w:r>
              <w:rPr>
                <w:rFonts w:ascii="Times New Roman" w:hAnsi="Times New Roman" w:cs="Times New Roman"/>
                <w:sz w:val="18"/>
                <w:szCs w:val="18"/>
              </w:rPr>
              <w:t xml:space="preserve">(95 % CI </w:t>
            </w:r>
            <w:r w:rsidR="00C92E81">
              <w:rPr>
                <w:rFonts w:ascii="Times New Roman" w:hAnsi="Times New Roman" w:cs="Times New Roman"/>
                <w:sz w:val="18"/>
                <w:szCs w:val="18"/>
              </w:rPr>
              <w:t>[</w:t>
            </w:r>
            <w:r w:rsidR="00653097" w:rsidRPr="00653097">
              <w:rPr>
                <w:rFonts w:ascii="Times New Roman" w:hAnsi="Times New Roman" w:cs="Times New Roman"/>
                <w:sz w:val="18"/>
                <w:szCs w:val="18"/>
              </w:rPr>
              <w:t>0.065641</w:t>
            </w:r>
            <w:r w:rsidR="00653097">
              <w:rPr>
                <w:rFonts w:ascii="Times New Roman" w:hAnsi="Times New Roman" w:cs="Times New Roman"/>
                <w:sz w:val="18"/>
                <w:szCs w:val="18"/>
              </w:rPr>
              <w:t xml:space="preserve">, </w:t>
            </w:r>
            <w:r w:rsidR="00653097" w:rsidRPr="00653097">
              <w:rPr>
                <w:rFonts w:ascii="Times New Roman" w:hAnsi="Times New Roman" w:cs="Times New Roman"/>
                <w:sz w:val="18"/>
                <w:szCs w:val="18"/>
              </w:rPr>
              <w:t>0.086451</w:t>
            </w:r>
            <w:r w:rsidR="00C92E81">
              <w:rPr>
                <w:rFonts w:ascii="Times New Roman" w:hAnsi="Times New Roman" w:cs="Times New Roman"/>
                <w:sz w:val="18"/>
                <w:szCs w:val="18"/>
              </w:rPr>
              <w:t>]</w:t>
            </w:r>
            <w:r>
              <w:rPr>
                <w:rFonts w:ascii="Times New Roman" w:hAnsi="Times New Roman" w:cs="Times New Roman"/>
                <w:sz w:val="18"/>
                <w:szCs w:val="18"/>
              </w:rPr>
              <w:t>)</w:t>
            </w:r>
          </w:p>
        </w:tc>
        <w:tc>
          <w:tcPr>
            <w:tcW w:w="3634" w:type="dxa"/>
          </w:tcPr>
          <w:p w14:paraId="0DB35FF4"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18.591638</w:t>
            </w:r>
          </w:p>
        </w:tc>
      </w:tr>
      <w:tr w:rsidR="0007516C" w14:paraId="317D085F" w14:textId="77777777" w:rsidTr="001A49E5">
        <w:tc>
          <w:tcPr>
            <w:tcW w:w="2547" w:type="dxa"/>
          </w:tcPr>
          <w:p w14:paraId="5B75022A"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Population</w:t>
            </w:r>
          </w:p>
        </w:tc>
        <w:tc>
          <w:tcPr>
            <w:tcW w:w="2835" w:type="dxa"/>
          </w:tcPr>
          <w:p w14:paraId="13452A10" w14:textId="4F8BEA9E" w:rsidR="0008171A" w:rsidRDefault="0007516C" w:rsidP="0008171A">
            <w:pPr>
              <w:rPr>
                <w:rFonts w:ascii="Times New Roman" w:hAnsi="Times New Roman" w:cs="Times New Roman"/>
                <w:sz w:val="18"/>
                <w:szCs w:val="18"/>
              </w:rPr>
            </w:pPr>
            <w:r w:rsidRPr="00332DBF">
              <w:rPr>
                <w:rFonts w:ascii="Times New Roman" w:hAnsi="Times New Roman" w:cs="Times New Roman"/>
                <w:sz w:val="18"/>
                <w:szCs w:val="18"/>
              </w:rPr>
              <w:t>0.010685</w:t>
            </w:r>
            <w:r w:rsidR="00653097">
              <w:rPr>
                <w:rFonts w:ascii="Times New Roman" w:hAnsi="Times New Roman" w:cs="Times New Roman"/>
                <w:sz w:val="18"/>
                <w:szCs w:val="18"/>
              </w:rPr>
              <w:t xml:space="preserve"> </w:t>
            </w:r>
          </w:p>
          <w:p w14:paraId="32E0F101" w14:textId="45B49573" w:rsidR="0007516C" w:rsidRDefault="0008171A" w:rsidP="0008171A">
            <w:pPr>
              <w:rPr>
                <w:rFonts w:ascii="Times New Roman" w:hAnsi="Times New Roman" w:cs="Times New Roman"/>
                <w:sz w:val="18"/>
                <w:szCs w:val="18"/>
              </w:rPr>
            </w:pPr>
            <w:r>
              <w:rPr>
                <w:rFonts w:ascii="Times New Roman" w:hAnsi="Times New Roman" w:cs="Times New Roman"/>
                <w:sz w:val="18"/>
                <w:szCs w:val="18"/>
              </w:rPr>
              <w:t xml:space="preserve">(95 % CI </w:t>
            </w:r>
            <w:r w:rsidR="00653097">
              <w:rPr>
                <w:rFonts w:ascii="Times New Roman" w:hAnsi="Times New Roman" w:cs="Times New Roman"/>
                <w:sz w:val="18"/>
                <w:szCs w:val="18"/>
              </w:rPr>
              <w:t>[</w:t>
            </w:r>
            <w:r w:rsidR="00653097" w:rsidRPr="00653097">
              <w:rPr>
                <w:rFonts w:ascii="Times New Roman" w:hAnsi="Times New Roman" w:cs="Times New Roman"/>
                <w:sz w:val="18"/>
                <w:szCs w:val="18"/>
              </w:rPr>
              <w:t>0.003647</w:t>
            </w:r>
            <w:r w:rsidR="00653097">
              <w:rPr>
                <w:rFonts w:ascii="Times New Roman" w:hAnsi="Times New Roman" w:cs="Times New Roman"/>
                <w:sz w:val="18"/>
                <w:szCs w:val="18"/>
              </w:rPr>
              <w:t xml:space="preserve">, </w:t>
            </w:r>
            <w:r w:rsidR="00653097" w:rsidRPr="00653097">
              <w:rPr>
                <w:rFonts w:ascii="Times New Roman" w:hAnsi="Times New Roman" w:cs="Times New Roman"/>
                <w:sz w:val="18"/>
                <w:szCs w:val="18"/>
              </w:rPr>
              <w:t>0.017384</w:t>
            </w:r>
            <w:r w:rsidR="00653097">
              <w:rPr>
                <w:rFonts w:ascii="Times New Roman" w:hAnsi="Times New Roman" w:cs="Times New Roman"/>
                <w:sz w:val="18"/>
                <w:szCs w:val="18"/>
              </w:rPr>
              <w:t>]</w:t>
            </w:r>
            <w:r>
              <w:rPr>
                <w:rFonts w:ascii="Times New Roman" w:hAnsi="Times New Roman" w:cs="Times New Roman"/>
                <w:sz w:val="18"/>
                <w:szCs w:val="18"/>
              </w:rPr>
              <w:t>)</w:t>
            </w:r>
          </w:p>
        </w:tc>
        <w:tc>
          <w:tcPr>
            <w:tcW w:w="3634" w:type="dxa"/>
          </w:tcPr>
          <w:p w14:paraId="7A8A94D7"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0.207159</w:t>
            </w:r>
          </w:p>
        </w:tc>
      </w:tr>
      <w:tr w:rsidR="0007516C" w14:paraId="1569869B" w14:textId="77777777" w:rsidTr="001A49E5">
        <w:tc>
          <w:tcPr>
            <w:tcW w:w="2547" w:type="dxa"/>
          </w:tcPr>
          <w:p w14:paraId="24B6FF8D" w14:textId="77777777" w:rsidR="0007516C" w:rsidRDefault="0007516C" w:rsidP="00C00EF4">
            <w:pPr>
              <w:rPr>
                <w:rFonts w:ascii="Times New Roman" w:hAnsi="Times New Roman" w:cs="Times New Roman"/>
                <w:sz w:val="18"/>
                <w:szCs w:val="18"/>
              </w:rPr>
            </w:pPr>
            <w:r w:rsidRPr="00332DBF">
              <w:rPr>
                <w:rFonts w:ascii="Times New Roman" w:hAnsi="Times New Roman" w:cs="Times New Roman"/>
                <w:sz w:val="18"/>
                <w:szCs w:val="18"/>
              </w:rPr>
              <w:t>R&amp;D expenditure (% of GDP)</w:t>
            </w:r>
          </w:p>
        </w:tc>
        <w:tc>
          <w:tcPr>
            <w:tcW w:w="2835" w:type="dxa"/>
          </w:tcPr>
          <w:p w14:paraId="50C9A2D7" w14:textId="34BBDCE9" w:rsidR="0008171A" w:rsidRDefault="0007516C" w:rsidP="0008171A">
            <w:pPr>
              <w:rPr>
                <w:rFonts w:ascii="Times New Roman" w:hAnsi="Times New Roman" w:cs="Times New Roman"/>
                <w:sz w:val="18"/>
                <w:szCs w:val="18"/>
              </w:rPr>
            </w:pPr>
            <w:r w:rsidRPr="00332DBF">
              <w:rPr>
                <w:rFonts w:ascii="Times New Roman" w:hAnsi="Times New Roman" w:cs="Times New Roman"/>
                <w:sz w:val="18"/>
                <w:szCs w:val="18"/>
              </w:rPr>
              <w:t>-0.003672</w:t>
            </w:r>
            <w:r w:rsidR="000D058F">
              <w:rPr>
                <w:rFonts w:ascii="Times New Roman" w:hAnsi="Times New Roman" w:cs="Times New Roman"/>
                <w:sz w:val="18"/>
                <w:szCs w:val="18"/>
              </w:rPr>
              <w:t xml:space="preserve"> </w:t>
            </w:r>
          </w:p>
          <w:p w14:paraId="1B76924D" w14:textId="2616A0E6" w:rsidR="0007516C" w:rsidRDefault="0008171A" w:rsidP="0008171A">
            <w:pPr>
              <w:rPr>
                <w:rFonts w:ascii="Times New Roman" w:hAnsi="Times New Roman" w:cs="Times New Roman"/>
                <w:sz w:val="18"/>
                <w:szCs w:val="18"/>
              </w:rPr>
            </w:pPr>
            <w:r>
              <w:rPr>
                <w:rFonts w:ascii="Times New Roman" w:hAnsi="Times New Roman" w:cs="Times New Roman"/>
                <w:sz w:val="18"/>
                <w:szCs w:val="18"/>
              </w:rPr>
              <w:t xml:space="preserve">(95 % CI </w:t>
            </w:r>
            <w:r w:rsidR="000D058F">
              <w:rPr>
                <w:rFonts w:ascii="Times New Roman" w:hAnsi="Times New Roman" w:cs="Times New Roman"/>
                <w:sz w:val="18"/>
                <w:szCs w:val="18"/>
              </w:rPr>
              <w:t>[</w:t>
            </w:r>
            <w:r w:rsidR="000D058F" w:rsidRPr="000D058F">
              <w:rPr>
                <w:rFonts w:ascii="Times New Roman" w:hAnsi="Times New Roman" w:cs="Times New Roman"/>
                <w:sz w:val="18"/>
                <w:szCs w:val="18"/>
              </w:rPr>
              <w:t>-0.005202</w:t>
            </w:r>
            <w:r w:rsidR="000D058F">
              <w:rPr>
                <w:rFonts w:ascii="Times New Roman" w:hAnsi="Times New Roman" w:cs="Times New Roman"/>
                <w:sz w:val="18"/>
                <w:szCs w:val="18"/>
              </w:rPr>
              <w:t>,</w:t>
            </w:r>
            <w:r w:rsidR="000D058F" w:rsidRPr="000D058F">
              <w:rPr>
                <w:rFonts w:ascii="Times New Roman" w:hAnsi="Times New Roman" w:cs="Times New Roman"/>
                <w:sz w:val="18"/>
                <w:szCs w:val="18"/>
              </w:rPr>
              <w:t xml:space="preserve"> 0.000072</w:t>
            </w:r>
            <w:r w:rsidR="000D058F">
              <w:rPr>
                <w:rFonts w:ascii="Times New Roman" w:hAnsi="Times New Roman" w:cs="Times New Roman"/>
                <w:sz w:val="18"/>
                <w:szCs w:val="18"/>
              </w:rPr>
              <w:t>]</w:t>
            </w:r>
            <w:r>
              <w:rPr>
                <w:rFonts w:ascii="Times New Roman" w:hAnsi="Times New Roman" w:cs="Times New Roman"/>
                <w:sz w:val="18"/>
                <w:szCs w:val="18"/>
              </w:rPr>
              <w:t>)</w:t>
            </w:r>
          </w:p>
        </w:tc>
        <w:tc>
          <w:tcPr>
            <w:tcW w:w="3634" w:type="dxa"/>
          </w:tcPr>
          <w:p w14:paraId="2ED751CA" w14:textId="77777777" w:rsidR="0007516C" w:rsidRDefault="0007516C" w:rsidP="00C00EF4">
            <w:pPr>
              <w:rPr>
                <w:rFonts w:ascii="Times New Roman" w:hAnsi="Times New Roman" w:cs="Times New Roman"/>
                <w:sz w:val="18"/>
                <w:szCs w:val="18"/>
              </w:rPr>
            </w:pPr>
            <w:r>
              <w:rPr>
                <w:rFonts w:ascii="Times New Roman" w:hAnsi="Times New Roman" w:cs="Times New Roman"/>
                <w:sz w:val="18"/>
                <w:szCs w:val="18"/>
              </w:rPr>
              <w:t>0.174024</w:t>
            </w:r>
          </w:p>
        </w:tc>
      </w:tr>
    </w:tbl>
    <w:p w14:paraId="0C5DA215" w14:textId="77777777" w:rsidR="0007516C" w:rsidRDefault="0007516C" w:rsidP="0007516C">
      <w:pPr>
        <w:rPr>
          <w:rFonts w:ascii="Times New Roman" w:hAnsi="Times New Roman" w:cs="Times New Roman"/>
          <w:sz w:val="18"/>
          <w:szCs w:val="18"/>
        </w:rPr>
      </w:pPr>
    </w:p>
    <w:p w14:paraId="6DF0EA56" w14:textId="6D8E18D3" w:rsidR="00382B4B" w:rsidRDefault="0007516C" w:rsidP="0007516C">
      <w:pPr>
        <w:jc w:val="both"/>
        <w:rPr>
          <w:rFonts w:ascii="Times New Roman" w:hAnsi="Times New Roman" w:cs="Times New Roman"/>
          <w:sz w:val="18"/>
          <w:szCs w:val="18"/>
        </w:rPr>
      </w:pPr>
      <w:r>
        <w:rPr>
          <w:rFonts w:ascii="Times New Roman" w:hAnsi="Times New Roman" w:cs="Times New Roman"/>
          <w:sz w:val="18"/>
          <w:szCs w:val="18"/>
        </w:rPr>
        <w:t xml:space="preserve">We </w:t>
      </w:r>
      <w:r w:rsidR="0045682A">
        <w:rPr>
          <w:rFonts w:ascii="Times New Roman" w:hAnsi="Times New Roman" w:cs="Times New Roman"/>
          <w:sz w:val="18"/>
          <w:szCs w:val="18"/>
        </w:rPr>
        <w:t xml:space="preserve">used </w:t>
      </w:r>
      <w:r>
        <w:rPr>
          <w:rFonts w:ascii="Times New Roman" w:hAnsi="Times New Roman" w:cs="Times New Roman"/>
          <w:sz w:val="18"/>
          <w:szCs w:val="18"/>
        </w:rPr>
        <w:t>two approaches to assess</w:t>
      </w:r>
      <w:r w:rsidR="0045682A">
        <w:rPr>
          <w:rFonts w:ascii="Times New Roman" w:hAnsi="Times New Roman" w:cs="Times New Roman"/>
          <w:sz w:val="18"/>
          <w:szCs w:val="18"/>
        </w:rPr>
        <w:t xml:space="preserve"> each</w:t>
      </w:r>
      <w:r>
        <w:rPr>
          <w:rFonts w:ascii="Times New Roman" w:hAnsi="Times New Roman" w:cs="Times New Roman"/>
          <w:sz w:val="18"/>
          <w:szCs w:val="18"/>
        </w:rPr>
        <w:t xml:space="preserve"> variable’s global influence on predictions. Permutation feature importance is conducted by randomly shuffl</w:t>
      </w:r>
      <w:r w:rsidR="00916098">
        <w:rPr>
          <w:rFonts w:ascii="Times New Roman" w:hAnsi="Times New Roman" w:cs="Times New Roman"/>
          <w:sz w:val="18"/>
          <w:szCs w:val="18"/>
        </w:rPr>
        <w:t>ing</w:t>
      </w:r>
      <w:r>
        <w:rPr>
          <w:rFonts w:ascii="Times New Roman" w:hAnsi="Times New Roman" w:cs="Times New Roman"/>
          <w:sz w:val="18"/>
          <w:szCs w:val="18"/>
        </w:rPr>
        <w:t xml:space="preserve"> each input variable while keeping other</w:t>
      </w:r>
      <w:r w:rsidR="00916098">
        <w:rPr>
          <w:rFonts w:ascii="Times New Roman" w:hAnsi="Times New Roman" w:cs="Times New Roman"/>
          <w:sz w:val="18"/>
          <w:szCs w:val="18"/>
        </w:rPr>
        <w:t>s</w:t>
      </w:r>
      <w:r>
        <w:rPr>
          <w:rFonts w:ascii="Times New Roman" w:hAnsi="Times New Roman" w:cs="Times New Roman"/>
          <w:sz w:val="18"/>
          <w:szCs w:val="18"/>
        </w:rPr>
        <w:t xml:space="preserve"> fixed, and </w:t>
      </w:r>
      <w:r w:rsidR="00916098">
        <w:rPr>
          <w:rFonts w:ascii="Times New Roman" w:hAnsi="Times New Roman" w:cs="Times New Roman"/>
          <w:sz w:val="18"/>
          <w:szCs w:val="18"/>
        </w:rPr>
        <w:t xml:space="preserve">then determining </w:t>
      </w:r>
      <w:r>
        <w:rPr>
          <w:rFonts w:ascii="Times New Roman" w:hAnsi="Times New Roman" w:cs="Times New Roman"/>
          <w:sz w:val="18"/>
          <w:szCs w:val="18"/>
        </w:rPr>
        <w:t>the resulting increase in root mean squared erro</w:t>
      </w:r>
      <w:r w:rsidR="00916098">
        <w:rPr>
          <w:rFonts w:ascii="Times New Roman" w:hAnsi="Times New Roman" w:cs="Times New Roman"/>
          <w:sz w:val="18"/>
          <w:szCs w:val="18"/>
        </w:rPr>
        <w:t>r</w:t>
      </w:r>
      <w:r>
        <w:rPr>
          <w:rFonts w:ascii="Times New Roman" w:hAnsi="Times New Roman" w:cs="Times New Roman"/>
          <w:sz w:val="18"/>
          <w:szCs w:val="18"/>
        </w:rPr>
        <w:t>. A higher value increase indicates greater importance, as it shows the model relies</w:t>
      </w:r>
      <w:r w:rsidR="00382B4B">
        <w:rPr>
          <w:rFonts w:ascii="Times New Roman" w:hAnsi="Times New Roman" w:cs="Times New Roman"/>
          <w:sz w:val="18"/>
          <w:szCs w:val="18"/>
        </w:rPr>
        <w:t>.</w:t>
      </w:r>
      <w:r w:rsidR="00A4250C">
        <w:rPr>
          <w:rFonts w:ascii="Times New Roman" w:hAnsi="Times New Roman" w:cs="Times New Roman"/>
          <w:sz w:val="18"/>
          <w:szCs w:val="18"/>
        </w:rPr>
        <w:t xml:space="preserve"> </w:t>
      </w:r>
      <w:r w:rsidR="00B04EB4">
        <w:rPr>
          <w:rFonts w:ascii="Times New Roman" w:hAnsi="Times New Roman" w:cs="Times New Roman"/>
          <w:sz w:val="18"/>
          <w:szCs w:val="18"/>
        </w:rPr>
        <w:t>The 95 % c</w:t>
      </w:r>
      <w:r w:rsidR="00A4250C">
        <w:rPr>
          <w:rFonts w:ascii="Times New Roman" w:hAnsi="Times New Roman" w:cs="Times New Roman"/>
          <w:sz w:val="18"/>
          <w:szCs w:val="18"/>
        </w:rPr>
        <w:t xml:space="preserve">onfidence interval is </w:t>
      </w:r>
      <w:r w:rsidR="00B04EB4">
        <w:rPr>
          <w:rFonts w:ascii="Times New Roman" w:hAnsi="Times New Roman" w:cs="Times New Roman"/>
          <w:sz w:val="18"/>
          <w:szCs w:val="18"/>
        </w:rPr>
        <w:t>reported</w:t>
      </w:r>
      <w:r w:rsidR="00A4250C">
        <w:rPr>
          <w:rFonts w:ascii="Times New Roman" w:hAnsi="Times New Roman" w:cs="Times New Roman"/>
          <w:sz w:val="18"/>
          <w:szCs w:val="18"/>
        </w:rPr>
        <w:t xml:space="preserve"> for</w:t>
      </w:r>
      <w:r w:rsidR="00B04EB4">
        <w:rPr>
          <w:rFonts w:ascii="Times New Roman" w:hAnsi="Times New Roman" w:cs="Times New Roman"/>
          <w:sz w:val="18"/>
          <w:szCs w:val="18"/>
        </w:rPr>
        <w:t xml:space="preserve"> better</w:t>
      </w:r>
      <w:r w:rsidR="00A4250C">
        <w:rPr>
          <w:rFonts w:ascii="Times New Roman" w:hAnsi="Times New Roman" w:cs="Times New Roman"/>
          <w:sz w:val="18"/>
          <w:szCs w:val="18"/>
        </w:rPr>
        <w:t xml:space="preserve"> transparency</w:t>
      </w:r>
      <w:r w:rsidR="00131A6B">
        <w:rPr>
          <w:rFonts w:ascii="Times New Roman" w:hAnsi="Times New Roman" w:cs="Times New Roman"/>
          <w:sz w:val="18"/>
          <w:szCs w:val="18"/>
        </w:rPr>
        <w:t>.</w:t>
      </w:r>
      <w:r w:rsidR="00B164AC" w:rsidRPr="00B164AC">
        <w:t xml:space="preserve"> </w:t>
      </w:r>
      <w:r w:rsidR="00B164AC" w:rsidRPr="00B164AC">
        <w:rPr>
          <w:rFonts w:ascii="Times New Roman" w:hAnsi="Times New Roman" w:cs="Times New Roman"/>
          <w:sz w:val="18"/>
          <w:szCs w:val="18"/>
        </w:rPr>
        <w:t xml:space="preserve">R&amp;D expenditure (% of GDP) </w:t>
      </w:r>
      <w:r w:rsidR="00955260">
        <w:rPr>
          <w:rFonts w:ascii="Times New Roman" w:hAnsi="Times New Roman" w:cs="Times New Roman"/>
          <w:sz w:val="18"/>
          <w:szCs w:val="18"/>
        </w:rPr>
        <w:t xml:space="preserve">has </w:t>
      </w:r>
      <w:r w:rsidR="00B164AC" w:rsidRPr="00B164AC">
        <w:rPr>
          <w:rFonts w:ascii="Times New Roman" w:hAnsi="Times New Roman" w:cs="Times New Roman"/>
          <w:sz w:val="18"/>
          <w:szCs w:val="18"/>
        </w:rPr>
        <w:t xml:space="preserve">a </w:t>
      </w:r>
      <w:r w:rsidR="00B164AC">
        <w:rPr>
          <w:rFonts w:ascii="Times New Roman" w:hAnsi="Times New Roman" w:cs="Times New Roman"/>
          <w:sz w:val="18"/>
          <w:szCs w:val="18"/>
        </w:rPr>
        <w:t>confidence interval include</w:t>
      </w:r>
      <w:r w:rsidR="00955260">
        <w:rPr>
          <w:rFonts w:ascii="Times New Roman" w:hAnsi="Times New Roman" w:cs="Times New Roman"/>
          <w:sz w:val="18"/>
          <w:szCs w:val="18"/>
        </w:rPr>
        <w:t>s</w:t>
      </w:r>
      <w:r w:rsidR="00B164AC">
        <w:rPr>
          <w:rFonts w:ascii="Times New Roman" w:hAnsi="Times New Roman" w:cs="Times New Roman"/>
          <w:sz w:val="18"/>
          <w:szCs w:val="18"/>
        </w:rPr>
        <w:t xml:space="preserve"> </w:t>
      </w:r>
      <w:r w:rsidR="00B164AC" w:rsidRPr="00B164AC">
        <w:rPr>
          <w:rFonts w:ascii="Times New Roman" w:hAnsi="Times New Roman" w:cs="Times New Roman"/>
          <w:sz w:val="18"/>
          <w:szCs w:val="18"/>
        </w:rPr>
        <w:t>zero, suggesting that its effect may be statistically indistinct</w:t>
      </w:r>
      <w:r w:rsidR="00F92BCA">
        <w:rPr>
          <w:rFonts w:ascii="Times New Roman" w:hAnsi="Times New Roman" w:cs="Times New Roman"/>
          <w:sz w:val="18"/>
          <w:szCs w:val="18"/>
        </w:rPr>
        <w:t xml:space="preserve"> or </w:t>
      </w:r>
      <w:r w:rsidR="00A250F9" w:rsidRPr="00B164AC">
        <w:rPr>
          <w:rFonts w:ascii="Times New Roman" w:hAnsi="Times New Roman" w:cs="Times New Roman"/>
          <w:sz w:val="18"/>
          <w:szCs w:val="18"/>
        </w:rPr>
        <w:t>potentially</w:t>
      </w:r>
      <w:r w:rsidR="00A250F9">
        <w:rPr>
          <w:rFonts w:ascii="Times New Roman" w:hAnsi="Times New Roman" w:cs="Times New Roman"/>
          <w:sz w:val="18"/>
          <w:szCs w:val="18"/>
        </w:rPr>
        <w:t xml:space="preserve"> </w:t>
      </w:r>
      <w:r w:rsidR="00F92BCA">
        <w:rPr>
          <w:rFonts w:ascii="Times New Roman" w:hAnsi="Times New Roman" w:cs="Times New Roman"/>
          <w:sz w:val="18"/>
          <w:szCs w:val="18"/>
        </w:rPr>
        <w:t>underestimate</w:t>
      </w:r>
      <w:r w:rsidR="00955260">
        <w:rPr>
          <w:rFonts w:ascii="Times New Roman" w:hAnsi="Times New Roman" w:cs="Times New Roman"/>
          <w:sz w:val="18"/>
          <w:szCs w:val="18"/>
        </w:rPr>
        <w:t>d</w:t>
      </w:r>
      <w:r w:rsidR="00F92BCA">
        <w:rPr>
          <w:rFonts w:ascii="Times New Roman" w:hAnsi="Times New Roman" w:cs="Times New Roman"/>
          <w:sz w:val="18"/>
          <w:szCs w:val="18"/>
        </w:rPr>
        <w:t xml:space="preserve"> </w:t>
      </w:r>
      <w:r w:rsidR="00A250F9">
        <w:rPr>
          <w:rFonts w:ascii="Times New Roman" w:hAnsi="Times New Roman" w:cs="Times New Roman"/>
          <w:sz w:val="18"/>
          <w:szCs w:val="18"/>
        </w:rPr>
        <w:t>due</w:t>
      </w:r>
      <w:r w:rsidR="00B164AC" w:rsidRPr="00B164AC">
        <w:rPr>
          <w:rFonts w:ascii="Times New Roman" w:hAnsi="Times New Roman" w:cs="Times New Roman"/>
          <w:sz w:val="18"/>
          <w:szCs w:val="18"/>
        </w:rPr>
        <w:t xml:space="preserve"> to correlation</w:t>
      </w:r>
      <w:r w:rsidR="00F92BCA">
        <w:rPr>
          <w:rFonts w:ascii="Times New Roman" w:hAnsi="Times New Roman" w:cs="Times New Roman"/>
          <w:sz w:val="18"/>
          <w:szCs w:val="18"/>
        </w:rPr>
        <w:t>.</w:t>
      </w:r>
    </w:p>
    <w:p w14:paraId="426DB6D0" w14:textId="3D27A226" w:rsidR="00593358" w:rsidRDefault="00382B4B" w:rsidP="0007516C">
      <w:pPr>
        <w:jc w:val="both"/>
        <w:rPr>
          <w:rFonts w:ascii="Times New Roman" w:hAnsi="Times New Roman" w:cs="Times New Roman"/>
          <w:sz w:val="18"/>
          <w:szCs w:val="18"/>
        </w:rPr>
      </w:pPr>
      <w:r w:rsidRPr="00382B4B">
        <w:rPr>
          <w:rFonts w:ascii="Times New Roman" w:hAnsi="Times New Roman" w:cs="Times New Roman"/>
          <w:sz w:val="18"/>
          <w:szCs w:val="18"/>
        </w:rPr>
        <w:t xml:space="preserve">To address the </w:t>
      </w:r>
      <w:r w:rsidR="00A4250C">
        <w:rPr>
          <w:rFonts w:ascii="Times New Roman" w:hAnsi="Times New Roman" w:cs="Times New Roman"/>
          <w:sz w:val="18"/>
          <w:szCs w:val="18"/>
        </w:rPr>
        <w:t xml:space="preserve">potential </w:t>
      </w:r>
      <w:r w:rsidRPr="00382B4B">
        <w:rPr>
          <w:rFonts w:ascii="Times New Roman" w:hAnsi="Times New Roman" w:cs="Times New Roman"/>
          <w:sz w:val="18"/>
          <w:szCs w:val="18"/>
        </w:rPr>
        <w:t>limitations of permutation importance</w:t>
      </w:r>
      <w:r w:rsidR="00A4250C">
        <w:rPr>
          <w:rFonts w:ascii="Times New Roman" w:hAnsi="Times New Roman" w:cs="Times New Roman"/>
          <w:sz w:val="18"/>
          <w:szCs w:val="18"/>
        </w:rPr>
        <w:t xml:space="preserve"> (random shuffling approach)</w:t>
      </w:r>
      <w:r w:rsidRPr="00382B4B">
        <w:rPr>
          <w:rFonts w:ascii="Times New Roman" w:hAnsi="Times New Roman" w:cs="Times New Roman"/>
          <w:sz w:val="18"/>
          <w:szCs w:val="18"/>
        </w:rPr>
        <w:t xml:space="preserve"> in the presence of correlated </w:t>
      </w:r>
      <w:r w:rsidR="003246E0">
        <w:rPr>
          <w:rFonts w:ascii="Times New Roman" w:hAnsi="Times New Roman" w:cs="Times New Roman"/>
          <w:sz w:val="18"/>
          <w:szCs w:val="18"/>
        </w:rPr>
        <w:t>variables</w:t>
      </w:r>
      <w:r w:rsidRPr="00382B4B">
        <w:rPr>
          <w:rFonts w:ascii="Times New Roman" w:hAnsi="Times New Roman" w:cs="Times New Roman"/>
          <w:sz w:val="18"/>
          <w:szCs w:val="18"/>
        </w:rPr>
        <w:t>,</w:t>
      </w:r>
      <w:r w:rsidR="0007516C">
        <w:rPr>
          <w:rFonts w:ascii="Times New Roman" w:hAnsi="Times New Roman" w:cs="Times New Roman"/>
          <w:sz w:val="18"/>
          <w:szCs w:val="18"/>
        </w:rPr>
        <w:t xml:space="preserve"> </w:t>
      </w:r>
      <w:r w:rsidR="00DE72CC" w:rsidRPr="00DE72CC">
        <w:rPr>
          <w:rFonts w:ascii="Times New Roman" w:hAnsi="Times New Roman" w:cs="Times New Roman"/>
          <w:sz w:val="18"/>
          <w:szCs w:val="18"/>
        </w:rPr>
        <w:t>moment-independent sensitivity analysis</w:t>
      </w:r>
      <w:r w:rsidR="003246E0">
        <w:rPr>
          <w:rFonts w:ascii="Times New Roman" w:hAnsi="Times New Roman" w:cs="Times New Roman"/>
          <w:sz w:val="18"/>
          <w:szCs w:val="18"/>
        </w:rPr>
        <w:t xml:space="preserve"> is conducted</w:t>
      </w:r>
      <w:r w:rsidR="00DE72CC" w:rsidRPr="00DE72CC">
        <w:rPr>
          <w:rFonts w:ascii="Times New Roman" w:hAnsi="Times New Roman" w:cs="Times New Roman"/>
          <w:sz w:val="18"/>
          <w:szCs w:val="18"/>
        </w:rPr>
        <w:t>.</w:t>
      </w:r>
      <w:r w:rsidR="009204F6">
        <w:rPr>
          <w:rFonts w:ascii="Times New Roman" w:hAnsi="Times New Roman" w:cs="Times New Roman"/>
          <w:sz w:val="18"/>
          <w:szCs w:val="18"/>
        </w:rPr>
        <w:t xml:space="preserve"> </w:t>
      </w:r>
      <w:r w:rsidR="00DE72CC" w:rsidRPr="00DE72CC">
        <w:rPr>
          <w:rFonts w:ascii="Times New Roman" w:hAnsi="Times New Roman" w:cs="Times New Roman"/>
          <w:sz w:val="18"/>
          <w:szCs w:val="18"/>
        </w:rPr>
        <w:t>For each input variable, we fix</w:t>
      </w:r>
      <w:r w:rsidR="002F2060">
        <w:rPr>
          <w:rFonts w:ascii="Times New Roman" w:hAnsi="Times New Roman" w:cs="Times New Roman"/>
          <w:sz w:val="18"/>
          <w:szCs w:val="18"/>
        </w:rPr>
        <w:t>ed</w:t>
      </w:r>
      <w:r w:rsidR="00DE72CC" w:rsidRPr="00DE72CC">
        <w:rPr>
          <w:rFonts w:ascii="Times New Roman" w:hAnsi="Times New Roman" w:cs="Times New Roman"/>
          <w:sz w:val="18"/>
          <w:szCs w:val="18"/>
        </w:rPr>
        <w:t xml:space="preserve"> its value at selected quantiles</w:t>
      </w:r>
      <w:r w:rsidR="00531CEE">
        <w:rPr>
          <w:rFonts w:ascii="Times New Roman" w:hAnsi="Times New Roman" w:cs="Times New Roman"/>
          <w:sz w:val="18"/>
          <w:szCs w:val="18"/>
        </w:rPr>
        <w:t xml:space="preserve"> (25</w:t>
      </w:r>
      <w:r w:rsidR="00531CEE" w:rsidRPr="001A49E5">
        <w:rPr>
          <w:rFonts w:ascii="Times New Roman" w:hAnsi="Times New Roman" w:cs="Times New Roman"/>
          <w:sz w:val="18"/>
          <w:szCs w:val="18"/>
          <w:vertAlign w:val="superscript"/>
        </w:rPr>
        <w:t>th</w:t>
      </w:r>
      <w:r w:rsidR="00531CEE">
        <w:rPr>
          <w:rFonts w:ascii="Times New Roman" w:hAnsi="Times New Roman" w:cs="Times New Roman"/>
          <w:sz w:val="18"/>
          <w:szCs w:val="18"/>
        </w:rPr>
        <w:t xml:space="preserve">, </w:t>
      </w:r>
      <w:r w:rsidR="000A456F">
        <w:rPr>
          <w:rFonts w:ascii="Times New Roman" w:hAnsi="Times New Roman" w:cs="Times New Roman"/>
          <w:sz w:val="18"/>
          <w:szCs w:val="18"/>
        </w:rPr>
        <w:t>50</w:t>
      </w:r>
      <w:r w:rsidR="000A456F" w:rsidRPr="001A49E5">
        <w:rPr>
          <w:rFonts w:ascii="Times New Roman" w:hAnsi="Times New Roman" w:cs="Times New Roman"/>
          <w:sz w:val="18"/>
          <w:szCs w:val="18"/>
          <w:vertAlign w:val="superscript"/>
        </w:rPr>
        <w:t>th</w:t>
      </w:r>
      <w:r w:rsidR="000A456F">
        <w:rPr>
          <w:rFonts w:ascii="Times New Roman" w:hAnsi="Times New Roman" w:cs="Times New Roman"/>
          <w:sz w:val="18"/>
          <w:szCs w:val="18"/>
        </w:rPr>
        <w:t>, 75</w:t>
      </w:r>
      <w:r w:rsidR="000A456F" w:rsidRPr="001A49E5">
        <w:rPr>
          <w:rFonts w:ascii="Times New Roman" w:hAnsi="Times New Roman" w:cs="Times New Roman"/>
          <w:sz w:val="18"/>
          <w:szCs w:val="18"/>
          <w:vertAlign w:val="superscript"/>
        </w:rPr>
        <w:t>th</w:t>
      </w:r>
      <w:r w:rsidR="00531CEE">
        <w:rPr>
          <w:rFonts w:ascii="Times New Roman" w:hAnsi="Times New Roman" w:cs="Times New Roman"/>
          <w:sz w:val="18"/>
          <w:szCs w:val="18"/>
        </w:rPr>
        <w:t>)</w:t>
      </w:r>
      <w:r w:rsidR="00DE72CC" w:rsidRPr="00DE72CC">
        <w:rPr>
          <w:rFonts w:ascii="Times New Roman" w:hAnsi="Times New Roman" w:cs="Times New Roman"/>
          <w:sz w:val="18"/>
          <w:szCs w:val="18"/>
        </w:rPr>
        <w:t xml:space="preserve"> </w:t>
      </w:r>
      <w:r w:rsidR="00B0420C" w:rsidRPr="00B0420C">
        <w:rPr>
          <w:rFonts w:ascii="Times New Roman" w:hAnsi="Times New Roman" w:cs="Times New Roman"/>
          <w:sz w:val="18"/>
          <w:szCs w:val="18"/>
        </w:rPr>
        <w:t>while leaving all other inputs unchanged</w:t>
      </w:r>
      <w:r w:rsidR="00DE72CC" w:rsidRPr="00DE72CC">
        <w:rPr>
          <w:rFonts w:ascii="Times New Roman" w:hAnsi="Times New Roman" w:cs="Times New Roman"/>
          <w:sz w:val="18"/>
          <w:szCs w:val="18"/>
        </w:rPr>
        <w:t>. We then estimate</w:t>
      </w:r>
      <w:r w:rsidR="00B0420C">
        <w:rPr>
          <w:rFonts w:ascii="Times New Roman" w:hAnsi="Times New Roman" w:cs="Times New Roman"/>
          <w:sz w:val="18"/>
          <w:szCs w:val="18"/>
        </w:rPr>
        <w:t>d</w:t>
      </w:r>
      <w:r w:rsidR="00DE72CC" w:rsidRPr="00DE72CC">
        <w:rPr>
          <w:rFonts w:ascii="Times New Roman" w:hAnsi="Times New Roman" w:cs="Times New Roman"/>
          <w:sz w:val="18"/>
          <w:szCs w:val="18"/>
        </w:rPr>
        <w:t xml:space="preserve"> the output distributions via kernel density estimation and quantify the divergence from the original predictions using symmetric </w:t>
      </w:r>
      <w:proofErr w:type="spellStart"/>
      <w:r w:rsidR="00DE72CC" w:rsidRPr="00DE72CC">
        <w:rPr>
          <w:rFonts w:ascii="Times New Roman" w:hAnsi="Times New Roman" w:cs="Times New Roman"/>
          <w:sz w:val="18"/>
          <w:szCs w:val="18"/>
        </w:rPr>
        <w:t>Kullback</w:t>
      </w:r>
      <w:proofErr w:type="spellEnd"/>
      <w:r w:rsidR="00DE72CC" w:rsidRPr="00DE72CC">
        <w:rPr>
          <w:rFonts w:ascii="Times New Roman" w:hAnsi="Times New Roman" w:cs="Times New Roman"/>
          <w:sz w:val="18"/>
          <w:szCs w:val="18"/>
        </w:rPr>
        <w:t>–</w:t>
      </w:r>
      <w:proofErr w:type="spellStart"/>
      <w:r w:rsidR="00DE72CC" w:rsidRPr="00DE72CC">
        <w:rPr>
          <w:rFonts w:ascii="Times New Roman" w:hAnsi="Times New Roman" w:cs="Times New Roman"/>
          <w:sz w:val="18"/>
          <w:szCs w:val="18"/>
        </w:rPr>
        <w:t>Leibler</w:t>
      </w:r>
      <w:proofErr w:type="spellEnd"/>
      <w:r w:rsidR="00DE72CC" w:rsidRPr="00DE72CC">
        <w:rPr>
          <w:rFonts w:ascii="Times New Roman" w:hAnsi="Times New Roman" w:cs="Times New Roman"/>
          <w:sz w:val="18"/>
          <w:szCs w:val="18"/>
        </w:rPr>
        <w:t xml:space="preserve"> divergence</w:t>
      </w:r>
      <w:r w:rsidR="00355A87">
        <w:rPr>
          <w:rFonts w:ascii="Times New Roman" w:hAnsi="Times New Roman" w:cs="Times New Roman"/>
          <w:sz w:val="18"/>
          <w:szCs w:val="18"/>
        </w:rPr>
        <w:t xml:space="preserve"> (comparing shape of </w:t>
      </w:r>
      <w:r w:rsidR="00531CEE">
        <w:rPr>
          <w:rFonts w:ascii="Times New Roman" w:hAnsi="Times New Roman" w:cs="Times New Roman"/>
          <w:sz w:val="18"/>
          <w:szCs w:val="18"/>
        </w:rPr>
        <w:t>new predictions to the original one</w:t>
      </w:r>
      <w:r w:rsidR="00355A87">
        <w:rPr>
          <w:rFonts w:ascii="Times New Roman" w:hAnsi="Times New Roman" w:cs="Times New Roman"/>
          <w:sz w:val="18"/>
          <w:szCs w:val="18"/>
        </w:rPr>
        <w:t>)</w:t>
      </w:r>
      <w:r w:rsidR="00DE72CC" w:rsidRPr="00DE72CC">
        <w:rPr>
          <w:rFonts w:ascii="Times New Roman" w:hAnsi="Times New Roman" w:cs="Times New Roman"/>
          <w:sz w:val="18"/>
          <w:szCs w:val="18"/>
        </w:rPr>
        <w:t>.</w:t>
      </w:r>
      <w:r w:rsidR="005E1529">
        <w:rPr>
          <w:rFonts w:ascii="Times New Roman" w:hAnsi="Times New Roman" w:cs="Times New Roman"/>
          <w:sz w:val="18"/>
          <w:szCs w:val="18"/>
        </w:rPr>
        <w:t xml:space="preserve"> </w:t>
      </w:r>
      <w:r w:rsidR="0007516C" w:rsidRPr="00BF3D85">
        <w:rPr>
          <w:rFonts w:ascii="Times New Roman" w:hAnsi="Times New Roman" w:cs="Times New Roman"/>
          <w:sz w:val="18"/>
          <w:szCs w:val="18"/>
        </w:rPr>
        <w:t xml:space="preserve">The greater the </w:t>
      </w:r>
      <w:r w:rsidR="00CE2A7E">
        <w:rPr>
          <w:rFonts w:ascii="Times New Roman" w:hAnsi="Times New Roman" w:cs="Times New Roman"/>
          <w:sz w:val="18"/>
          <w:szCs w:val="18"/>
        </w:rPr>
        <w:t xml:space="preserve">average </w:t>
      </w:r>
      <w:r w:rsidR="0007516C" w:rsidRPr="00BF3D85">
        <w:rPr>
          <w:rFonts w:ascii="Times New Roman" w:hAnsi="Times New Roman" w:cs="Times New Roman"/>
          <w:sz w:val="18"/>
          <w:szCs w:val="18"/>
        </w:rPr>
        <w:t>deviation, the more influential</w:t>
      </w:r>
      <w:r w:rsidR="0007516C">
        <w:rPr>
          <w:rFonts w:ascii="Times New Roman" w:hAnsi="Times New Roman" w:cs="Times New Roman"/>
          <w:sz w:val="18"/>
          <w:szCs w:val="18"/>
        </w:rPr>
        <w:t xml:space="preserve"> </w:t>
      </w:r>
      <w:r w:rsidR="0007516C" w:rsidRPr="00BF3D85">
        <w:rPr>
          <w:rFonts w:ascii="Times New Roman" w:hAnsi="Times New Roman" w:cs="Times New Roman"/>
          <w:sz w:val="18"/>
          <w:szCs w:val="18"/>
        </w:rPr>
        <w:t>the variable.</w:t>
      </w:r>
      <w:r w:rsidR="0007516C">
        <w:rPr>
          <w:rFonts w:ascii="Times New Roman" w:hAnsi="Times New Roman" w:cs="Times New Roman"/>
          <w:sz w:val="18"/>
          <w:szCs w:val="18"/>
        </w:rPr>
        <w:t xml:space="preserve"> </w:t>
      </w:r>
    </w:p>
    <w:p w14:paraId="1E5DA6FF" w14:textId="70D7210D" w:rsidR="00D24FC4" w:rsidRDefault="0007516C" w:rsidP="0007516C">
      <w:pPr>
        <w:jc w:val="both"/>
        <w:rPr>
          <w:rFonts w:ascii="Times New Roman" w:hAnsi="Times New Roman" w:cs="Times New Roman"/>
          <w:sz w:val="18"/>
          <w:szCs w:val="18"/>
        </w:rPr>
      </w:pPr>
      <w:r>
        <w:rPr>
          <w:rFonts w:ascii="Times New Roman" w:hAnsi="Times New Roman" w:cs="Times New Roman"/>
          <w:sz w:val="18"/>
          <w:szCs w:val="18"/>
        </w:rPr>
        <w:t xml:space="preserve">Both approaches </w:t>
      </w:r>
      <w:r w:rsidR="00736D1E">
        <w:rPr>
          <w:rFonts w:ascii="Times New Roman" w:hAnsi="Times New Roman" w:cs="Times New Roman"/>
          <w:sz w:val="18"/>
          <w:szCs w:val="18"/>
        </w:rPr>
        <w:t>show</w:t>
      </w:r>
      <w:r>
        <w:rPr>
          <w:rFonts w:ascii="Times New Roman" w:hAnsi="Times New Roman" w:cs="Times New Roman"/>
          <w:sz w:val="18"/>
          <w:szCs w:val="18"/>
        </w:rPr>
        <w:t xml:space="preserve"> that </w:t>
      </w:r>
      <w:r w:rsidR="00736D1E">
        <w:rPr>
          <w:rFonts w:ascii="Times New Roman" w:hAnsi="Times New Roman" w:cs="Times New Roman"/>
          <w:sz w:val="18"/>
          <w:szCs w:val="18"/>
        </w:rPr>
        <w:t xml:space="preserve">the predictive model is globally most sensitive to </w:t>
      </w:r>
      <w:r>
        <w:rPr>
          <w:rFonts w:ascii="Times New Roman" w:hAnsi="Times New Roman" w:cs="Times New Roman"/>
          <w:sz w:val="18"/>
          <w:szCs w:val="18"/>
        </w:rPr>
        <w:t>GDP per capita, PPP (2017).</w:t>
      </w:r>
      <w:r w:rsidR="00593358">
        <w:rPr>
          <w:rFonts w:ascii="Times New Roman" w:hAnsi="Times New Roman" w:cs="Times New Roman"/>
          <w:sz w:val="18"/>
          <w:szCs w:val="18"/>
        </w:rPr>
        <w:t xml:space="preserve"> </w:t>
      </w:r>
      <w:r w:rsidR="005144C9" w:rsidRPr="005144C9">
        <w:rPr>
          <w:rFonts w:ascii="Times New Roman" w:hAnsi="Times New Roman" w:cs="Times New Roman"/>
          <w:sz w:val="18"/>
          <w:szCs w:val="18"/>
        </w:rPr>
        <w:t xml:space="preserve">The sensitivity scores reported in Supplementary Table 8 represent global model-level importance values, based on how each input variable affects the of predicted outcomes </w:t>
      </w:r>
      <w:r w:rsidR="009D2C7B">
        <w:rPr>
          <w:rFonts w:ascii="Times New Roman" w:hAnsi="Times New Roman" w:cs="Times New Roman"/>
          <w:sz w:val="18"/>
          <w:szCs w:val="18"/>
        </w:rPr>
        <w:t>(digital transformation level)</w:t>
      </w:r>
      <w:r w:rsidR="005144C9" w:rsidRPr="005144C9">
        <w:rPr>
          <w:rFonts w:ascii="Times New Roman" w:hAnsi="Times New Roman" w:cs="Times New Roman"/>
          <w:sz w:val="18"/>
          <w:szCs w:val="18"/>
        </w:rPr>
        <w:t>. These values reflect the average model dependence on each input across the entire panel</w:t>
      </w:r>
      <w:r w:rsidR="005973A9">
        <w:rPr>
          <w:rFonts w:ascii="Times New Roman" w:hAnsi="Times New Roman" w:cs="Times New Roman"/>
          <w:sz w:val="18"/>
          <w:szCs w:val="18"/>
        </w:rPr>
        <w:t xml:space="preserve"> (</w:t>
      </w:r>
      <w:r w:rsidR="005144C9" w:rsidRPr="005144C9">
        <w:rPr>
          <w:rFonts w:ascii="Times New Roman" w:hAnsi="Times New Roman" w:cs="Times New Roman"/>
          <w:sz w:val="18"/>
          <w:szCs w:val="18"/>
        </w:rPr>
        <w:t>rather than country or year</w:t>
      </w:r>
      <w:r w:rsidR="009A16B4">
        <w:rPr>
          <w:rFonts w:ascii="Times New Roman" w:hAnsi="Times New Roman" w:cs="Times New Roman"/>
          <w:sz w:val="18"/>
          <w:szCs w:val="18"/>
        </w:rPr>
        <w:t xml:space="preserve"> </w:t>
      </w:r>
      <w:r w:rsidR="005144C9" w:rsidRPr="005144C9">
        <w:rPr>
          <w:rFonts w:ascii="Times New Roman" w:hAnsi="Times New Roman" w:cs="Times New Roman"/>
          <w:sz w:val="18"/>
          <w:szCs w:val="18"/>
        </w:rPr>
        <w:t>specific effects</w:t>
      </w:r>
      <w:r w:rsidR="005973A9">
        <w:rPr>
          <w:rFonts w:ascii="Times New Roman" w:hAnsi="Times New Roman" w:cs="Times New Roman"/>
          <w:sz w:val="18"/>
          <w:szCs w:val="18"/>
        </w:rPr>
        <w:t>)</w:t>
      </w:r>
      <w:r w:rsidR="00D24FC4">
        <w:rPr>
          <w:rFonts w:ascii="Times New Roman" w:hAnsi="Times New Roman" w:cs="Times New Roman"/>
          <w:sz w:val="18"/>
          <w:szCs w:val="18"/>
        </w:rPr>
        <w:t>.</w:t>
      </w:r>
    </w:p>
    <w:p w14:paraId="2B835446" w14:textId="4B1B523D" w:rsidR="00196F75" w:rsidRDefault="00196F75" w:rsidP="00D24FC4">
      <w:pPr>
        <w:jc w:val="both"/>
        <w:rPr>
          <w:rFonts w:ascii="Times New Roman" w:hAnsi="Times New Roman" w:cs="Times New Roman"/>
          <w:sz w:val="18"/>
          <w:szCs w:val="18"/>
        </w:rPr>
      </w:pPr>
      <w:r>
        <w:rPr>
          <w:rFonts w:ascii="Times New Roman" w:hAnsi="Times New Roman" w:cs="Times New Roman"/>
          <w:sz w:val="18"/>
          <w:szCs w:val="18"/>
        </w:rPr>
        <w:br w:type="page"/>
      </w:r>
    </w:p>
    <w:p w14:paraId="6844DA4B" w14:textId="4F287D40" w:rsidR="00196F75" w:rsidRDefault="00196F75" w:rsidP="00196F75">
      <w:pPr>
        <w:rPr>
          <w:rFonts w:ascii="Times New Roman" w:hAnsi="Times New Roman" w:cs="Times New Roman"/>
          <w:sz w:val="18"/>
          <w:szCs w:val="18"/>
        </w:rPr>
      </w:pPr>
      <w:r w:rsidRPr="000F17FA">
        <w:rPr>
          <w:rFonts w:ascii="Times New Roman" w:hAnsi="Times New Roman" w:cs="Times New Roman"/>
          <w:b/>
          <w:bCs/>
          <w:sz w:val="18"/>
          <w:szCs w:val="18"/>
        </w:rPr>
        <w:lastRenderedPageBreak/>
        <w:t xml:space="preserve">Supplementary Table </w:t>
      </w:r>
      <w:r w:rsidR="00AB2CFD">
        <w:rPr>
          <w:rFonts w:ascii="Times New Roman" w:hAnsi="Times New Roman" w:cs="Times New Roman"/>
          <w:b/>
          <w:bCs/>
          <w:sz w:val="18"/>
          <w:szCs w:val="18"/>
        </w:rPr>
        <w:t>9</w:t>
      </w:r>
      <w:r>
        <w:rPr>
          <w:rFonts w:ascii="Times New Roman" w:hAnsi="Times New Roman" w:cs="Times New Roman"/>
          <w:b/>
          <w:bCs/>
          <w:sz w:val="18"/>
          <w:szCs w:val="18"/>
        </w:rPr>
        <w:t>:</w:t>
      </w:r>
      <w:r>
        <w:rPr>
          <w:rFonts w:ascii="Times New Roman" w:hAnsi="Times New Roman" w:cs="Times New Roman"/>
          <w:sz w:val="18"/>
          <w:szCs w:val="18"/>
        </w:rPr>
        <w:t xml:space="preserve"> </w:t>
      </w:r>
      <w:r w:rsidRPr="005C1C93">
        <w:rPr>
          <w:rFonts w:ascii="Times New Roman" w:hAnsi="Times New Roman" w:cs="Times New Roman"/>
          <w:b/>
          <w:bCs/>
          <w:sz w:val="18"/>
          <w:szCs w:val="18"/>
        </w:rPr>
        <w:t>Historical model explaining R&amp;D expenditure used to project future R&amp;D and relative digital transformation</w:t>
      </w:r>
      <w:r>
        <w:rPr>
          <w:rFonts w:ascii="Times New Roman" w:hAnsi="Times New Roman" w:cs="Times New Roman"/>
          <w:b/>
          <w:bCs/>
          <w:sz w:val="18"/>
          <w:szCs w:val="18"/>
        </w:rPr>
        <w:t xml:space="preserve"> levels</w:t>
      </w:r>
      <w:r>
        <w:rPr>
          <w:rFonts w:ascii="Times New Roman" w:hAnsi="Times New Roman" w:cs="Times New Roman"/>
          <w:sz w:val="18"/>
          <w:szCs w:val="18"/>
        </w:rPr>
        <w:t xml:space="preserve">. </w:t>
      </w:r>
    </w:p>
    <w:p w14:paraId="3477596C" w14:textId="77777777" w:rsidR="00196F75" w:rsidRPr="00A6704A" w:rsidRDefault="00196F75" w:rsidP="00196F75">
      <w:pPr>
        <w:jc w:val="both"/>
      </w:pPr>
      <w:r w:rsidRPr="005C1C93">
        <w:rPr>
          <w:rFonts w:ascii="Times New Roman" w:hAnsi="Times New Roman" w:cs="Times New Roman"/>
          <w:sz w:val="18"/>
          <w:szCs w:val="18"/>
        </w:rPr>
        <w:t xml:space="preserve">A </w:t>
      </w:r>
      <w:r>
        <w:rPr>
          <w:rFonts w:ascii="Times New Roman" w:hAnsi="Times New Roman" w:cs="Times New Roman"/>
          <w:sz w:val="18"/>
          <w:szCs w:val="18"/>
        </w:rPr>
        <w:t>r</w:t>
      </w:r>
      <w:r w:rsidRPr="005C1C93">
        <w:rPr>
          <w:rFonts w:ascii="Times New Roman" w:hAnsi="Times New Roman" w:cs="Times New Roman"/>
          <w:sz w:val="18"/>
          <w:szCs w:val="18"/>
        </w:rPr>
        <w:t xml:space="preserve">andom </w:t>
      </w:r>
      <w:r>
        <w:rPr>
          <w:rFonts w:ascii="Times New Roman" w:hAnsi="Times New Roman" w:cs="Times New Roman"/>
          <w:sz w:val="18"/>
          <w:szCs w:val="18"/>
        </w:rPr>
        <w:t>e</w:t>
      </w:r>
      <w:r w:rsidRPr="005C1C93">
        <w:rPr>
          <w:rFonts w:ascii="Times New Roman" w:hAnsi="Times New Roman" w:cs="Times New Roman"/>
          <w:sz w:val="18"/>
          <w:szCs w:val="18"/>
        </w:rPr>
        <w:t xml:space="preserve">ffects model was preferred to </w:t>
      </w:r>
      <w:r>
        <w:rPr>
          <w:rFonts w:ascii="Times New Roman" w:hAnsi="Times New Roman" w:cs="Times New Roman"/>
          <w:sz w:val="18"/>
          <w:szCs w:val="18"/>
        </w:rPr>
        <w:t>f</w:t>
      </w:r>
      <w:r w:rsidRPr="005C1C93">
        <w:rPr>
          <w:rFonts w:ascii="Times New Roman" w:hAnsi="Times New Roman" w:cs="Times New Roman"/>
          <w:sz w:val="18"/>
          <w:szCs w:val="18"/>
        </w:rPr>
        <w:t xml:space="preserve">ixed </w:t>
      </w:r>
      <w:r>
        <w:rPr>
          <w:rFonts w:ascii="Times New Roman" w:hAnsi="Times New Roman" w:cs="Times New Roman"/>
          <w:sz w:val="18"/>
          <w:szCs w:val="18"/>
        </w:rPr>
        <w:t>e</w:t>
      </w:r>
      <w:r w:rsidRPr="005C1C93">
        <w:rPr>
          <w:rFonts w:ascii="Times New Roman" w:hAnsi="Times New Roman" w:cs="Times New Roman"/>
          <w:sz w:val="18"/>
          <w:szCs w:val="18"/>
        </w:rPr>
        <w:t>ffects based on results of the Hausman test</w:t>
      </w:r>
      <w:r>
        <w:rPr>
          <w:rFonts w:ascii="Times New Roman" w:hAnsi="Times New Roman" w:cs="Times New Roman"/>
          <w:sz w:val="18"/>
          <w:szCs w:val="18"/>
        </w:rPr>
        <w:t>, implying that the unobserved country-specific factors are not systematically related to our independent variable</w:t>
      </w:r>
      <w:r w:rsidRPr="005C1C93">
        <w:rPr>
          <w:rFonts w:ascii="Times New Roman" w:hAnsi="Times New Roman" w:cs="Times New Roman"/>
          <w:sz w:val="18"/>
          <w:szCs w:val="18"/>
        </w:rPr>
        <w:t xml:space="preserve">. </w:t>
      </w:r>
      <w:r>
        <w:rPr>
          <w:rFonts w:ascii="Times New Roman" w:hAnsi="Times New Roman" w:cs="Times New Roman"/>
          <w:sz w:val="18"/>
          <w:szCs w:val="18"/>
        </w:rPr>
        <w:t>Such factors could be innovation culture or institutional framework, which may affect R&amp;D expenditure expressed as % of GDP, independently of economic status. There are countries with relatively high GDP per capita and R&amp;D expenditure, such as Singapore and Israel (high even compared to other high-income countries – possibly due to cultural innovation, institutional framework or geopolitical) or low R&amp;D expenditure like Luxembourg,</w:t>
      </w:r>
    </w:p>
    <w:p w14:paraId="61AE4678" w14:textId="77777777" w:rsidR="00196F75" w:rsidRDefault="00196F75" w:rsidP="00196F75">
      <w:pPr>
        <w:jc w:val="both"/>
        <w:rPr>
          <w:rFonts w:ascii="Times New Roman" w:hAnsi="Times New Roman" w:cs="Times New Roman"/>
          <w:sz w:val="18"/>
          <w:szCs w:val="18"/>
        </w:rPr>
      </w:pPr>
      <w:r>
        <w:rPr>
          <w:rFonts w:ascii="Times New Roman" w:hAnsi="Times New Roman" w:cs="Times New Roman"/>
          <w:sz w:val="18"/>
          <w:szCs w:val="18"/>
        </w:rPr>
        <w:t xml:space="preserve">GDP per capita as an independent variable of random effect model is tested and applied as the input for future projections, GDP per capita in square </w:t>
      </w:r>
      <w:proofErr w:type="gramStart"/>
      <w:r>
        <w:rPr>
          <w:rFonts w:ascii="Times New Roman" w:hAnsi="Times New Roman" w:cs="Times New Roman"/>
          <w:sz w:val="18"/>
          <w:szCs w:val="18"/>
        </w:rPr>
        <w:t>term  and</w:t>
      </w:r>
      <w:proofErr w:type="gramEnd"/>
      <w:r>
        <w:rPr>
          <w:rFonts w:ascii="Times New Roman" w:hAnsi="Times New Roman" w:cs="Times New Roman"/>
          <w:sz w:val="18"/>
          <w:szCs w:val="18"/>
        </w:rPr>
        <w:t xml:space="preserve"> GDP per capita growth was tested as a sensitivity check and the differences of the estimation using Argentina as an example is illustrated below. Results were similar.</w:t>
      </w:r>
    </w:p>
    <w:tbl>
      <w:tblPr>
        <w:tblW w:w="0" w:type="auto"/>
        <w:tblCellMar>
          <w:left w:w="0" w:type="dxa"/>
          <w:right w:w="0" w:type="dxa"/>
        </w:tblCellMar>
        <w:tblLook w:val="04A0" w:firstRow="1" w:lastRow="0" w:firstColumn="1" w:lastColumn="0" w:noHBand="0" w:noVBand="1"/>
      </w:tblPr>
      <w:tblGrid>
        <w:gridCol w:w="2547"/>
        <w:gridCol w:w="1701"/>
        <w:gridCol w:w="1559"/>
        <w:gridCol w:w="3209"/>
      </w:tblGrid>
      <w:tr w:rsidR="00196F75" w:rsidRPr="00316E3A" w14:paraId="56D63A40" w14:textId="77777777" w:rsidTr="00CD7070">
        <w:tc>
          <w:tcPr>
            <w:tcW w:w="4248" w:type="dxa"/>
            <w:gridSpan w:val="2"/>
            <w:tcBorders>
              <w:top w:val="single" w:sz="4" w:space="0" w:color="auto"/>
              <w:left w:val="single" w:sz="4" w:space="0" w:color="auto"/>
              <w:bottom w:val="single" w:sz="4" w:space="0" w:color="auto"/>
              <w:right w:val="single" w:sz="4" w:space="0" w:color="auto"/>
            </w:tcBorders>
            <w:shd w:val="clear" w:color="auto" w:fill="002060"/>
          </w:tcPr>
          <w:p w14:paraId="75D2594F" w14:textId="77777777" w:rsidR="00196F75" w:rsidRPr="004D4699" w:rsidRDefault="00196F75" w:rsidP="00CD7070">
            <w:pPr>
              <w:spacing w:after="0"/>
              <w:jc w:val="center"/>
              <w:rPr>
                <w:rFonts w:ascii="Times New Roman" w:eastAsiaTheme="minorEastAsia" w:hAnsi="Times New Roman" w:cs="Times New Roman"/>
                <w:b/>
                <w:bCs/>
                <w:sz w:val="16"/>
                <w:szCs w:val="16"/>
              </w:rPr>
            </w:pPr>
            <w:r w:rsidRPr="004D4699">
              <w:rPr>
                <w:rFonts w:ascii="Times New Roman" w:eastAsiaTheme="minorEastAsia" w:hAnsi="Times New Roman" w:cs="Times New Roman"/>
                <w:b/>
                <w:bCs/>
                <w:sz w:val="16"/>
                <w:szCs w:val="16"/>
              </w:rPr>
              <w:t>Random Effect Model 1 (Tested and Applied)</w:t>
            </w:r>
          </w:p>
        </w:tc>
        <w:tc>
          <w:tcPr>
            <w:tcW w:w="4768" w:type="dxa"/>
            <w:gridSpan w:val="2"/>
            <w:tcBorders>
              <w:top w:val="single" w:sz="4" w:space="0" w:color="auto"/>
              <w:left w:val="single" w:sz="4" w:space="0" w:color="auto"/>
              <w:bottom w:val="single" w:sz="4" w:space="0" w:color="auto"/>
              <w:right w:val="single" w:sz="4" w:space="0" w:color="auto"/>
            </w:tcBorders>
            <w:shd w:val="clear" w:color="auto" w:fill="002060"/>
          </w:tcPr>
          <w:p w14:paraId="21B9253C" w14:textId="77777777" w:rsidR="00196F75" w:rsidRPr="004D4699" w:rsidRDefault="00196F75" w:rsidP="00CD7070">
            <w:pPr>
              <w:spacing w:after="0"/>
              <w:jc w:val="center"/>
              <w:rPr>
                <w:rFonts w:ascii="Times New Roman" w:eastAsiaTheme="minorEastAsia" w:hAnsi="Times New Roman" w:cs="Times New Roman"/>
                <w:b/>
                <w:bCs/>
                <w:sz w:val="16"/>
                <w:szCs w:val="16"/>
              </w:rPr>
            </w:pPr>
            <w:r w:rsidRPr="004D4699">
              <w:rPr>
                <w:rFonts w:ascii="Times New Roman" w:eastAsiaTheme="minorEastAsia" w:hAnsi="Times New Roman" w:cs="Times New Roman"/>
                <w:b/>
                <w:bCs/>
                <w:sz w:val="16"/>
                <w:szCs w:val="16"/>
              </w:rPr>
              <w:t>Random Effect Model 2 (Tested)</w:t>
            </w:r>
          </w:p>
        </w:tc>
      </w:tr>
      <w:tr w:rsidR="00196F75" w:rsidRPr="00E109D5" w14:paraId="2EFC0271" w14:textId="77777777" w:rsidTr="00CD7070">
        <w:tc>
          <w:tcPr>
            <w:tcW w:w="4248" w:type="dxa"/>
            <w:gridSpan w:val="2"/>
            <w:tcBorders>
              <w:top w:val="single" w:sz="4" w:space="0" w:color="auto"/>
              <w:left w:val="single" w:sz="4" w:space="0" w:color="auto"/>
              <w:bottom w:val="single" w:sz="4" w:space="0" w:color="auto"/>
              <w:right w:val="single" w:sz="4" w:space="0" w:color="auto"/>
            </w:tcBorders>
          </w:tcPr>
          <w:p w14:paraId="73857FB7" w14:textId="77777777" w:rsidR="00196F75" w:rsidRPr="005C1C93" w:rsidRDefault="00196F75" w:rsidP="00CD7070">
            <w:pPr>
              <w:spacing w:after="0"/>
              <w:rPr>
                <w:rFonts w:ascii="Times New Roman" w:eastAsiaTheme="minorEastAsia" w:hAnsi="Times New Roman" w:cs="Times New Roman"/>
                <w:sz w:val="18"/>
                <w:szCs w:val="18"/>
              </w:rPr>
            </w:pPr>
            <w:r w:rsidRPr="005C1C93">
              <w:rPr>
                <w:rFonts w:ascii="Times New Roman" w:eastAsiaTheme="minorEastAsia" w:hAnsi="Times New Roman" w:cs="Times New Roman"/>
                <w:i/>
                <w:iCs/>
                <w:sz w:val="18"/>
                <w:szCs w:val="18"/>
              </w:rPr>
              <w:t xml:space="preserve">R&amp;D </w:t>
            </w:r>
            <w:proofErr w:type="spellStart"/>
            <w:r w:rsidRPr="005C1C93">
              <w:rPr>
                <w:rFonts w:ascii="Times New Roman" w:eastAsiaTheme="minorEastAsia" w:hAnsi="Times New Roman" w:cs="Times New Roman"/>
                <w:i/>
                <w:iCs/>
                <w:sz w:val="18"/>
                <w:szCs w:val="18"/>
              </w:rPr>
              <w:t>Expenditure</w:t>
            </w:r>
            <w:r w:rsidRPr="005C1C93">
              <w:rPr>
                <w:rFonts w:ascii="Times New Roman" w:eastAsiaTheme="minorEastAsia" w:hAnsi="Times New Roman" w:cs="Times New Roman"/>
                <w:i/>
                <w:iCs/>
                <w:sz w:val="18"/>
                <w:szCs w:val="18"/>
                <w:vertAlign w:val="subscript"/>
              </w:rPr>
              <w:t>it</w:t>
            </w:r>
            <w:proofErr w:type="spellEnd"/>
            <w:r w:rsidRPr="005C1C93">
              <w:rPr>
                <w:rFonts w:ascii="Times New Roman" w:eastAsiaTheme="minorEastAsia" w:hAnsi="Times New Roman" w:cs="Times New Roman"/>
                <w:sz w:val="18"/>
                <w:szCs w:val="18"/>
              </w:rPr>
              <w:t xml:space="preserve"> </w:t>
            </w:r>
            <m:oMath>
              <m:r>
                <w:rPr>
                  <w:rFonts w:ascii="Cambria Math" w:hAnsi="Cambria Math" w:cs="Times New Roman"/>
                  <w:sz w:val="18"/>
                  <w:szCs w:val="18"/>
                </w:rPr>
                <m:t>=α +</m:t>
              </m:r>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β</m:t>
                  </m:r>
                </m:e>
                <m:sub>
                  <m:r>
                    <w:rPr>
                      <w:rFonts w:ascii="Cambria Math" w:hAnsi="Cambria Math" w:cs="Times New Roman"/>
                      <w:sz w:val="18"/>
                      <w:szCs w:val="18"/>
                    </w:rPr>
                    <m:t>1</m:t>
                  </m:r>
                </m:sub>
              </m:sSub>
              <m:sSub>
                <m:sSubPr>
                  <m:ctrlPr>
                    <w:rPr>
                      <w:rFonts w:ascii="Cambria Math" w:hAnsi="Cambria Math" w:cs="Times New Roman"/>
                      <w:i/>
                      <w:sz w:val="18"/>
                      <w:szCs w:val="18"/>
                    </w:rPr>
                  </m:ctrlPr>
                </m:sSubPr>
                <m:e>
                  <m:r>
                    <w:rPr>
                      <w:rFonts w:ascii="Cambria Math" w:hAnsi="Cambria Math" w:cs="Times New Roman"/>
                      <w:sz w:val="18"/>
                      <w:szCs w:val="18"/>
                    </w:rPr>
                    <m:t>GDP</m:t>
                  </m:r>
                </m:e>
                <m:sub>
                  <m:r>
                    <w:rPr>
                      <w:rFonts w:ascii="Cambria Math" w:hAnsi="Cambria Math" w:cs="Times New Roman"/>
                      <w:sz w:val="18"/>
                      <w:szCs w:val="18"/>
                    </w:rPr>
                    <m:t>it</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ε</m:t>
                  </m:r>
                </m:e>
                <m:sub>
                  <m:r>
                    <w:rPr>
                      <w:rFonts w:ascii="Cambria Math" w:hAnsi="Cambria Math" w:cs="Times New Roman"/>
                      <w:sz w:val="18"/>
                      <w:szCs w:val="18"/>
                    </w:rPr>
                    <m:t>it</m:t>
                  </m:r>
                </m:sub>
              </m:sSub>
            </m:oMath>
          </w:p>
          <w:p w14:paraId="638180D8" w14:textId="77777777" w:rsidR="00196F75" w:rsidRPr="005C1C93" w:rsidRDefault="00196F75" w:rsidP="00CD7070">
            <w:pPr>
              <w:spacing w:after="0"/>
              <w:rPr>
                <w:rFonts w:ascii="Times New Roman" w:hAnsi="Times New Roman" w:cs="Times New Roman"/>
                <w:sz w:val="18"/>
                <w:szCs w:val="18"/>
              </w:rPr>
            </w:pPr>
          </w:p>
          <w:p w14:paraId="7A38D7ED" w14:textId="77777777" w:rsidR="00196F75" w:rsidRPr="005C1C93" w:rsidRDefault="00196F75" w:rsidP="00CD7070">
            <w:pPr>
              <w:spacing w:after="0"/>
              <w:rPr>
                <w:rFonts w:ascii="Times New Roman" w:eastAsiaTheme="minorEastAsia" w:hAnsi="Times New Roman" w:cs="Times New Roman"/>
                <w:sz w:val="18"/>
                <w:szCs w:val="18"/>
              </w:rPr>
            </w:pPr>
            <w:r w:rsidRPr="005C1C93">
              <w:rPr>
                <w:rFonts w:ascii="Times New Roman" w:hAnsi="Times New Roman" w:cs="Times New Roman"/>
                <w:sz w:val="18"/>
                <w:szCs w:val="18"/>
              </w:rPr>
              <w:t xml:space="preserve">in which </w:t>
            </w:r>
            <m:oMath>
              <m:r>
                <w:rPr>
                  <w:rFonts w:ascii="Cambria Math" w:hAnsi="Cambria Math" w:cs="Times New Roman"/>
                  <w:sz w:val="18"/>
                  <w:szCs w:val="18"/>
                </w:rPr>
                <m:t xml:space="preserve">α </m:t>
              </m:r>
            </m:oMath>
            <w:r w:rsidRPr="005C1C93">
              <w:rPr>
                <w:rFonts w:ascii="Times New Roman" w:hAnsi="Times New Roman" w:cs="Times New Roman"/>
                <w:sz w:val="18"/>
                <w:szCs w:val="18"/>
              </w:rPr>
              <w:t>represents the overall intercept,</w:t>
            </w:r>
            <m:oMath>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i</m:t>
                  </m:r>
                </m:sub>
              </m:sSub>
            </m:oMath>
            <w:r w:rsidRPr="005C1C93">
              <w:rPr>
                <w:rFonts w:ascii="Times New Roman" w:eastAsiaTheme="minorEastAsia" w:hAnsi="Times New Roman" w:cs="Times New Roman"/>
                <w:sz w:val="18"/>
                <w:szCs w:val="18"/>
              </w:rPr>
              <w:t xml:space="preserve"> represents the random effect specific to entity or country </w:t>
            </w:r>
            <m:oMath>
              <m:r>
                <w:rPr>
                  <w:rFonts w:ascii="Cambria Math" w:hAnsi="Cambria Math" w:cs="Times New Roman"/>
                  <w:sz w:val="18"/>
                  <w:szCs w:val="18"/>
                </w:rPr>
                <m:t>i</m:t>
              </m:r>
            </m:oMath>
            <w:r w:rsidRPr="005C1C93">
              <w:rPr>
                <w:rFonts w:ascii="Times New Roman" w:eastAsiaTheme="minorEastAsia"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ε</m:t>
                  </m:r>
                </m:e>
                <m:sub>
                  <m:r>
                    <w:rPr>
                      <w:rFonts w:ascii="Cambria Math" w:hAnsi="Cambria Math" w:cs="Times New Roman"/>
                      <w:sz w:val="18"/>
                      <w:szCs w:val="18"/>
                    </w:rPr>
                    <m:t>it</m:t>
                  </m:r>
                </m:sub>
              </m:sSub>
            </m:oMath>
            <w:r w:rsidRPr="005C1C93">
              <w:rPr>
                <w:rFonts w:ascii="Times New Roman" w:eastAsiaTheme="minorEastAsia" w:hAnsi="Times New Roman" w:cs="Times New Roman"/>
                <w:sz w:val="18"/>
                <w:szCs w:val="18"/>
              </w:rPr>
              <w:t xml:space="preserve"> is the error term for entity </w:t>
            </w:r>
            <m:oMath>
              <m:r>
                <w:rPr>
                  <w:rFonts w:ascii="Cambria Math" w:hAnsi="Cambria Math" w:cs="Times New Roman"/>
                  <w:sz w:val="18"/>
                  <w:szCs w:val="18"/>
                </w:rPr>
                <m:t>i</m:t>
              </m:r>
            </m:oMath>
            <w:r w:rsidRPr="005C1C93">
              <w:rPr>
                <w:rFonts w:ascii="Times New Roman" w:eastAsiaTheme="minorEastAsia" w:hAnsi="Times New Roman" w:cs="Times New Roman"/>
                <w:sz w:val="18"/>
                <w:szCs w:val="18"/>
              </w:rPr>
              <w:t xml:space="preserve"> at time </w:t>
            </w:r>
            <m:oMath>
              <m:r>
                <w:rPr>
                  <w:rFonts w:ascii="Cambria Math" w:eastAsiaTheme="minorEastAsia" w:hAnsi="Cambria Math" w:cs="Times New Roman"/>
                  <w:sz w:val="18"/>
                  <w:szCs w:val="18"/>
                </w:rPr>
                <m:t>t</m:t>
              </m:r>
            </m:oMath>
          </w:p>
          <w:p w14:paraId="71C089CB" w14:textId="77777777" w:rsidR="00196F75" w:rsidRPr="005C1C93" w:rsidRDefault="00196F75" w:rsidP="00CD7070">
            <w:pPr>
              <w:spacing w:after="0"/>
              <w:rPr>
                <w:rFonts w:ascii="Times New Roman" w:eastAsiaTheme="minorEastAsia" w:hAnsi="Times New Roman" w:cs="Times New Roman"/>
                <w:sz w:val="18"/>
                <w:szCs w:val="18"/>
              </w:rPr>
            </w:pPr>
          </w:p>
          <w:p w14:paraId="027323C4" w14:textId="77777777" w:rsidR="00196F75" w:rsidRPr="005C1C93" w:rsidRDefault="001A49E5" w:rsidP="00CD7070">
            <w:pPr>
              <w:spacing w:after="0"/>
              <w:rPr>
                <w:rFonts w:ascii="Times New Roman" w:eastAsiaTheme="minorEastAsia"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β</m:t>
                  </m:r>
                </m:e>
                <m:sub>
                  <m:r>
                    <w:rPr>
                      <w:rFonts w:ascii="Cambria Math" w:hAnsi="Cambria Math" w:cs="Times New Roman"/>
                      <w:sz w:val="18"/>
                      <w:szCs w:val="18"/>
                    </w:rPr>
                    <m:t>1</m:t>
                  </m:r>
                </m:sub>
              </m:sSub>
            </m:oMath>
            <w:r w:rsidR="00196F75" w:rsidRPr="005C1C93">
              <w:rPr>
                <w:rFonts w:ascii="Times New Roman" w:eastAsiaTheme="minorEastAsia" w:hAnsi="Times New Roman" w:cs="Times New Roman"/>
                <w:sz w:val="18"/>
                <w:szCs w:val="18"/>
              </w:rPr>
              <w:t>= coefficient for GDP per capita, PPP (2017) = 2.89 ×10</w:t>
            </w:r>
            <w:r w:rsidR="00196F75" w:rsidRPr="005C1C93">
              <w:rPr>
                <w:rFonts w:ascii="Times New Roman" w:eastAsiaTheme="minorEastAsia" w:hAnsi="Times New Roman" w:cs="Times New Roman"/>
                <w:sz w:val="18"/>
                <w:szCs w:val="18"/>
                <w:vertAlign w:val="superscript"/>
              </w:rPr>
              <w:t>-5</w:t>
            </w:r>
            <w:r w:rsidR="00196F75" w:rsidRPr="005C1C93">
              <w:rPr>
                <w:rFonts w:ascii="Times New Roman" w:eastAsiaTheme="minorEastAsia" w:hAnsi="Times New Roman" w:cs="Times New Roman"/>
                <w:sz w:val="18"/>
                <w:szCs w:val="18"/>
              </w:rPr>
              <w:t xml:space="preserve"> </w:t>
            </w:r>
          </w:p>
          <w:p w14:paraId="162FC2CA"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i/>
                <w:iCs/>
                <w:sz w:val="18"/>
                <w:szCs w:val="18"/>
              </w:rPr>
              <w:t>p</w:t>
            </w:r>
            <w:r w:rsidRPr="005C1C93">
              <w:rPr>
                <w:rFonts w:ascii="Times New Roman" w:hAnsi="Times New Roman" w:cs="Times New Roman"/>
                <w:sz w:val="18"/>
                <w:szCs w:val="18"/>
              </w:rPr>
              <w:t>-value &lt;0.05, R</w:t>
            </w:r>
            <w:r w:rsidRPr="005C1C93">
              <w:rPr>
                <w:rFonts w:ascii="Times New Roman" w:hAnsi="Times New Roman" w:cs="Times New Roman"/>
                <w:sz w:val="18"/>
                <w:szCs w:val="18"/>
                <w:vertAlign w:val="superscript"/>
              </w:rPr>
              <w:t>2</w:t>
            </w:r>
            <w:r w:rsidRPr="005C1C93">
              <w:rPr>
                <w:rFonts w:ascii="Times New Roman" w:hAnsi="Times New Roman" w:cs="Times New Roman"/>
                <w:sz w:val="18"/>
                <w:szCs w:val="18"/>
              </w:rPr>
              <w:t xml:space="preserve"> = 0.6861</w:t>
            </w:r>
          </w:p>
          <w:p w14:paraId="415075C9" w14:textId="77777777" w:rsidR="00196F75" w:rsidRPr="005C1C93" w:rsidRDefault="00196F75" w:rsidP="00CD7070">
            <w:pPr>
              <w:spacing w:after="0"/>
              <w:rPr>
                <w:rFonts w:ascii="Times New Roman" w:hAnsi="Times New Roman" w:cs="Times New Roman"/>
                <w:sz w:val="18"/>
                <w:szCs w:val="18"/>
              </w:rPr>
            </w:pPr>
          </w:p>
        </w:tc>
        <w:tc>
          <w:tcPr>
            <w:tcW w:w="4768" w:type="dxa"/>
            <w:gridSpan w:val="2"/>
            <w:tcBorders>
              <w:top w:val="single" w:sz="4" w:space="0" w:color="auto"/>
              <w:left w:val="single" w:sz="4" w:space="0" w:color="auto"/>
              <w:bottom w:val="single" w:sz="4" w:space="0" w:color="auto"/>
              <w:right w:val="single" w:sz="4" w:space="0" w:color="auto"/>
            </w:tcBorders>
          </w:tcPr>
          <w:p w14:paraId="46C3658E" w14:textId="77777777" w:rsidR="00196F75" w:rsidRPr="005C1C93" w:rsidRDefault="00196F75" w:rsidP="00CD7070">
            <w:pPr>
              <w:spacing w:after="0"/>
              <w:rPr>
                <w:rFonts w:ascii="Times New Roman" w:eastAsiaTheme="minorEastAsia" w:hAnsi="Times New Roman" w:cs="Times New Roman"/>
                <w:sz w:val="18"/>
                <w:szCs w:val="18"/>
              </w:rPr>
            </w:pPr>
            <w:r w:rsidRPr="005C1C93">
              <w:rPr>
                <w:rFonts w:ascii="Times New Roman" w:eastAsiaTheme="minorEastAsia" w:hAnsi="Times New Roman" w:cs="Times New Roman"/>
                <w:i/>
                <w:iCs/>
                <w:sz w:val="18"/>
                <w:szCs w:val="18"/>
              </w:rPr>
              <w:t xml:space="preserve">R&amp;D </w:t>
            </w:r>
            <w:proofErr w:type="spellStart"/>
            <w:r w:rsidRPr="005C1C93">
              <w:rPr>
                <w:rFonts w:ascii="Times New Roman" w:eastAsiaTheme="minorEastAsia" w:hAnsi="Times New Roman" w:cs="Times New Roman"/>
                <w:i/>
                <w:iCs/>
                <w:sz w:val="18"/>
                <w:szCs w:val="18"/>
              </w:rPr>
              <w:t>Expenditure</w:t>
            </w:r>
            <w:r w:rsidRPr="005C1C93">
              <w:rPr>
                <w:rFonts w:ascii="Times New Roman" w:eastAsiaTheme="minorEastAsia" w:hAnsi="Times New Roman" w:cs="Times New Roman"/>
                <w:i/>
                <w:iCs/>
                <w:sz w:val="18"/>
                <w:szCs w:val="18"/>
                <w:vertAlign w:val="subscript"/>
              </w:rPr>
              <w:t>it</w:t>
            </w:r>
            <w:proofErr w:type="spellEnd"/>
            <w:r w:rsidRPr="005C1C93">
              <w:rPr>
                <w:rFonts w:ascii="Times New Roman" w:eastAsiaTheme="minorEastAsia" w:hAnsi="Times New Roman" w:cs="Times New Roman"/>
                <w:sz w:val="18"/>
                <w:szCs w:val="18"/>
              </w:rPr>
              <w:t xml:space="preserve"> </w:t>
            </w:r>
            <m:oMath>
              <m:r>
                <w:rPr>
                  <w:rFonts w:ascii="Cambria Math" w:hAnsi="Cambria Math" w:cs="Times New Roman"/>
                  <w:sz w:val="18"/>
                  <w:szCs w:val="18"/>
                </w:rPr>
                <m:t>=α +</m:t>
              </m:r>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i</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β</m:t>
                  </m:r>
                </m:e>
                <m:sub>
                  <m:r>
                    <w:rPr>
                      <w:rFonts w:ascii="Cambria Math" w:hAnsi="Cambria Math" w:cs="Times New Roman"/>
                      <w:sz w:val="18"/>
                      <w:szCs w:val="18"/>
                    </w:rPr>
                    <m:t>1</m:t>
                  </m:r>
                </m:sub>
              </m:sSub>
              <m:sSub>
                <m:sSubPr>
                  <m:ctrlPr>
                    <w:rPr>
                      <w:rFonts w:ascii="Cambria Math" w:hAnsi="Cambria Math" w:cs="Times New Roman"/>
                      <w:i/>
                      <w:sz w:val="18"/>
                      <w:szCs w:val="18"/>
                    </w:rPr>
                  </m:ctrlPr>
                </m:sSubPr>
                <m:e>
                  <m:r>
                    <w:rPr>
                      <w:rFonts w:ascii="Cambria Math" w:hAnsi="Cambria Math" w:cs="Times New Roman"/>
                      <w:sz w:val="18"/>
                      <w:szCs w:val="18"/>
                    </w:rPr>
                    <m:t>GDP</m:t>
                  </m:r>
                </m:e>
                <m:sub>
                  <m:r>
                    <w:rPr>
                      <w:rFonts w:ascii="Cambria Math" w:hAnsi="Cambria Math" w:cs="Times New Roman"/>
                      <w:sz w:val="18"/>
                      <w:szCs w:val="18"/>
                    </w:rPr>
                    <m:t>it</m:t>
                  </m:r>
                </m:sub>
              </m:sSub>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β</m:t>
                  </m:r>
                </m:e>
                <m:sub>
                  <m:r>
                    <w:rPr>
                      <w:rFonts w:ascii="Cambria Math" w:hAnsi="Cambria Math" w:cs="Times New Roman"/>
                      <w:sz w:val="18"/>
                      <w:szCs w:val="18"/>
                    </w:rPr>
                    <m:t>2</m:t>
                  </m:r>
                </m:sub>
              </m:sSub>
              <m:sSub>
                <m:sSubPr>
                  <m:ctrlPr>
                    <w:rPr>
                      <w:rFonts w:ascii="Cambria Math" w:hAnsi="Cambria Math" w:cs="Times New Roman"/>
                      <w:i/>
                      <w:sz w:val="18"/>
                      <w:szCs w:val="18"/>
                    </w:rPr>
                  </m:ctrlPr>
                </m:sSubPr>
                <m:e>
                  <m:r>
                    <w:rPr>
                      <w:rFonts w:ascii="Cambria Math" w:hAnsi="Cambria Math" w:cs="Times New Roman"/>
                      <w:sz w:val="18"/>
                      <w:szCs w:val="18"/>
                    </w:rPr>
                    <m:t>(GDP</m:t>
                  </m:r>
                </m:e>
                <m:sub>
                  <m:r>
                    <w:rPr>
                      <w:rFonts w:ascii="Cambria Math" w:hAnsi="Cambria Math" w:cs="Times New Roman"/>
                      <w:sz w:val="18"/>
                      <w:szCs w:val="18"/>
                    </w:rPr>
                    <m:t>it</m:t>
                  </m:r>
                </m:sub>
              </m:sSub>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rPr>
                    <m:t>)</m:t>
                  </m:r>
                </m:e>
                <m:sup>
                  <m:r>
                    <w:rPr>
                      <w:rFonts w:ascii="Cambria Math" w:eastAsiaTheme="minorEastAsia" w:hAnsi="Cambria Math" w:cs="Times New Roman"/>
                      <w:sz w:val="18"/>
                      <w:szCs w:val="18"/>
                    </w:rPr>
                    <m:t>2</m:t>
                  </m:r>
                </m:sup>
              </m:sSup>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ε</m:t>
                  </m:r>
                </m:e>
                <m:sub>
                  <m:r>
                    <w:rPr>
                      <w:rFonts w:ascii="Cambria Math" w:hAnsi="Cambria Math" w:cs="Times New Roman"/>
                      <w:sz w:val="18"/>
                      <w:szCs w:val="18"/>
                    </w:rPr>
                    <m:t>it</m:t>
                  </m:r>
                </m:sub>
              </m:sSub>
            </m:oMath>
          </w:p>
          <w:p w14:paraId="511BC1A4" w14:textId="77777777" w:rsidR="00196F75" w:rsidRPr="005C1C93" w:rsidRDefault="00196F75" w:rsidP="00CD7070">
            <w:pPr>
              <w:spacing w:after="0"/>
              <w:rPr>
                <w:rFonts w:ascii="Times New Roman" w:hAnsi="Times New Roman" w:cs="Times New Roman"/>
                <w:sz w:val="18"/>
                <w:szCs w:val="18"/>
              </w:rPr>
            </w:pPr>
          </w:p>
          <w:p w14:paraId="30E08E3D" w14:textId="77777777" w:rsidR="00196F75" w:rsidRPr="005C1C93" w:rsidRDefault="00196F75" w:rsidP="00CD7070">
            <w:pPr>
              <w:spacing w:after="0"/>
              <w:rPr>
                <w:rFonts w:ascii="Times New Roman" w:eastAsiaTheme="minorEastAsia" w:hAnsi="Times New Roman" w:cs="Times New Roman"/>
                <w:sz w:val="18"/>
                <w:szCs w:val="18"/>
              </w:rPr>
            </w:pPr>
            <w:r w:rsidRPr="005C1C93">
              <w:rPr>
                <w:rFonts w:ascii="Times New Roman" w:hAnsi="Times New Roman" w:cs="Times New Roman"/>
                <w:sz w:val="18"/>
                <w:szCs w:val="18"/>
              </w:rPr>
              <w:t xml:space="preserve">in which </w:t>
            </w:r>
            <m:oMath>
              <m:r>
                <w:rPr>
                  <w:rFonts w:ascii="Cambria Math" w:hAnsi="Cambria Math" w:cs="Times New Roman"/>
                  <w:sz w:val="18"/>
                  <w:szCs w:val="18"/>
                </w:rPr>
                <m:t xml:space="preserve">α </m:t>
              </m:r>
            </m:oMath>
            <w:r w:rsidRPr="005C1C93">
              <w:rPr>
                <w:rFonts w:ascii="Times New Roman" w:hAnsi="Times New Roman" w:cs="Times New Roman"/>
                <w:sz w:val="18"/>
                <w:szCs w:val="18"/>
              </w:rPr>
              <w:t>represents the overall intercept,</w:t>
            </w:r>
            <m:oMath>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γ</m:t>
                  </m:r>
                </m:e>
                <m:sub>
                  <m:r>
                    <w:rPr>
                      <w:rFonts w:ascii="Cambria Math" w:hAnsi="Cambria Math" w:cs="Times New Roman"/>
                      <w:sz w:val="18"/>
                      <w:szCs w:val="18"/>
                    </w:rPr>
                    <m:t>i</m:t>
                  </m:r>
                </m:sub>
              </m:sSub>
            </m:oMath>
            <w:r w:rsidRPr="005C1C93">
              <w:rPr>
                <w:rFonts w:ascii="Times New Roman" w:eastAsiaTheme="minorEastAsia" w:hAnsi="Times New Roman" w:cs="Times New Roman"/>
                <w:sz w:val="18"/>
                <w:szCs w:val="18"/>
              </w:rPr>
              <w:t xml:space="preserve"> represents the random effect specific to entity or country </w:t>
            </w:r>
            <m:oMath>
              <m:r>
                <w:rPr>
                  <w:rFonts w:ascii="Cambria Math" w:hAnsi="Cambria Math" w:cs="Times New Roman"/>
                  <w:sz w:val="18"/>
                  <w:szCs w:val="18"/>
                </w:rPr>
                <m:t>i</m:t>
              </m:r>
            </m:oMath>
            <w:r w:rsidRPr="005C1C93">
              <w:rPr>
                <w:rFonts w:ascii="Times New Roman" w:eastAsiaTheme="minorEastAsia" w:hAnsi="Times New Roman" w:cs="Times New Roman"/>
                <w:sz w:val="18"/>
                <w:szCs w:val="18"/>
              </w:rPr>
              <w:t xml:space="preserve">, </w:t>
            </w:r>
            <m:oMath>
              <m:sSub>
                <m:sSubPr>
                  <m:ctrlPr>
                    <w:rPr>
                      <w:rFonts w:ascii="Cambria Math" w:hAnsi="Cambria Math" w:cs="Times New Roman"/>
                      <w:i/>
                      <w:sz w:val="18"/>
                      <w:szCs w:val="18"/>
                    </w:rPr>
                  </m:ctrlPr>
                </m:sSubPr>
                <m:e>
                  <m:r>
                    <w:rPr>
                      <w:rFonts w:ascii="Cambria Math" w:hAnsi="Cambria Math" w:cs="Times New Roman"/>
                      <w:sz w:val="18"/>
                      <w:szCs w:val="18"/>
                    </w:rPr>
                    <m:t>ε</m:t>
                  </m:r>
                </m:e>
                <m:sub>
                  <m:r>
                    <w:rPr>
                      <w:rFonts w:ascii="Cambria Math" w:hAnsi="Cambria Math" w:cs="Times New Roman"/>
                      <w:sz w:val="18"/>
                      <w:szCs w:val="18"/>
                    </w:rPr>
                    <m:t>it</m:t>
                  </m:r>
                </m:sub>
              </m:sSub>
            </m:oMath>
            <w:r w:rsidRPr="005C1C93">
              <w:rPr>
                <w:rFonts w:ascii="Times New Roman" w:eastAsiaTheme="minorEastAsia" w:hAnsi="Times New Roman" w:cs="Times New Roman"/>
                <w:sz w:val="18"/>
                <w:szCs w:val="18"/>
              </w:rPr>
              <w:t xml:space="preserve"> is the error term for entity </w:t>
            </w:r>
            <m:oMath>
              <m:r>
                <w:rPr>
                  <w:rFonts w:ascii="Cambria Math" w:hAnsi="Cambria Math" w:cs="Times New Roman"/>
                  <w:sz w:val="18"/>
                  <w:szCs w:val="18"/>
                </w:rPr>
                <m:t>i</m:t>
              </m:r>
            </m:oMath>
            <w:r w:rsidRPr="005C1C93">
              <w:rPr>
                <w:rFonts w:ascii="Times New Roman" w:eastAsiaTheme="minorEastAsia" w:hAnsi="Times New Roman" w:cs="Times New Roman"/>
                <w:sz w:val="18"/>
                <w:szCs w:val="18"/>
              </w:rPr>
              <w:t xml:space="preserve"> at time </w:t>
            </w:r>
            <m:oMath>
              <m:r>
                <w:rPr>
                  <w:rFonts w:ascii="Cambria Math" w:eastAsiaTheme="minorEastAsia" w:hAnsi="Cambria Math" w:cs="Times New Roman"/>
                  <w:sz w:val="18"/>
                  <w:szCs w:val="18"/>
                </w:rPr>
                <m:t>t</m:t>
              </m:r>
            </m:oMath>
          </w:p>
          <w:p w14:paraId="31BD95F3" w14:textId="77777777" w:rsidR="00196F75" w:rsidRPr="005C1C93" w:rsidRDefault="00196F75" w:rsidP="00CD7070">
            <w:pPr>
              <w:spacing w:after="0"/>
              <w:rPr>
                <w:rFonts w:ascii="Times New Roman" w:eastAsiaTheme="minorEastAsia" w:hAnsi="Times New Roman" w:cs="Times New Roman"/>
                <w:sz w:val="18"/>
                <w:szCs w:val="18"/>
              </w:rPr>
            </w:pPr>
          </w:p>
          <w:p w14:paraId="512E524F" w14:textId="77777777" w:rsidR="00196F75" w:rsidRPr="005C1C93" w:rsidRDefault="001A49E5" w:rsidP="00CD7070">
            <w:pPr>
              <w:spacing w:after="0"/>
              <w:rPr>
                <w:rFonts w:ascii="Times New Roman" w:eastAsiaTheme="minorEastAsia"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β</m:t>
                  </m:r>
                </m:e>
                <m:sub>
                  <m:r>
                    <w:rPr>
                      <w:rFonts w:ascii="Cambria Math" w:hAnsi="Cambria Math" w:cs="Times New Roman"/>
                      <w:sz w:val="18"/>
                      <w:szCs w:val="18"/>
                    </w:rPr>
                    <m:t>1</m:t>
                  </m:r>
                </m:sub>
              </m:sSub>
            </m:oMath>
            <w:r w:rsidR="00196F75" w:rsidRPr="005C1C93">
              <w:rPr>
                <w:rFonts w:ascii="Times New Roman" w:eastAsiaTheme="minorEastAsia" w:hAnsi="Times New Roman" w:cs="Times New Roman"/>
                <w:sz w:val="18"/>
                <w:szCs w:val="18"/>
              </w:rPr>
              <w:t>= coefficient for GDP per capita, PPP (2017) = 5.858 ×10</w:t>
            </w:r>
            <w:r w:rsidR="00196F75" w:rsidRPr="005C1C93">
              <w:rPr>
                <w:rFonts w:ascii="Times New Roman" w:eastAsiaTheme="minorEastAsia" w:hAnsi="Times New Roman" w:cs="Times New Roman"/>
                <w:sz w:val="18"/>
                <w:szCs w:val="18"/>
                <w:vertAlign w:val="superscript"/>
              </w:rPr>
              <w:t>-5</w:t>
            </w:r>
            <w:r w:rsidR="00196F75" w:rsidRPr="005C1C93">
              <w:rPr>
                <w:rFonts w:ascii="Times New Roman" w:eastAsiaTheme="minorEastAsia" w:hAnsi="Times New Roman" w:cs="Times New Roman"/>
                <w:sz w:val="18"/>
                <w:szCs w:val="18"/>
              </w:rPr>
              <w:t xml:space="preserve"> </w:t>
            </w:r>
          </w:p>
          <w:p w14:paraId="79188207" w14:textId="77777777" w:rsidR="00196F75" w:rsidRPr="005C1C93" w:rsidRDefault="001A49E5" w:rsidP="00CD7070">
            <w:pPr>
              <w:spacing w:after="0"/>
              <w:rPr>
                <w:rFonts w:ascii="Times New Roman" w:eastAsiaTheme="minorEastAsia" w:hAnsi="Times New Roman" w:cs="Times New Roman"/>
                <w:sz w:val="18"/>
                <w:szCs w:val="18"/>
              </w:rPr>
            </w:pPr>
            <m:oMath>
              <m:sSub>
                <m:sSubPr>
                  <m:ctrlPr>
                    <w:rPr>
                      <w:rFonts w:ascii="Cambria Math" w:hAnsi="Cambria Math" w:cs="Times New Roman"/>
                      <w:i/>
                      <w:sz w:val="18"/>
                      <w:szCs w:val="18"/>
                    </w:rPr>
                  </m:ctrlPr>
                </m:sSubPr>
                <m:e>
                  <m:r>
                    <w:rPr>
                      <w:rFonts w:ascii="Cambria Math" w:hAnsi="Cambria Math" w:cs="Times New Roman"/>
                      <w:sz w:val="18"/>
                      <w:szCs w:val="18"/>
                    </w:rPr>
                    <m:t>β</m:t>
                  </m:r>
                </m:e>
                <m:sub>
                  <m:r>
                    <w:rPr>
                      <w:rFonts w:ascii="Cambria Math" w:hAnsi="Cambria Math" w:cs="Times New Roman"/>
                      <w:sz w:val="18"/>
                      <w:szCs w:val="18"/>
                    </w:rPr>
                    <m:t>2</m:t>
                  </m:r>
                </m:sub>
              </m:sSub>
            </m:oMath>
            <w:r w:rsidR="00196F75" w:rsidRPr="005C1C93">
              <w:rPr>
                <w:rFonts w:ascii="Times New Roman" w:eastAsiaTheme="minorEastAsia" w:hAnsi="Times New Roman" w:cs="Times New Roman"/>
                <w:sz w:val="18"/>
                <w:szCs w:val="18"/>
              </w:rPr>
              <w:t>= coefficient for square of GDP per capita, PPP (2017) = -3.82 ×10</w:t>
            </w:r>
            <w:r w:rsidR="00196F75" w:rsidRPr="005C1C93">
              <w:rPr>
                <w:rFonts w:ascii="Times New Roman" w:eastAsiaTheme="minorEastAsia" w:hAnsi="Times New Roman" w:cs="Times New Roman"/>
                <w:sz w:val="18"/>
                <w:szCs w:val="18"/>
                <w:vertAlign w:val="superscript"/>
              </w:rPr>
              <w:t>-10</w:t>
            </w:r>
          </w:p>
          <w:p w14:paraId="3C4144DF" w14:textId="77777777" w:rsidR="00196F75" w:rsidRPr="005C1C93" w:rsidRDefault="00196F75" w:rsidP="00CD7070">
            <w:pPr>
              <w:spacing w:after="0"/>
              <w:rPr>
                <w:rFonts w:ascii="Times New Roman" w:hAnsi="Times New Roman" w:cs="Times New Roman"/>
                <w:sz w:val="18"/>
                <w:szCs w:val="18"/>
              </w:rPr>
            </w:pPr>
            <w:r w:rsidRPr="005C1C93">
              <w:rPr>
                <w:rFonts w:ascii="Times New Roman" w:hAnsi="Times New Roman" w:cs="Times New Roman"/>
                <w:i/>
                <w:iCs/>
                <w:sz w:val="18"/>
                <w:szCs w:val="18"/>
              </w:rPr>
              <w:t>p</w:t>
            </w:r>
            <w:r w:rsidRPr="005C1C93">
              <w:rPr>
                <w:rFonts w:ascii="Times New Roman" w:hAnsi="Times New Roman" w:cs="Times New Roman"/>
                <w:sz w:val="18"/>
                <w:szCs w:val="18"/>
              </w:rPr>
              <w:t>-value &lt;0.05, R</w:t>
            </w:r>
            <w:r w:rsidRPr="005C1C93">
              <w:rPr>
                <w:rFonts w:ascii="Times New Roman" w:hAnsi="Times New Roman" w:cs="Times New Roman"/>
                <w:sz w:val="18"/>
                <w:szCs w:val="18"/>
                <w:vertAlign w:val="superscript"/>
              </w:rPr>
              <w:t>2</w:t>
            </w:r>
            <w:r w:rsidRPr="005C1C93">
              <w:rPr>
                <w:rFonts w:ascii="Times New Roman" w:hAnsi="Times New Roman" w:cs="Times New Roman"/>
                <w:sz w:val="18"/>
                <w:szCs w:val="18"/>
              </w:rPr>
              <w:t xml:space="preserve"> = 0.8005</w:t>
            </w:r>
          </w:p>
        </w:tc>
      </w:tr>
      <w:tr w:rsidR="00196F75" w:rsidRPr="00282D66" w14:paraId="503ED40B" w14:textId="77777777" w:rsidTr="00CD7070">
        <w:tc>
          <w:tcPr>
            <w:tcW w:w="901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F68451" w14:textId="77777777" w:rsidR="00196F75" w:rsidRPr="00A6704A" w:rsidRDefault="00196F75" w:rsidP="00CD7070">
            <w:pPr>
              <w:spacing w:after="0"/>
              <w:rPr>
                <w:rFonts w:ascii="Times New Roman" w:hAnsi="Times New Roman" w:cs="Times New Roman"/>
                <w:b/>
                <w:bCs/>
                <w:sz w:val="18"/>
                <w:szCs w:val="18"/>
              </w:rPr>
            </w:pPr>
            <w:r w:rsidRPr="005C1C93">
              <w:rPr>
                <w:rFonts w:ascii="Times New Roman" w:hAnsi="Times New Roman" w:cs="Times New Roman"/>
                <w:b/>
                <w:bCs/>
                <w:sz w:val="18"/>
                <w:szCs w:val="18"/>
              </w:rPr>
              <w:t xml:space="preserve">Both models </w:t>
            </w:r>
            <w:r>
              <w:rPr>
                <w:rFonts w:ascii="Times New Roman" w:hAnsi="Times New Roman" w:cs="Times New Roman"/>
                <w:b/>
                <w:bCs/>
                <w:sz w:val="18"/>
                <w:szCs w:val="18"/>
              </w:rPr>
              <w:t>result in</w:t>
            </w:r>
            <w:r w:rsidRPr="005C1C93">
              <w:rPr>
                <w:rFonts w:ascii="Times New Roman" w:hAnsi="Times New Roman" w:cs="Times New Roman"/>
                <w:b/>
                <w:bCs/>
                <w:sz w:val="18"/>
                <w:szCs w:val="18"/>
              </w:rPr>
              <w:t xml:space="preserve"> </w:t>
            </w:r>
            <w:r>
              <w:rPr>
                <w:rFonts w:ascii="Times New Roman" w:hAnsi="Times New Roman" w:cs="Times New Roman"/>
                <w:b/>
                <w:bCs/>
                <w:sz w:val="18"/>
                <w:szCs w:val="18"/>
              </w:rPr>
              <w:t>small differences in</w:t>
            </w:r>
            <w:r w:rsidRPr="005C1C93">
              <w:rPr>
                <w:rFonts w:ascii="Times New Roman" w:hAnsi="Times New Roman" w:cs="Times New Roman"/>
                <w:b/>
                <w:bCs/>
                <w:sz w:val="18"/>
                <w:szCs w:val="18"/>
              </w:rPr>
              <w:t xml:space="preserve"> predicted digital transformation. For example, </w:t>
            </w:r>
            <w:r>
              <w:rPr>
                <w:rFonts w:ascii="Times New Roman" w:hAnsi="Times New Roman" w:cs="Times New Roman"/>
                <w:b/>
                <w:bCs/>
                <w:sz w:val="18"/>
                <w:szCs w:val="18"/>
              </w:rPr>
              <w:t>by region in 2050 (SSP2)</w:t>
            </w:r>
          </w:p>
        </w:tc>
      </w:tr>
      <w:tr w:rsidR="00196F75" w:rsidRPr="00324E2E" w14:paraId="0841894F"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002060"/>
          </w:tcPr>
          <w:p w14:paraId="155981D1" w14:textId="77777777" w:rsidR="00196F75" w:rsidRPr="00A6704A" w:rsidRDefault="00196F75" w:rsidP="00CD7070">
            <w:pPr>
              <w:spacing w:after="0"/>
              <w:jc w:val="center"/>
              <w:rPr>
                <w:rFonts w:ascii="Times New Roman" w:hAnsi="Times New Roman" w:cs="Times New Roman"/>
                <w:sz w:val="16"/>
                <w:szCs w:val="16"/>
              </w:rPr>
            </w:pPr>
            <w:r w:rsidRPr="00A6704A">
              <w:rPr>
                <w:rFonts w:ascii="Times New Roman" w:hAnsi="Times New Roman" w:cs="Times New Roman"/>
                <w:sz w:val="16"/>
                <w:szCs w:val="16"/>
              </w:rPr>
              <w:t>Region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002060"/>
          </w:tcPr>
          <w:p w14:paraId="25D5DDE8" w14:textId="77777777" w:rsidR="00196F75" w:rsidRPr="00A6704A" w:rsidRDefault="00196F75" w:rsidP="00CD7070">
            <w:pPr>
              <w:spacing w:after="0"/>
              <w:jc w:val="center"/>
              <w:rPr>
                <w:rFonts w:ascii="Times New Roman" w:hAnsi="Times New Roman" w:cs="Times New Roman"/>
                <w:sz w:val="16"/>
                <w:szCs w:val="16"/>
              </w:rPr>
            </w:pPr>
            <w:r>
              <w:rPr>
                <w:rFonts w:ascii="Times New Roman" w:eastAsiaTheme="minorEastAsia" w:hAnsi="Times New Roman" w:cs="Times New Roman"/>
                <w:b/>
                <w:bCs/>
                <w:sz w:val="16"/>
                <w:szCs w:val="16"/>
              </w:rPr>
              <w:t>Digital Transformation Level -</w:t>
            </w:r>
            <w:r w:rsidRPr="00A6704A">
              <w:rPr>
                <w:rFonts w:ascii="Times New Roman" w:eastAsiaTheme="minorEastAsia" w:hAnsi="Times New Roman" w:cs="Times New Roman"/>
                <w:b/>
                <w:bCs/>
                <w:sz w:val="16"/>
                <w:szCs w:val="16"/>
              </w:rPr>
              <w:t xml:space="preserve">Random Effect Model 1 </w:t>
            </w:r>
          </w:p>
        </w:tc>
        <w:tc>
          <w:tcPr>
            <w:tcW w:w="3209" w:type="dxa"/>
            <w:tcBorders>
              <w:top w:val="single" w:sz="4" w:space="0" w:color="auto"/>
              <w:left w:val="single" w:sz="4" w:space="0" w:color="auto"/>
              <w:bottom w:val="single" w:sz="4" w:space="0" w:color="auto"/>
              <w:right w:val="single" w:sz="4" w:space="0" w:color="auto"/>
            </w:tcBorders>
            <w:shd w:val="clear" w:color="auto" w:fill="002060"/>
          </w:tcPr>
          <w:p w14:paraId="18AEE2DA" w14:textId="77777777" w:rsidR="00196F75" w:rsidRPr="00A6704A" w:rsidRDefault="00196F75" w:rsidP="00CD7070">
            <w:pPr>
              <w:spacing w:after="0"/>
              <w:jc w:val="center"/>
              <w:rPr>
                <w:rFonts w:ascii="Times New Roman" w:hAnsi="Times New Roman" w:cs="Times New Roman"/>
                <w:sz w:val="16"/>
                <w:szCs w:val="16"/>
              </w:rPr>
            </w:pPr>
            <w:r>
              <w:rPr>
                <w:rFonts w:ascii="Times New Roman" w:eastAsiaTheme="minorEastAsia" w:hAnsi="Times New Roman" w:cs="Times New Roman"/>
                <w:b/>
                <w:bCs/>
                <w:sz w:val="16"/>
                <w:szCs w:val="16"/>
              </w:rPr>
              <w:t>Digital Transformation Level -</w:t>
            </w:r>
            <w:r w:rsidRPr="00A6704A">
              <w:rPr>
                <w:rFonts w:ascii="Times New Roman" w:eastAsiaTheme="minorEastAsia" w:hAnsi="Times New Roman" w:cs="Times New Roman"/>
                <w:b/>
                <w:bCs/>
                <w:sz w:val="16"/>
                <w:szCs w:val="16"/>
              </w:rPr>
              <w:t>Random Effect Model 2</w:t>
            </w:r>
          </w:p>
        </w:tc>
      </w:tr>
      <w:tr w:rsidR="00196F75" w:rsidRPr="005C1C93" w14:paraId="004FCB0A"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553D5372"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Central and Eastern Europe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2CB71BA6"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1.151170</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07AC83FA"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1.153513</w:t>
            </w:r>
          </w:p>
        </w:tc>
      </w:tr>
      <w:tr w:rsidR="00196F75" w:rsidRPr="005C1C93" w14:paraId="478B3EEF"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102D0179"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China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299E3356"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1.001592</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35242AD0"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1.003908</w:t>
            </w:r>
          </w:p>
        </w:tc>
      </w:tr>
      <w:tr w:rsidR="00196F75" w:rsidRPr="005C1C93" w14:paraId="6E24FA2A"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43FA3AB4"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Former Soviet Union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71AAEA19"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0.967486</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4E3B1B3"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0.968862</w:t>
            </w:r>
          </w:p>
        </w:tc>
      </w:tr>
      <w:tr w:rsidR="00196F75" w:rsidRPr="005C1C93" w14:paraId="5EDCD032"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1B9E0ACE"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Latin America and the Caribbean</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191149E5"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0.959320</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74C8D7D"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0.960714</w:t>
            </w:r>
          </w:p>
        </w:tc>
      </w:tr>
      <w:tr w:rsidR="00196F75" w:rsidRPr="005C1C93" w14:paraId="7DEA508A"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582BFB8F"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Middle East and North Africa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2A5E7E48"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0.858649</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061F6820"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0.860095</w:t>
            </w:r>
          </w:p>
        </w:tc>
      </w:tr>
      <w:tr w:rsidR="00196F75" w:rsidRPr="005C1C93" w14:paraId="529DD191"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2120B1D3"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North America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7E52B082"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1.271782</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454A68A8"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1.272611</w:t>
            </w:r>
          </w:p>
        </w:tc>
      </w:tr>
      <w:tr w:rsidR="00196F75" w:rsidRPr="005C1C93" w14:paraId="3364350B"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0B7D8E08"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Other Pacific Asia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6ABE8106"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1.112362</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2968C542"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1.113798</w:t>
            </w:r>
          </w:p>
        </w:tc>
      </w:tr>
      <w:tr w:rsidR="00196F75" w:rsidRPr="005C1C93" w14:paraId="636D5764"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2653A616"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Pacific OECD</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72177195"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1.186669</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086D47EF"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1.188226</w:t>
            </w:r>
          </w:p>
        </w:tc>
      </w:tr>
      <w:tr w:rsidR="00196F75" w:rsidRPr="005C1C93" w14:paraId="5B77C348"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74BE80AD"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Rest Centrally Planned Asia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4B5B5586"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0.989109</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09ECC615"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0.991225</w:t>
            </w:r>
          </w:p>
        </w:tc>
      </w:tr>
      <w:tr w:rsidR="00196F75" w:rsidRPr="005C1C93" w14:paraId="250ED0ED"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1C8B8F14"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South Asia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30FCB7A7"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0.963034</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6A1E3CC9"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0.963490</w:t>
            </w:r>
          </w:p>
        </w:tc>
      </w:tr>
      <w:tr w:rsidR="00196F75" w:rsidRPr="005C1C93" w14:paraId="273EFCB8"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4471C8C6"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Sub-Saharan Africa</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5C302201"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0.653647</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3D95648B"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0.653877</w:t>
            </w:r>
          </w:p>
        </w:tc>
      </w:tr>
      <w:tr w:rsidR="00196F75" w:rsidRPr="005C1C93" w14:paraId="1956B83D" w14:textId="77777777" w:rsidTr="00CD7070">
        <w:tc>
          <w:tcPr>
            <w:tcW w:w="2547" w:type="dxa"/>
            <w:tcBorders>
              <w:top w:val="single" w:sz="4" w:space="0" w:color="auto"/>
              <w:left w:val="single" w:sz="4" w:space="0" w:color="auto"/>
              <w:bottom w:val="single" w:sz="4" w:space="0" w:color="auto"/>
              <w:right w:val="single" w:sz="4" w:space="0" w:color="auto"/>
            </w:tcBorders>
            <w:shd w:val="clear" w:color="auto" w:fill="auto"/>
          </w:tcPr>
          <w:p w14:paraId="3671D89D" w14:textId="77777777" w:rsidR="00196F75" w:rsidRPr="00064B4B" w:rsidRDefault="00196F75" w:rsidP="00CD7070">
            <w:pPr>
              <w:spacing w:after="0"/>
              <w:rPr>
                <w:rFonts w:ascii="Times New Roman" w:hAnsi="Times New Roman" w:cs="Times New Roman"/>
                <w:sz w:val="18"/>
                <w:szCs w:val="18"/>
              </w:rPr>
            </w:pPr>
            <w:r w:rsidRPr="00A6704A">
              <w:rPr>
                <w:rFonts w:ascii="Times New Roman" w:hAnsi="Times New Roman" w:cs="Times New Roman"/>
                <w:sz w:val="18"/>
                <w:szCs w:val="18"/>
              </w:rPr>
              <w:t>Western Europe</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488FDA99"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1.175740</w:t>
            </w:r>
          </w:p>
        </w:tc>
        <w:tc>
          <w:tcPr>
            <w:tcW w:w="3209" w:type="dxa"/>
            <w:tcBorders>
              <w:top w:val="single" w:sz="4" w:space="0" w:color="auto"/>
              <w:left w:val="single" w:sz="4" w:space="0" w:color="auto"/>
              <w:bottom w:val="single" w:sz="4" w:space="0" w:color="auto"/>
              <w:right w:val="single" w:sz="4" w:space="0" w:color="auto"/>
            </w:tcBorders>
            <w:shd w:val="clear" w:color="auto" w:fill="auto"/>
          </w:tcPr>
          <w:p w14:paraId="51C1F812" w14:textId="77777777" w:rsidR="00196F75" w:rsidRPr="00064B4B" w:rsidRDefault="00196F75" w:rsidP="00CD7070">
            <w:pPr>
              <w:spacing w:after="0"/>
              <w:jc w:val="center"/>
              <w:rPr>
                <w:rFonts w:ascii="Times New Roman" w:eastAsiaTheme="minorEastAsia" w:hAnsi="Times New Roman" w:cs="Times New Roman"/>
                <w:b/>
                <w:bCs/>
                <w:sz w:val="18"/>
                <w:szCs w:val="18"/>
              </w:rPr>
            </w:pPr>
            <w:r w:rsidRPr="00A6704A">
              <w:rPr>
                <w:rFonts w:ascii="Times New Roman" w:hAnsi="Times New Roman" w:cs="Times New Roman"/>
                <w:sz w:val="18"/>
                <w:szCs w:val="18"/>
              </w:rPr>
              <w:t>1.177365</w:t>
            </w:r>
          </w:p>
        </w:tc>
      </w:tr>
    </w:tbl>
    <w:p w14:paraId="2EE6ACA4" w14:textId="77777777" w:rsidR="00196F75" w:rsidRDefault="00196F75" w:rsidP="00196F75">
      <w:pPr>
        <w:rPr>
          <w:rFonts w:ascii="Times New Roman" w:hAnsi="Times New Roman" w:cs="Times New Roman"/>
          <w:sz w:val="18"/>
          <w:szCs w:val="18"/>
        </w:rPr>
      </w:pPr>
    </w:p>
    <w:p w14:paraId="6279D70F"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773C3F3A" w14:textId="179CF8AC" w:rsidR="00196F75" w:rsidRDefault="00196F75" w:rsidP="00196F75">
      <w:r w:rsidRPr="000F17FA">
        <w:rPr>
          <w:rFonts w:ascii="Times New Roman" w:hAnsi="Times New Roman" w:cs="Times New Roman"/>
          <w:b/>
          <w:bCs/>
          <w:sz w:val="18"/>
          <w:szCs w:val="18"/>
        </w:rPr>
        <w:lastRenderedPageBreak/>
        <w:t xml:space="preserve">Supplementary Table </w:t>
      </w:r>
      <w:r w:rsidR="00AB2CFD">
        <w:rPr>
          <w:rFonts w:ascii="Times New Roman" w:hAnsi="Times New Roman" w:cs="Times New Roman"/>
          <w:b/>
          <w:bCs/>
          <w:sz w:val="18"/>
          <w:szCs w:val="18"/>
        </w:rPr>
        <w:t>10</w:t>
      </w:r>
      <w:r>
        <w:rPr>
          <w:rFonts w:ascii="Times New Roman" w:hAnsi="Times New Roman" w:cs="Times New Roman"/>
          <w:b/>
          <w:bCs/>
          <w:sz w:val="18"/>
          <w:szCs w:val="18"/>
        </w:rPr>
        <w:t xml:space="preserve">: </w:t>
      </w:r>
      <w:r w:rsidRPr="005C1C93">
        <w:rPr>
          <w:rFonts w:ascii="Times New Roman" w:hAnsi="Times New Roman" w:cs="Times New Roman"/>
          <w:b/>
          <w:bCs/>
          <w:sz w:val="18"/>
          <w:szCs w:val="18"/>
        </w:rPr>
        <w:t>Interpreting proj</w:t>
      </w:r>
      <w:r>
        <w:rPr>
          <w:rFonts w:ascii="Times New Roman" w:hAnsi="Times New Roman" w:cs="Times New Roman"/>
          <w:b/>
          <w:bCs/>
          <w:sz w:val="18"/>
          <w:szCs w:val="18"/>
        </w:rPr>
        <w:t>e</w:t>
      </w:r>
      <w:r w:rsidRPr="005C1C93">
        <w:rPr>
          <w:rFonts w:ascii="Times New Roman" w:hAnsi="Times New Roman" w:cs="Times New Roman"/>
          <w:b/>
          <w:bCs/>
          <w:sz w:val="18"/>
          <w:szCs w:val="18"/>
        </w:rPr>
        <w:t>cted relative digital transformation levels.</w:t>
      </w:r>
    </w:p>
    <w:tbl>
      <w:tblPr>
        <w:tblStyle w:val="TableGrid"/>
        <w:tblW w:w="0" w:type="auto"/>
        <w:tblLook w:val="04A0" w:firstRow="1" w:lastRow="0" w:firstColumn="1" w:lastColumn="0" w:noHBand="0" w:noVBand="1"/>
      </w:tblPr>
      <w:tblGrid>
        <w:gridCol w:w="9016"/>
      </w:tblGrid>
      <w:tr w:rsidR="00196F75" w:rsidRPr="007043D5" w14:paraId="4012A103" w14:textId="77777777" w:rsidTr="00CD7070">
        <w:tc>
          <w:tcPr>
            <w:tcW w:w="9016" w:type="dxa"/>
            <w:shd w:val="clear" w:color="auto" w:fill="002060"/>
          </w:tcPr>
          <w:p w14:paraId="5D5279AC" w14:textId="77777777" w:rsidR="00196F75" w:rsidRPr="005C1C93" w:rsidRDefault="00196F75" w:rsidP="00CD7070">
            <w:pPr>
              <w:rPr>
                <w:rFonts w:ascii="Times New Roman" w:hAnsi="Times New Roman" w:cs="Times New Roman"/>
                <w:sz w:val="18"/>
                <w:szCs w:val="18"/>
              </w:rPr>
            </w:pPr>
            <w:r w:rsidRPr="005C1C93">
              <w:rPr>
                <w:rFonts w:ascii="Times New Roman" w:hAnsi="Times New Roman" w:cs="Times New Roman"/>
                <w:sz w:val="18"/>
                <w:szCs w:val="18"/>
              </w:rPr>
              <w:t>Interpreting Relative Digital Transformation Levels</w:t>
            </w:r>
          </w:p>
        </w:tc>
      </w:tr>
      <w:tr w:rsidR="00196F75" w:rsidRPr="007043D5" w14:paraId="3FBB2572" w14:textId="77777777" w:rsidTr="00CD7070">
        <w:tc>
          <w:tcPr>
            <w:tcW w:w="9016" w:type="dxa"/>
          </w:tcPr>
          <w:p w14:paraId="25B7CEA7" w14:textId="77777777" w:rsidR="00196F75" w:rsidRPr="005C1C93" w:rsidRDefault="00196F75" w:rsidP="00CD7070">
            <w:pPr>
              <w:jc w:val="both"/>
              <w:rPr>
                <w:rFonts w:ascii="Times New Roman" w:hAnsi="Times New Roman" w:cs="Times New Roman"/>
                <w:sz w:val="18"/>
                <w:szCs w:val="18"/>
              </w:rPr>
            </w:pPr>
            <w:r w:rsidRPr="005C1C93">
              <w:rPr>
                <w:rFonts w:ascii="Times New Roman" w:hAnsi="Times New Roman" w:cs="Times New Roman"/>
                <w:sz w:val="18"/>
                <w:szCs w:val="18"/>
              </w:rPr>
              <w:t>The E-Government Development Index (EGDI) described in Supplementary Table 4 is an index over the range 0-1. This creates a saturation effect as values approach the upper limit, constraining the potential to measure further digital transformation. Countries or regions like the US or North America are already close to 1 based on their historical performance.</w:t>
            </w:r>
          </w:p>
          <w:p w14:paraId="177F98FD" w14:textId="77777777" w:rsidR="00196F75" w:rsidRPr="005C1C93" w:rsidRDefault="00196F75" w:rsidP="00CD7070">
            <w:pPr>
              <w:jc w:val="both"/>
              <w:rPr>
                <w:rFonts w:ascii="Times New Roman" w:hAnsi="Times New Roman" w:cs="Times New Roman"/>
                <w:sz w:val="18"/>
                <w:szCs w:val="18"/>
              </w:rPr>
            </w:pPr>
          </w:p>
          <w:p w14:paraId="151CDDDB" w14:textId="77777777" w:rsidR="00196F75" w:rsidRPr="005C1C93" w:rsidRDefault="00196F75" w:rsidP="00CD7070">
            <w:pPr>
              <w:jc w:val="both"/>
              <w:rPr>
                <w:rFonts w:ascii="Times New Roman" w:hAnsi="Times New Roman" w:cs="Times New Roman"/>
                <w:sz w:val="18"/>
                <w:szCs w:val="18"/>
              </w:rPr>
            </w:pPr>
            <w:r w:rsidRPr="005C1C93">
              <w:rPr>
                <w:rFonts w:ascii="Times New Roman" w:hAnsi="Times New Roman" w:cs="Times New Roman"/>
                <w:sz w:val="18"/>
                <w:szCs w:val="18"/>
              </w:rPr>
              <w:t xml:space="preserve">In our projections, we remove the restriction of the index scale being capped at 1. This aligns with our goal of capturing future change in the relative levels of digital transformation between countries or regions and over time. However, caution is needed in the application and interpretation of these projections to avoid misrepresentation. In particular, our projected digital transformation levels should only be used to compare changing performance </w:t>
            </w:r>
            <w:r w:rsidRPr="005C1C93">
              <w:rPr>
                <w:rFonts w:ascii="Times New Roman" w:hAnsi="Times New Roman" w:cs="Times New Roman"/>
                <w:i/>
                <w:iCs/>
                <w:sz w:val="18"/>
                <w:szCs w:val="18"/>
              </w:rPr>
              <w:t>relative</w:t>
            </w:r>
            <w:r w:rsidRPr="005C1C93">
              <w:rPr>
                <w:rFonts w:ascii="Times New Roman" w:hAnsi="Times New Roman" w:cs="Times New Roman"/>
                <w:sz w:val="18"/>
                <w:szCs w:val="18"/>
              </w:rPr>
              <w:t xml:space="preserve"> to other countries or regions, and over time. Conversely our projected digital transformation levels should not be used as a measure of future EGDI, nor should it be used as a measure of </w:t>
            </w:r>
            <w:r w:rsidRPr="005C1C93">
              <w:rPr>
                <w:rFonts w:ascii="Times New Roman" w:hAnsi="Times New Roman" w:cs="Times New Roman"/>
                <w:i/>
                <w:iCs/>
                <w:sz w:val="18"/>
                <w:szCs w:val="18"/>
              </w:rPr>
              <w:t>absolute</w:t>
            </w:r>
            <w:r w:rsidRPr="005C1C93">
              <w:rPr>
                <w:rFonts w:ascii="Times New Roman" w:hAnsi="Times New Roman" w:cs="Times New Roman"/>
                <w:sz w:val="18"/>
                <w:szCs w:val="18"/>
              </w:rPr>
              <w:t xml:space="preserve"> performance of any given country.</w:t>
            </w:r>
          </w:p>
          <w:p w14:paraId="0F77DA07" w14:textId="77777777" w:rsidR="00196F75" w:rsidRPr="005C1C93" w:rsidRDefault="00196F75" w:rsidP="00CD7070">
            <w:pPr>
              <w:jc w:val="both"/>
              <w:rPr>
                <w:rFonts w:ascii="Times New Roman" w:hAnsi="Times New Roman" w:cs="Times New Roman"/>
                <w:sz w:val="18"/>
                <w:szCs w:val="18"/>
              </w:rPr>
            </w:pPr>
          </w:p>
          <w:p w14:paraId="03F3EC41" w14:textId="77777777" w:rsidR="00196F75" w:rsidRPr="005C1C93" w:rsidRDefault="00196F75" w:rsidP="00CD7070">
            <w:pPr>
              <w:jc w:val="both"/>
              <w:rPr>
                <w:rFonts w:ascii="Times New Roman" w:hAnsi="Times New Roman" w:cs="Times New Roman"/>
                <w:sz w:val="18"/>
                <w:szCs w:val="18"/>
              </w:rPr>
            </w:pPr>
            <w:r w:rsidRPr="00B34386">
              <w:rPr>
                <w:rFonts w:ascii="Times New Roman" w:hAnsi="Times New Roman" w:cs="Times New Roman"/>
                <w:sz w:val="18"/>
                <w:szCs w:val="18"/>
              </w:rPr>
              <w:t xml:space="preserve">An alternative approach would have been to </w:t>
            </w:r>
            <w:proofErr w:type="spellStart"/>
            <w:r w:rsidRPr="00B34386">
              <w:rPr>
                <w:rFonts w:ascii="Times New Roman" w:hAnsi="Times New Roman" w:cs="Times New Roman"/>
                <w:sz w:val="18"/>
                <w:szCs w:val="18"/>
              </w:rPr>
              <w:t>denormalise</w:t>
            </w:r>
            <w:proofErr w:type="spellEnd"/>
            <w:r w:rsidRPr="00B34386">
              <w:rPr>
                <w:rFonts w:ascii="Times New Roman" w:hAnsi="Times New Roman" w:cs="Times New Roman"/>
                <w:sz w:val="18"/>
                <w:szCs w:val="18"/>
              </w:rPr>
              <w:t xml:space="preserve"> and rescale the historical EGDI. This approach was used by </w:t>
            </w:r>
            <w:proofErr w:type="spellStart"/>
            <w:r w:rsidRPr="009C4395">
              <w:rPr>
                <w:rFonts w:ascii="Times New Roman" w:hAnsi="Times New Roman" w:cs="Times New Roman"/>
                <w:sz w:val="18"/>
                <w:szCs w:val="18"/>
              </w:rPr>
              <w:t>Andrijevic</w:t>
            </w:r>
            <w:proofErr w:type="spellEnd"/>
            <w:r w:rsidRPr="009C4395">
              <w:rPr>
                <w:rFonts w:ascii="Times New Roman" w:hAnsi="Times New Roman" w:cs="Times New Roman"/>
                <w:sz w:val="18"/>
                <w:szCs w:val="18"/>
              </w:rPr>
              <w:t xml:space="preserve"> et al. (2020)</w:t>
            </w:r>
            <w:r w:rsidRPr="00B34386">
              <w:rPr>
                <w:rFonts w:ascii="Times New Roman" w:hAnsi="Times New Roman" w:cs="Times New Roman"/>
                <w:sz w:val="18"/>
                <w:szCs w:val="18"/>
              </w:rPr>
              <w:t xml:space="preserve"> for t</w:t>
            </w:r>
            <w:r w:rsidRPr="005C1C93">
              <w:rPr>
                <w:rFonts w:ascii="Times New Roman" w:hAnsi="Times New Roman" w:cs="Times New Roman"/>
                <w:sz w:val="18"/>
                <w:szCs w:val="18"/>
              </w:rPr>
              <w:t>heir governance index in which they used an adjusted min-max approach, followed by applying a beta model to ensure projected values remained within the 0-1 range. However, this approach requires having the underlying information on all the indices and sub-indicators in their original units. This is not available in our case.</w:t>
            </w:r>
          </w:p>
        </w:tc>
      </w:tr>
    </w:tbl>
    <w:p w14:paraId="09986A39" w14:textId="77777777" w:rsidR="00196F75" w:rsidRDefault="00196F75" w:rsidP="00196F75">
      <w:pPr>
        <w:rPr>
          <w:b/>
          <w:bCs/>
        </w:rPr>
      </w:pPr>
    </w:p>
    <w:p w14:paraId="372FBE16" w14:textId="77777777" w:rsidR="00196F75" w:rsidRDefault="00196F75" w:rsidP="00196F75">
      <w:pPr>
        <w:rPr>
          <w:b/>
          <w:bCs/>
          <w:color w:val="FF0000"/>
        </w:rPr>
      </w:pPr>
    </w:p>
    <w:p w14:paraId="3D9C205E" w14:textId="77777777" w:rsidR="00196F75" w:rsidRDefault="00196F75" w:rsidP="00196F75">
      <w:pPr>
        <w:rPr>
          <w:b/>
          <w:bCs/>
          <w:color w:val="FF0000"/>
        </w:rPr>
      </w:pPr>
    </w:p>
    <w:p w14:paraId="29928FD7" w14:textId="77777777" w:rsidR="00196F75" w:rsidRDefault="00196F75" w:rsidP="00196F75">
      <w:pPr>
        <w:rPr>
          <w:b/>
          <w:bCs/>
          <w:color w:val="FF0000"/>
        </w:rPr>
      </w:pPr>
    </w:p>
    <w:p w14:paraId="76A4EED6" w14:textId="77777777" w:rsidR="00196F75" w:rsidRDefault="00196F75" w:rsidP="00196F75">
      <w:pPr>
        <w:rPr>
          <w:rFonts w:ascii="Times New Roman" w:hAnsi="Times New Roman" w:cs="Times New Roman"/>
          <w:b/>
          <w:bCs/>
          <w:sz w:val="18"/>
          <w:szCs w:val="18"/>
        </w:rPr>
      </w:pPr>
    </w:p>
    <w:p w14:paraId="306B8FBD" w14:textId="77777777" w:rsidR="00196F75" w:rsidRDefault="00196F75" w:rsidP="00196F75">
      <w:pPr>
        <w:rPr>
          <w:rFonts w:ascii="Times New Roman" w:hAnsi="Times New Roman" w:cs="Times New Roman"/>
          <w:b/>
          <w:bCs/>
          <w:sz w:val="18"/>
          <w:szCs w:val="18"/>
        </w:rPr>
      </w:pPr>
    </w:p>
    <w:p w14:paraId="29761336"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31CBD862" w14:textId="7BFCA91C" w:rsidR="00196F75" w:rsidRPr="005C1C93" w:rsidRDefault="00196F75" w:rsidP="00196F75">
      <w:pPr>
        <w:rPr>
          <w:rFonts w:ascii="Times New Roman" w:hAnsi="Times New Roman" w:cs="Times New Roman"/>
          <w:b/>
          <w:bCs/>
          <w:sz w:val="18"/>
          <w:szCs w:val="18"/>
        </w:rPr>
      </w:pPr>
      <w:r w:rsidRPr="00CA4175">
        <w:rPr>
          <w:rFonts w:ascii="Times New Roman" w:hAnsi="Times New Roman" w:cs="Times New Roman"/>
          <w:b/>
          <w:bCs/>
          <w:sz w:val="18"/>
          <w:szCs w:val="18"/>
        </w:rPr>
        <w:lastRenderedPageBreak/>
        <w:t xml:space="preserve">Supplementary Table </w:t>
      </w:r>
      <w:r w:rsidR="00AB2CFD">
        <w:rPr>
          <w:rFonts w:ascii="Times New Roman" w:hAnsi="Times New Roman" w:cs="Times New Roman"/>
          <w:b/>
          <w:bCs/>
          <w:sz w:val="18"/>
          <w:szCs w:val="18"/>
        </w:rPr>
        <w:t>11</w:t>
      </w:r>
      <w:r w:rsidRPr="00CA4175">
        <w:rPr>
          <w:rFonts w:ascii="Times New Roman" w:hAnsi="Times New Roman" w:cs="Times New Roman"/>
          <w:b/>
          <w:bCs/>
          <w:sz w:val="18"/>
          <w:szCs w:val="18"/>
        </w:rPr>
        <w:t>:</w:t>
      </w:r>
      <w:r w:rsidRPr="005C1C93">
        <w:rPr>
          <w:rFonts w:ascii="Times New Roman" w:hAnsi="Times New Roman" w:cs="Times New Roman"/>
          <w:b/>
          <w:bCs/>
          <w:sz w:val="18"/>
          <w:szCs w:val="18"/>
        </w:rPr>
        <w:t xml:space="preserve"> Categorisation of digital transformation levels</w:t>
      </w:r>
      <w:r>
        <w:rPr>
          <w:rFonts w:ascii="Times New Roman" w:hAnsi="Times New Roman" w:cs="Times New Roman"/>
          <w:b/>
          <w:bCs/>
          <w:sz w:val="18"/>
          <w:szCs w:val="18"/>
        </w:rPr>
        <w:t xml:space="preserve"> based on 2020-2050 data from</w:t>
      </w:r>
      <w:r w:rsidRPr="005C1C93">
        <w:rPr>
          <w:rFonts w:ascii="Times New Roman" w:hAnsi="Times New Roman" w:cs="Times New Roman"/>
          <w:b/>
          <w:bCs/>
          <w:sz w:val="18"/>
          <w:szCs w:val="18"/>
        </w:rPr>
        <w:t xml:space="preserve"> </w:t>
      </w:r>
      <w:r>
        <w:rPr>
          <w:rFonts w:ascii="Times New Roman" w:hAnsi="Times New Roman" w:cs="Times New Roman"/>
          <w:b/>
          <w:bCs/>
          <w:sz w:val="18"/>
          <w:szCs w:val="18"/>
        </w:rPr>
        <w:t>62</w:t>
      </w:r>
      <w:r w:rsidRPr="005C1C93">
        <w:rPr>
          <w:rFonts w:ascii="Times New Roman" w:hAnsi="Times New Roman" w:cs="Times New Roman"/>
          <w:b/>
          <w:bCs/>
          <w:sz w:val="18"/>
          <w:szCs w:val="18"/>
        </w:rPr>
        <w:t xml:space="preserve"> countries</w:t>
      </w:r>
      <w:r>
        <w:rPr>
          <w:rFonts w:ascii="Times New Roman" w:hAnsi="Times New Roman" w:cs="Times New Roman"/>
          <w:b/>
          <w:bCs/>
          <w:sz w:val="18"/>
          <w:szCs w:val="18"/>
        </w:rPr>
        <w:t>.</w:t>
      </w:r>
    </w:p>
    <w:tbl>
      <w:tblPr>
        <w:tblStyle w:val="TableGrid"/>
        <w:tblW w:w="0" w:type="auto"/>
        <w:tblLook w:val="04A0" w:firstRow="1" w:lastRow="0" w:firstColumn="1" w:lastColumn="0" w:noHBand="0" w:noVBand="1"/>
      </w:tblPr>
      <w:tblGrid>
        <w:gridCol w:w="3005"/>
        <w:gridCol w:w="2093"/>
        <w:gridCol w:w="3918"/>
      </w:tblGrid>
      <w:tr w:rsidR="00196F75" w:rsidRPr="007043D5" w14:paraId="065641DA" w14:textId="77777777" w:rsidTr="00CD7070">
        <w:tc>
          <w:tcPr>
            <w:tcW w:w="3005" w:type="dxa"/>
            <w:shd w:val="clear" w:color="auto" w:fill="002060"/>
          </w:tcPr>
          <w:p w14:paraId="7438F24D" w14:textId="77777777" w:rsidR="00196F75" w:rsidRPr="007049B9" w:rsidRDefault="00196F75" w:rsidP="00CD7070">
            <w:pPr>
              <w:spacing w:line="360" w:lineRule="auto"/>
              <w:rPr>
                <w:rFonts w:ascii="Times New Roman" w:hAnsi="Times New Roman" w:cs="Times New Roman"/>
                <w:b/>
                <w:bCs/>
                <w:sz w:val="18"/>
                <w:szCs w:val="18"/>
              </w:rPr>
            </w:pPr>
            <w:r w:rsidRPr="007049B9">
              <w:rPr>
                <w:rFonts w:ascii="Times New Roman" w:hAnsi="Times New Roman" w:cs="Times New Roman"/>
                <w:b/>
                <w:bCs/>
                <w:sz w:val="18"/>
                <w:szCs w:val="18"/>
              </w:rPr>
              <w:t>Category</w:t>
            </w:r>
          </w:p>
        </w:tc>
        <w:tc>
          <w:tcPr>
            <w:tcW w:w="2093" w:type="dxa"/>
            <w:shd w:val="clear" w:color="auto" w:fill="002060"/>
          </w:tcPr>
          <w:p w14:paraId="47B477D9" w14:textId="77777777" w:rsidR="00196F75" w:rsidRPr="007043D5" w:rsidRDefault="00196F75" w:rsidP="00CD7070">
            <w:pPr>
              <w:spacing w:line="360" w:lineRule="auto"/>
              <w:rPr>
                <w:rFonts w:ascii="Times New Roman" w:hAnsi="Times New Roman" w:cs="Times New Roman"/>
                <w:b/>
                <w:bCs/>
                <w:sz w:val="18"/>
                <w:szCs w:val="18"/>
              </w:rPr>
            </w:pPr>
            <w:r w:rsidRPr="00F3165F">
              <w:rPr>
                <w:rFonts w:ascii="Times New Roman" w:hAnsi="Times New Roman" w:cs="Times New Roman"/>
                <w:b/>
                <w:bCs/>
                <w:sz w:val="18"/>
                <w:szCs w:val="18"/>
              </w:rPr>
              <w:t>Percentile</w:t>
            </w:r>
          </w:p>
        </w:tc>
        <w:tc>
          <w:tcPr>
            <w:tcW w:w="3918" w:type="dxa"/>
            <w:shd w:val="clear" w:color="auto" w:fill="002060"/>
          </w:tcPr>
          <w:p w14:paraId="71668DAE" w14:textId="77777777" w:rsidR="00196F75" w:rsidRPr="007043D5" w:rsidRDefault="00196F75" w:rsidP="00CD7070">
            <w:pPr>
              <w:spacing w:line="360" w:lineRule="auto"/>
              <w:rPr>
                <w:rFonts w:ascii="Times New Roman" w:hAnsi="Times New Roman" w:cs="Times New Roman"/>
                <w:b/>
                <w:bCs/>
                <w:sz w:val="18"/>
                <w:szCs w:val="18"/>
              </w:rPr>
            </w:pPr>
            <w:r w:rsidRPr="007043D5">
              <w:rPr>
                <w:rFonts w:ascii="Times New Roman" w:hAnsi="Times New Roman" w:cs="Times New Roman"/>
                <w:b/>
                <w:bCs/>
                <w:sz w:val="18"/>
                <w:szCs w:val="18"/>
              </w:rPr>
              <w:t>Digital Transformation Percentile Thresholds</w:t>
            </w:r>
          </w:p>
        </w:tc>
      </w:tr>
      <w:tr w:rsidR="00196F75" w:rsidRPr="007043D5" w14:paraId="17C9589E" w14:textId="77777777" w:rsidTr="00CD7070">
        <w:tc>
          <w:tcPr>
            <w:tcW w:w="3005" w:type="dxa"/>
          </w:tcPr>
          <w:p w14:paraId="36290291" w14:textId="77777777" w:rsidR="00196F75" w:rsidRPr="005C1C93" w:rsidRDefault="00196F75" w:rsidP="00CD7070">
            <w:pPr>
              <w:spacing w:line="360" w:lineRule="auto"/>
              <w:rPr>
                <w:rFonts w:ascii="Times New Roman" w:hAnsi="Times New Roman" w:cs="Times New Roman"/>
                <w:sz w:val="18"/>
                <w:szCs w:val="18"/>
              </w:rPr>
            </w:pPr>
            <w:r w:rsidRPr="005C1C93">
              <w:rPr>
                <w:rFonts w:ascii="Times New Roman" w:hAnsi="Times New Roman" w:cs="Times New Roman"/>
                <w:noProof/>
                <w:sz w:val="18"/>
                <w:szCs w:val="18"/>
              </w:rPr>
              <w:t>very high</w:t>
            </w:r>
          </w:p>
        </w:tc>
        <w:tc>
          <w:tcPr>
            <w:tcW w:w="2093" w:type="dxa"/>
          </w:tcPr>
          <w:p w14:paraId="5E543B42" w14:textId="77777777" w:rsidR="00196F75" w:rsidRPr="005C1C93" w:rsidRDefault="00196F75" w:rsidP="00CD7070">
            <w:pPr>
              <w:spacing w:line="360" w:lineRule="auto"/>
              <w:rPr>
                <w:rFonts w:ascii="Times New Roman" w:hAnsi="Times New Roman" w:cs="Times New Roman"/>
                <w:sz w:val="18"/>
                <w:szCs w:val="18"/>
              </w:rPr>
            </w:pPr>
            <w:r w:rsidRPr="005C1C93">
              <w:rPr>
                <w:rFonts w:ascii="Times New Roman" w:hAnsi="Times New Roman" w:cs="Times New Roman"/>
                <w:noProof/>
                <w:sz w:val="18"/>
                <w:szCs w:val="18"/>
              </w:rPr>
              <w:t>&gt; 90th</w:t>
            </w:r>
          </w:p>
        </w:tc>
        <w:tc>
          <w:tcPr>
            <w:tcW w:w="3918" w:type="dxa"/>
          </w:tcPr>
          <w:p w14:paraId="607230DC"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sz w:val="18"/>
                <w:szCs w:val="18"/>
              </w:rPr>
              <w:t>&gt;</w:t>
            </w:r>
            <w:r w:rsidRPr="005C1C93">
              <w:rPr>
                <w:rFonts w:ascii="Times New Roman" w:hAnsi="Times New Roman" w:cs="Times New Roman"/>
                <w:sz w:val="18"/>
                <w:szCs w:val="18"/>
              </w:rPr>
              <w:t>1.</w:t>
            </w:r>
            <w:r>
              <w:rPr>
                <w:rFonts w:ascii="Times New Roman" w:hAnsi="Times New Roman" w:cs="Times New Roman"/>
                <w:sz w:val="18"/>
                <w:szCs w:val="18"/>
              </w:rPr>
              <w:t xml:space="preserve">2194  </w:t>
            </w:r>
          </w:p>
        </w:tc>
      </w:tr>
      <w:tr w:rsidR="00196F75" w:rsidRPr="007043D5" w14:paraId="4C990B71" w14:textId="77777777" w:rsidTr="00CD7070">
        <w:tc>
          <w:tcPr>
            <w:tcW w:w="3005" w:type="dxa"/>
          </w:tcPr>
          <w:p w14:paraId="22596012" w14:textId="77777777" w:rsidR="00196F75" w:rsidRPr="005C1C93" w:rsidRDefault="00196F75" w:rsidP="00CD7070">
            <w:pPr>
              <w:spacing w:line="360" w:lineRule="auto"/>
              <w:rPr>
                <w:rFonts w:ascii="Times New Roman" w:hAnsi="Times New Roman" w:cs="Times New Roman"/>
                <w:sz w:val="18"/>
                <w:szCs w:val="18"/>
              </w:rPr>
            </w:pPr>
            <w:r w:rsidRPr="005C1C93">
              <w:rPr>
                <w:rFonts w:ascii="Times New Roman" w:hAnsi="Times New Roman" w:cs="Times New Roman"/>
                <w:noProof/>
                <w:sz w:val="18"/>
                <w:szCs w:val="18"/>
              </w:rPr>
              <w:t>high</w:t>
            </w:r>
          </w:p>
        </w:tc>
        <w:tc>
          <w:tcPr>
            <w:tcW w:w="2093" w:type="dxa"/>
          </w:tcPr>
          <w:p w14:paraId="59C74EA1"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noProof/>
                <w:sz w:val="18"/>
                <w:szCs w:val="18"/>
              </w:rPr>
              <w:t xml:space="preserve">&gt; </w:t>
            </w:r>
            <w:r w:rsidRPr="005C1C93">
              <w:rPr>
                <w:rFonts w:ascii="Times New Roman" w:hAnsi="Times New Roman" w:cs="Times New Roman"/>
                <w:noProof/>
                <w:sz w:val="18"/>
                <w:szCs w:val="18"/>
              </w:rPr>
              <w:t>75</w:t>
            </w:r>
            <w:r>
              <w:rPr>
                <w:rFonts w:ascii="Times New Roman" w:hAnsi="Times New Roman" w:cs="Times New Roman"/>
                <w:noProof/>
                <w:sz w:val="18"/>
                <w:szCs w:val="18"/>
              </w:rPr>
              <w:t xml:space="preserve"> and ≤ </w:t>
            </w:r>
            <w:r w:rsidRPr="005C1C93">
              <w:rPr>
                <w:rFonts w:ascii="Times New Roman" w:hAnsi="Times New Roman" w:cs="Times New Roman"/>
                <w:noProof/>
                <w:sz w:val="18"/>
                <w:szCs w:val="18"/>
              </w:rPr>
              <w:t>90</w:t>
            </w:r>
            <w:r w:rsidRPr="00A6704A">
              <w:rPr>
                <w:rFonts w:ascii="Times New Roman" w:hAnsi="Times New Roman" w:cs="Times New Roman"/>
                <w:noProof/>
                <w:sz w:val="18"/>
                <w:szCs w:val="18"/>
                <w:vertAlign w:val="superscript"/>
              </w:rPr>
              <w:t>th</w:t>
            </w:r>
          </w:p>
        </w:tc>
        <w:tc>
          <w:tcPr>
            <w:tcW w:w="3918" w:type="dxa"/>
          </w:tcPr>
          <w:p w14:paraId="4E206A40"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sz w:val="18"/>
                <w:szCs w:val="18"/>
              </w:rPr>
              <w:t>&gt;</w:t>
            </w:r>
            <w:r w:rsidRPr="005C1C93">
              <w:rPr>
                <w:rFonts w:ascii="Times New Roman" w:hAnsi="Times New Roman" w:cs="Times New Roman"/>
                <w:sz w:val="18"/>
                <w:szCs w:val="18"/>
              </w:rPr>
              <w:t>1.</w:t>
            </w:r>
            <w:r>
              <w:rPr>
                <w:rFonts w:ascii="Times New Roman" w:hAnsi="Times New Roman" w:cs="Times New Roman"/>
                <w:sz w:val="18"/>
                <w:szCs w:val="18"/>
              </w:rPr>
              <w:t xml:space="preserve">0950 and </w:t>
            </w:r>
            <w:r>
              <w:rPr>
                <w:rFonts w:ascii="Times New Roman" w:hAnsi="Times New Roman" w:cs="Times New Roman"/>
                <w:noProof/>
                <w:sz w:val="18"/>
                <w:szCs w:val="18"/>
              </w:rPr>
              <w:t>≤</w:t>
            </w:r>
            <w:r w:rsidRPr="005C1C93">
              <w:rPr>
                <w:rFonts w:ascii="Times New Roman" w:hAnsi="Times New Roman" w:cs="Times New Roman"/>
                <w:sz w:val="18"/>
                <w:szCs w:val="18"/>
              </w:rPr>
              <w:t>1.</w:t>
            </w:r>
            <w:r>
              <w:rPr>
                <w:rFonts w:ascii="Times New Roman" w:hAnsi="Times New Roman" w:cs="Times New Roman"/>
                <w:sz w:val="18"/>
                <w:szCs w:val="18"/>
              </w:rPr>
              <w:t>2194</w:t>
            </w:r>
          </w:p>
        </w:tc>
      </w:tr>
      <w:tr w:rsidR="00196F75" w:rsidRPr="007043D5" w14:paraId="33927066" w14:textId="77777777" w:rsidTr="00CD7070">
        <w:tc>
          <w:tcPr>
            <w:tcW w:w="3005" w:type="dxa"/>
          </w:tcPr>
          <w:p w14:paraId="2658C100" w14:textId="77777777" w:rsidR="00196F75" w:rsidRPr="005C1C93" w:rsidRDefault="00196F75" w:rsidP="00CD7070">
            <w:pPr>
              <w:spacing w:line="360" w:lineRule="auto"/>
              <w:rPr>
                <w:rFonts w:ascii="Times New Roman" w:hAnsi="Times New Roman" w:cs="Times New Roman"/>
                <w:sz w:val="18"/>
                <w:szCs w:val="18"/>
              </w:rPr>
            </w:pPr>
            <w:r w:rsidRPr="005C1C93">
              <w:rPr>
                <w:rFonts w:ascii="Times New Roman" w:hAnsi="Times New Roman" w:cs="Times New Roman"/>
                <w:noProof/>
                <w:sz w:val="18"/>
                <w:szCs w:val="18"/>
              </w:rPr>
              <w:t>medium</w:t>
            </w:r>
          </w:p>
        </w:tc>
        <w:tc>
          <w:tcPr>
            <w:tcW w:w="2093" w:type="dxa"/>
          </w:tcPr>
          <w:p w14:paraId="35F0D366"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noProof/>
                <w:sz w:val="18"/>
                <w:szCs w:val="18"/>
              </w:rPr>
              <w:t xml:space="preserve">&gt; </w:t>
            </w:r>
            <w:r w:rsidRPr="005C1C93">
              <w:rPr>
                <w:rFonts w:ascii="Times New Roman" w:hAnsi="Times New Roman" w:cs="Times New Roman"/>
                <w:noProof/>
                <w:sz w:val="18"/>
                <w:szCs w:val="18"/>
              </w:rPr>
              <w:t>50</w:t>
            </w:r>
            <w:r>
              <w:rPr>
                <w:rFonts w:ascii="Times New Roman" w:hAnsi="Times New Roman" w:cs="Times New Roman"/>
                <w:noProof/>
                <w:sz w:val="18"/>
                <w:szCs w:val="18"/>
              </w:rPr>
              <w:t xml:space="preserve"> and ≤</w:t>
            </w:r>
            <w:r w:rsidRPr="005C1C93">
              <w:rPr>
                <w:rFonts w:ascii="Times New Roman" w:hAnsi="Times New Roman" w:cs="Times New Roman"/>
                <w:noProof/>
                <w:sz w:val="18"/>
                <w:szCs w:val="18"/>
              </w:rPr>
              <w:t>7</w:t>
            </w:r>
            <w:r>
              <w:rPr>
                <w:rFonts w:ascii="Times New Roman" w:hAnsi="Times New Roman" w:cs="Times New Roman"/>
                <w:noProof/>
                <w:sz w:val="18"/>
                <w:szCs w:val="18"/>
              </w:rPr>
              <w:t>5</w:t>
            </w:r>
            <w:r w:rsidRPr="005C1C93">
              <w:rPr>
                <w:rFonts w:ascii="Times New Roman" w:hAnsi="Times New Roman" w:cs="Times New Roman"/>
                <w:noProof/>
                <w:sz w:val="18"/>
                <w:szCs w:val="18"/>
              </w:rPr>
              <w:t>th</w:t>
            </w:r>
          </w:p>
        </w:tc>
        <w:tc>
          <w:tcPr>
            <w:tcW w:w="3918" w:type="dxa"/>
          </w:tcPr>
          <w:p w14:paraId="72EAC4F2"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sz w:val="18"/>
                <w:szCs w:val="18"/>
              </w:rPr>
              <w:t>&gt;</w:t>
            </w:r>
            <w:r w:rsidRPr="005C1C93">
              <w:rPr>
                <w:rFonts w:ascii="Times New Roman" w:hAnsi="Times New Roman" w:cs="Times New Roman"/>
                <w:sz w:val="18"/>
                <w:szCs w:val="18"/>
              </w:rPr>
              <w:t>0.</w:t>
            </w:r>
            <w:r>
              <w:rPr>
                <w:rFonts w:ascii="Times New Roman" w:hAnsi="Times New Roman" w:cs="Times New Roman"/>
                <w:sz w:val="18"/>
                <w:szCs w:val="18"/>
              </w:rPr>
              <w:t xml:space="preserve">9560 and </w:t>
            </w:r>
            <w:r>
              <w:rPr>
                <w:rFonts w:ascii="Times New Roman" w:hAnsi="Times New Roman" w:cs="Times New Roman"/>
                <w:noProof/>
                <w:sz w:val="18"/>
                <w:szCs w:val="18"/>
              </w:rPr>
              <w:t>≤</w:t>
            </w:r>
            <w:r w:rsidRPr="005C1C93">
              <w:rPr>
                <w:rFonts w:ascii="Times New Roman" w:hAnsi="Times New Roman" w:cs="Times New Roman"/>
                <w:sz w:val="18"/>
                <w:szCs w:val="18"/>
              </w:rPr>
              <w:t>1.</w:t>
            </w:r>
            <w:r>
              <w:rPr>
                <w:rFonts w:ascii="Times New Roman" w:hAnsi="Times New Roman" w:cs="Times New Roman"/>
                <w:sz w:val="18"/>
                <w:szCs w:val="18"/>
              </w:rPr>
              <w:t>0950</w:t>
            </w:r>
          </w:p>
        </w:tc>
      </w:tr>
      <w:tr w:rsidR="00196F75" w:rsidRPr="007043D5" w14:paraId="6145CA2F" w14:textId="77777777" w:rsidTr="00CD7070">
        <w:tc>
          <w:tcPr>
            <w:tcW w:w="3005" w:type="dxa"/>
          </w:tcPr>
          <w:p w14:paraId="13EED5E5" w14:textId="77777777" w:rsidR="00196F75" w:rsidRPr="005C1C93" w:rsidRDefault="00196F75" w:rsidP="00CD7070">
            <w:pPr>
              <w:spacing w:line="360" w:lineRule="auto"/>
              <w:rPr>
                <w:rFonts w:ascii="Times New Roman" w:hAnsi="Times New Roman" w:cs="Times New Roman"/>
                <w:sz w:val="18"/>
                <w:szCs w:val="18"/>
              </w:rPr>
            </w:pPr>
            <w:r w:rsidRPr="005C1C93">
              <w:rPr>
                <w:rFonts w:ascii="Times New Roman" w:hAnsi="Times New Roman" w:cs="Times New Roman"/>
                <w:noProof/>
                <w:sz w:val="18"/>
                <w:szCs w:val="18"/>
              </w:rPr>
              <w:t>low</w:t>
            </w:r>
          </w:p>
        </w:tc>
        <w:tc>
          <w:tcPr>
            <w:tcW w:w="2093" w:type="dxa"/>
          </w:tcPr>
          <w:p w14:paraId="4C9067B1"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noProof/>
                <w:sz w:val="18"/>
                <w:szCs w:val="18"/>
              </w:rPr>
              <w:t>&gt;</w:t>
            </w:r>
            <w:r w:rsidRPr="005C1C93">
              <w:rPr>
                <w:rFonts w:ascii="Times New Roman" w:hAnsi="Times New Roman" w:cs="Times New Roman"/>
                <w:noProof/>
                <w:sz w:val="18"/>
                <w:szCs w:val="18"/>
              </w:rPr>
              <w:t>25</w:t>
            </w:r>
            <w:r>
              <w:rPr>
                <w:rFonts w:ascii="Times New Roman" w:hAnsi="Times New Roman" w:cs="Times New Roman"/>
                <w:noProof/>
                <w:sz w:val="18"/>
                <w:szCs w:val="18"/>
              </w:rPr>
              <w:t xml:space="preserve"> and ≤ 50t</w:t>
            </w:r>
            <w:r w:rsidRPr="005C1C93">
              <w:rPr>
                <w:rFonts w:ascii="Times New Roman" w:hAnsi="Times New Roman" w:cs="Times New Roman"/>
                <w:noProof/>
                <w:sz w:val="18"/>
                <w:szCs w:val="18"/>
              </w:rPr>
              <w:t>h</w:t>
            </w:r>
          </w:p>
        </w:tc>
        <w:tc>
          <w:tcPr>
            <w:tcW w:w="3918" w:type="dxa"/>
          </w:tcPr>
          <w:p w14:paraId="5AE6BF4D"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sz w:val="18"/>
                <w:szCs w:val="18"/>
              </w:rPr>
              <w:t>&gt;</w:t>
            </w:r>
            <w:r w:rsidRPr="005C1C93">
              <w:rPr>
                <w:rFonts w:ascii="Times New Roman" w:hAnsi="Times New Roman" w:cs="Times New Roman"/>
                <w:sz w:val="18"/>
                <w:szCs w:val="18"/>
              </w:rPr>
              <w:t>0.</w:t>
            </w:r>
            <w:r>
              <w:rPr>
                <w:rFonts w:ascii="Times New Roman" w:hAnsi="Times New Roman" w:cs="Times New Roman"/>
                <w:sz w:val="18"/>
                <w:szCs w:val="18"/>
              </w:rPr>
              <w:t xml:space="preserve">8344 and </w:t>
            </w:r>
            <w:r>
              <w:rPr>
                <w:rFonts w:ascii="Times New Roman" w:hAnsi="Times New Roman" w:cs="Times New Roman"/>
                <w:noProof/>
                <w:sz w:val="18"/>
                <w:szCs w:val="18"/>
              </w:rPr>
              <w:t xml:space="preserve">≤ </w:t>
            </w:r>
            <w:r w:rsidRPr="005C1C93">
              <w:rPr>
                <w:rFonts w:ascii="Times New Roman" w:hAnsi="Times New Roman" w:cs="Times New Roman"/>
                <w:sz w:val="18"/>
                <w:szCs w:val="18"/>
              </w:rPr>
              <w:t>0.</w:t>
            </w:r>
            <w:r>
              <w:rPr>
                <w:rFonts w:ascii="Times New Roman" w:hAnsi="Times New Roman" w:cs="Times New Roman"/>
                <w:sz w:val="18"/>
                <w:szCs w:val="18"/>
              </w:rPr>
              <w:t>9560</w:t>
            </w:r>
          </w:p>
        </w:tc>
      </w:tr>
      <w:tr w:rsidR="00196F75" w:rsidRPr="007043D5" w14:paraId="098F2A1F" w14:textId="77777777" w:rsidTr="00CD7070">
        <w:tc>
          <w:tcPr>
            <w:tcW w:w="3005" w:type="dxa"/>
          </w:tcPr>
          <w:p w14:paraId="4D6A456A" w14:textId="77777777" w:rsidR="00196F75" w:rsidRPr="005C1C93" w:rsidRDefault="00196F75" w:rsidP="00CD7070">
            <w:pPr>
              <w:spacing w:line="360" w:lineRule="auto"/>
              <w:rPr>
                <w:rFonts w:ascii="Times New Roman" w:hAnsi="Times New Roman" w:cs="Times New Roman"/>
                <w:sz w:val="18"/>
                <w:szCs w:val="18"/>
              </w:rPr>
            </w:pPr>
            <w:r w:rsidRPr="005C1C93">
              <w:rPr>
                <w:rFonts w:ascii="Times New Roman" w:hAnsi="Times New Roman" w:cs="Times New Roman"/>
                <w:noProof/>
                <w:sz w:val="18"/>
                <w:szCs w:val="18"/>
              </w:rPr>
              <w:t>very low</w:t>
            </w:r>
          </w:p>
        </w:tc>
        <w:tc>
          <w:tcPr>
            <w:tcW w:w="2093" w:type="dxa"/>
          </w:tcPr>
          <w:p w14:paraId="00F5D345"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noProof/>
                <w:sz w:val="18"/>
                <w:szCs w:val="18"/>
              </w:rPr>
              <w:t>≤</w:t>
            </w:r>
            <w:r w:rsidRPr="005C1C93">
              <w:rPr>
                <w:rFonts w:ascii="Times New Roman" w:hAnsi="Times New Roman" w:cs="Times New Roman"/>
                <w:noProof/>
                <w:sz w:val="18"/>
                <w:szCs w:val="18"/>
              </w:rPr>
              <w:t xml:space="preserve"> 25th</w:t>
            </w:r>
          </w:p>
        </w:tc>
        <w:tc>
          <w:tcPr>
            <w:tcW w:w="3918" w:type="dxa"/>
          </w:tcPr>
          <w:p w14:paraId="71B6B6C9" w14:textId="77777777" w:rsidR="00196F75" w:rsidRPr="005C1C93" w:rsidRDefault="00196F75" w:rsidP="00CD7070">
            <w:pPr>
              <w:spacing w:line="360" w:lineRule="auto"/>
              <w:rPr>
                <w:rFonts w:ascii="Times New Roman" w:hAnsi="Times New Roman" w:cs="Times New Roman"/>
                <w:sz w:val="18"/>
                <w:szCs w:val="18"/>
              </w:rPr>
            </w:pPr>
            <w:r>
              <w:rPr>
                <w:rFonts w:ascii="Times New Roman" w:hAnsi="Times New Roman" w:cs="Times New Roman"/>
                <w:noProof/>
                <w:sz w:val="18"/>
                <w:szCs w:val="18"/>
              </w:rPr>
              <w:t>≤</w:t>
            </w:r>
            <w:r w:rsidRPr="005C1C93">
              <w:rPr>
                <w:rFonts w:ascii="Times New Roman" w:hAnsi="Times New Roman" w:cs="Times New Roman"/>
                <w:sz w:val="18"/>
                <w:szCs w:val="18"/>
              </w:rPr>
              <w:t>0.</w:t>
            </w:r>
            <w:r>
              <w:rPr>
                <w:rFonts w:ascii="Times New Roman" w:hAnsi="Times New Roman" w:cs="Times New Roman"/>
                <w:sz w:val="18"/>
                <w:szCs w:val="18"/>
              </w:rPr>
              <w:t xml:space="preserve">3095 </w:t>
            </w:r>
          </w:p>
        </w:tc>
      </w:tr>
    </w:tbl>
    <w:p w14:paraId="544F91E5" w14:textId="77777777" w:rsidR="00196F75" w:rsidRDefault="00196F75" w:rsidP="00196F75">
      <w:pPr>
        <w:rPr>
          <w:rFonts w:ascii="Times New Roman" w:hAnsi="Times New Roman" w:cs="Times New Roman"/>
          <w:b/>
          <w:bCs/>
          <w:sz w:val="18"/>
          <w:szCs w:val="18"/>
        </w:rPr>
      </w:pPr>
    </w:p>
    <w:p w14:paraId="0B9CE599"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1D20C52C" w14:textId="26F09414" w:rsidR="00196F75" w:rsidRPr="005C1C93" w:rsidRDefault="00196F75" w:rsidP="00196F75">
      <w:pPr>
        <w:jc w:val="both"/>
        <w:rPr>
          <w:rFonts w:ascii="Times New Roman" w:hAnsi="Times New Roman" w:cs="Times New Roman"/>
          <w:b/>
          <w:bCs/>
          <w:sz w:val="18"/>
          <w:szCs w:val="18"/>
        </w:rPr>
      </w:pPr>
      <w:r w:rsidRPr="00486EFF">
        <w:rPr>
          <w:rFonts w:ascii="Times New Roman" w:hAnsi="Times New Roman" w:cs="Times New Roman"/>
          <w:b/>
          <w:bCs/>
          <w:sz w:val="18"/>
          <w:szCs w:val="18"/>
        </w:rPr>
        <w:lastRenderedPageBreak/>
        <w:t>Supplementary Table 1</w:t>
      </w:r>
      <w:r w:rsidR="00AB2CFD">
        <w:rPr>
          <w:rFonts w:ascii="Times New Roman" w:hAnsi="Times New Roman" w:cs="Times New Roman"/>
          <w:b/>
          <w:bCs/>
          <w:sz w:val="18"/>
          <w:szCs w:val="18"/>
        </w:rPr>
        <w:t>2</w:t>
      </w:r>
      <w:r w:rsidRPr="00486EFF">
        <w:rPr>
          <w:rFonts w:ascii="Times New Roman" w:hAnsi="Times New Roman" w:cs="Times New Roman"/>
          <w:b/>
          <w:bCs/>
          <w:sz w:val="18"/>
          <w:szCs w:val="18"/>
        </w:rPr>
        <w:t>:</w:t>
      </w:r>
      <w:r w:rsidRPr="005C1C93">
        <w:rPr>
          <w:rFonts w:ascii="Times New Roman" w:hAnsi="Times New Roman" w:cs="Times New Roman"/>
          <w:b/>
          <w:bCs/>
          <w:sz w:val="18"/>
          <w:szCs w:val="18"/>
        </w:rPr>
        <w:t xml:space="preserve"> Digital transformation level percentiles by number of countries and population </w:t>
      </w:r>
      <w:r>
        <w:rPr>
          <w:rFonts w:ascii="Times New Roman" w:hAnsi="Times New Roman" w:cs="Times New Roman"/>
          <w:b/>
          <w:bCs/>
          <w:sz w:val="18"/>
          <w:szCs w:val="18"/>
        </w:rPr>
        <w:t>(62 Countries dataset)</w:t>
      </w:r>
      <w:r w:rsidRPr="005C1C93">
        <w:rPr>
          <w:rFonts w:ascii="Times New Roman" w:hAnsi="Times New Roman" w:cs="Times New Roman"/>
          <w:b/>
          <w:bCs/>
          <w:sz w:val="18"/>
          <w:szCs w:val="18"/>
        </w:rPr>
        <w:t>.</w:t>
      </w:r>
    </w:p>
    <w:tbl>
      <w:tblPr>
        <w:tblStyle w:val="TableGrid"/>
        <w:tblW w:w="0" w:type="auto"/>
        <w:tblLook w:val="04A0" w:firstRow="1" w:lastRow="0" w:firstColumn="1" w:lastColumn="0" w:noHBand="0" w:noVBand="1"/>
      </w:tblPr>
      <w:tblGrid>
        <w:gridCol w:w="960"/>
        <w:gridCol w:w="960"/>
        <w:gridCol w:w="1060"/>
        <w:gridCol w:w="1126"/>
        <w:gridCol w:w="1665"/>
        <w:gridCol w:w="1817"/>
        <w:gridCol w:w="1428"/>
      </w:tblGrid>
      <w:tr w:rsidR="00196F75" w:rsidRPr="001E3C70" w14:paraId="6AB822A1" w14:textId="77777777" w:rsidTr="00CD7070">
        <w:trPr>
          <w:trHeight w:val="290"/>
        </w:trPr>
        <w:tc>
          <w:tcPr>
            <w:tcW w:w="960" w:type="dxa"/>
            <w:shd w:val="clear" w:color="auto" w:fill="002060"/>
            <w:noWrap/>
            <w:hideMark/>
          </w:tcPr>
          <w:p w14:paraId="0D38F15E" w14:textId="77777777" w:rsidR="00196F75" w:rsidRPr="008B411E" w:rsidRDefault="00196F75" w:rsidP="00CD7070">
            <w:pPr>
              <w:rPr>
                <w:rFonts w:ascii="Times New Roman" w:hAnsi="Times New Roman" w:cs="Times New Roman"/>
                <w:b/>
                <w:bCs/>
                <w:sz w:val="18"/>
                <w:szCs w:val="18"/>
              </w:rPr>
            </w:pPr>
            <w:r w:rsidRPr="001E3C70">
              <w:rPr>
                <w:rFonts w:ascii="Times New Roman" w:hAnsi="Times New Roman" w:cs="Times New Roman"/>
                <w:b/>
                <w:bCs/>
                <w:sz w:val="18"/>
                <w:szCs w:val="18"/>
              </w:rPr>
              <w:t>Year</w:t>
            </w:r>
          </w:p>
        </w:tc>
        <w:tc>
          <w:tcPr>
            <w:tcW w:w="960" w:type="dxa"/>
            <w:shd w:val="clear" w:color="auto" w:fill="002060"/>
            <w:noWrap/>
            <w:hideMark/>
          </w:tcPr>
          <w:p w14:paraId="5C906875" w14:textId="77777777" w:rsidR="00196F75" w:rsidRPr="003D56A8" w:rsidRDefault="00196F75" w:rsidP="00CD7070">
            <w:pPr>
              <w:rPr>
                <w:rFonts w:ascii="Times New Roman" w:hAnsi="Times New Roman" w:cs="Times New Roman"/>
                <w:b/>
                <w:bCs/>
                <w:sz w:val="18"/>
                <w:szCs w:val="18"/>
              </w:rPr>
            </w:pPr>
            <w:r w:rsidRPr="001945B9">
              <w:rPr>
                <w:rFonts w:ascii="Times New Roman" w:hAnsi="Times New Roman" w:cs="Times New Roman"/>
                <w:b/>
                <w:bCs/>
                <w:sz w:val="18"/>
                <w:szCs w:val="18"/>
              </w:rPr>
              <w:t>Scenario</w:t>
            </w:r>
          </w:p>
        </w:tc>
        <w:tc>
          <w:tcPr>
            <w:tcW w:w="1060" w:type="dxa"/>
            <w:shd w:val="clear" w:color="auto" w:fill="002060"/>
            <w:noWrap/>
            <w:hideMark/>
          </w:tcPr>
          <w:p w14:paraId="2B042B05" w14:textId="77777777" w:rsidR="00196F75" w:rsidRPr="00390524" w:rsidRDefault="00196F75" w:rsidP="00CD7070">
            <w:pPr>
              <w:rPr>
                <w:rFonts w:ascii="Times New Roman" w:hAnsi="Times New Roman" w:cs="Times New Roman"/>
                <w:b/>
                <w:bCs/>
                <w:sz w:val="18"/>
                <w:szCs w:val="18"/>
              </w:rPr>
            </w:pPr>
            <w:r w:rsidRPr="003223CA">
              <w:rPr>
                <w:rFonts w:ascii="Times New Roman" w:hAnsi="Times New Roman" w:cs="Times New Roman"/>
                <w:b/>
                <w:bCs/>
                <w:sz w:val="18"/>
                <w:szCs w:val="18"/>
              </w:rPr>
              <w:t>Percentile</w:t>
            </w:r>
          </w:p>
        </w:tc>
        <w:tc>
          <w:tcPr>
            <w:tcW w:w="1126" w:type="dxa"/>
            <w:shd w:val="clear" w:color="auto" w:fill="002060"/>
            <w:noWrap/>
            <w:hideMark/>
          </w:tcPr>
          <w:p w14:paraId="59F3227A" w14:textId="77777777" w:rsidR="00196F75" w:rsidRPr="00CF26FB" w:rsidRDefault="00196F75" w:rsidP="00CD7070">
            <w:pPr>
              <w:rPr>
                <w:rFonts w:ascii="Times New Roman" w:hAnsi="Times New Roman" w:cs="Times New Roman"/>
                <w:b/>
                <w:bCs/>
                <w:sz w:val="18"/>
                <w:szCs w:val="18"/>
              </w:rPr>
            </w:pPr>
            <w:r w:rsidRPr="00A77937">
              <w:rPr>
                <w:rFonts w:ascii="Times New Roman" w:hAnsi="Times New Roman" w:cs="Times New Roman"/>
                <w:b/>
                <w:bCs/>
                <w:sz w:val="18"/>
                <w:szCs w:val="18"/>
              </w:rPr>
              <w:t>Number of Countries</w:t>
            </w:r>
          </w:p>
        </w:tc>
        <w:tc>
          <w:tcPr>
            <w:tcW w:w="1665" w:type="dxa"/>
            <w:shd w:val="clear" w:color="auto" w:fill="002060"/>
            <w:noWrap/>
            <w:hideMark/>
          </w:tcPr>
          <w:p w14:paraId="5F7E7CFB" w14:textId="77777777" w:rsidR="00196F75" w:rsidRPr="00D757CE" w:rsidRDefault="00196F75" w:rsidP="00CD7070">
            <w:pPr>
              <w:rPr>
                <w:rFonts w:ascii="Times New Roman" w:hAnsi="Times New Roman" w:cs="Times New Roman"/>
                <w:b/>
                <w:bCs/>
                <w:sz w:val="18"/>
                <w:szCs w:val="18"/>
              </w:rPr>
            </w:pPr>
            <w:r w:rsidRPr="00080D1C">
              <w:rPr>
                <w:rFonts w:ascii="Times New Roman" w:hAnsi="Times New Roman" w:cs="Times New Roman"/>
                <w:b/>
                <w:bCs/>
                <w:sz w:val="18"/>
                <w:szCs w:val="18"/>
              </w:rPr>
              <w:t>Population</w:t>
            </w:r>
          </w:p>
        </w:tc>
        <w:tc>
          <w:tcPr>
            <w:tcW w:w="1817" w:type="dxa"/>
            <w:shd w:val="clear" w:color="auto" w:fill="002060"/>
          </w:tcPr>
          <w:p w14:paraId="128DA126" w14:textId="77777777" w:rsidR="00196F75" w:rsidRPr="00913141" w:rsidRDefault="00196F75" w:rsidP="00CD7070">
            <w:pPr>
              <w:rPr>
                <w:rFonts w:ascii="Times New Roman" w:hAnsi="Times New Roman" w:cs="Times New Roman"/>
                <w:b/>
                <w:bCs/>
                <w:sz w:val="18"/>
                <w:szCs w:val="18"/>
              </w:rPr>
            </w:pPr>
            <w:r w:rsidRPr="008D500C">
              <w:rPr>
                <w:rFonts w:ascii="Times New Roman" w:hAnsi="Times New Roman" w:cs="Times New Roman"/>
                <w:b/>
                <w:bCs/>
                <w:sz w:val="18"/>
                <w:szCs w:val="18"/>
              </w:rPr>
              <w:t>Percentage by number of countries</w:t>
            </w:r>
            <w:r w:rsidRPr="00AD450A">
              <w:rPr>
                <w:rFonts w:ascii="Times New Roman" w:hAnsi="Times New Roman" w:cs="Times New Roman"/>
                <w:b/>
                <w:bCs/>
                <w:sz w:val="18"/>
                <w:szCs w:val="18"/>
              </w:rPr>
              <w:t xml:space="preserve"> (%)</w:t>
            </w:r>
          </w:p>
        </w:tc>
        <w:tc>
          <w:tcPr>
            <w:tcW w:w="1428" w:type="dxa"/>
            <w:shd w:val="clear" w:color="auto" w:fill="002060"/>
          </w:tcPr>
          <w:p w14:paraId="5E6BDADC" w14:textId="77777777" w:rsidR="00196F75" w:rsidRPr="00457B2A" w:rsidRDefault="00196F75" w:rsidP="00CD7070">
            <w:pPr>
              <w:rPr>
                <w:rFonts w:ascii="Times New Roman" w:hAnsi="Times New Roman" w:cs="Times New Roman"/>
                <w:b/>
                <w:bCs/>
                <w:sz w:val="18"/>
                <w:szCs w:val="18"/>
              </w:rPr>
            </w:pPr>
            <w:r w:rsidRPr="0078253E">
              <w:rPr>
                <w:rFonts w:ascii="Times New Roman" w:hAnsi="Times New Roman" w:cs="Times New Roman"/>
                <w:b/>
                <w:bCs/>
                <w:sz w:val="18"/>
                <w:szCs w:val="18"/>
              </w:rPr>
              <w:t>Percentage by Population</w:t>
            </w:r>
            <w:r w:rsidRPr="00CB0A75">
              <w:rPr>
                <w:rFonts w:ascii="Times New Roman" w:hAnsi="Times New Roman" w:cs="Times New Roman"/>
                <w:b/>
                <w:bCs/>
                <w:sz w:val="18"/>
                <w:szCs w:val="18"/>
              </w:rPr>
              <w:t xml:space="preserve"> (%)</w:t>
            </w:r>
          </w:p>
        </w:tc>
      </w:tr>
      <w:tr w:rsidR="00196F75" w:rsidRPr="001E3C70" w14:paraId="703E7EC4" w14:textId="77777777" w:rsidTr="00CD7070">
        <w:trPr>
          <w:trHeight w:val="290"/>
        </w:trPr>
        <w:tc>
          <w:tcPr>
            <w:tcW w:w="960" w:type="dxa"/>
            <w:noWrap/>
            <w:hideMark/>
          </w:tcPr>
          <w:p w14:paraId="35156C3B"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11E5E2F0"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SSP1</w:t>
            </w:r>
          </w:p>
        </w:tc>
        <w:tc>
          <w:tcPr>
            <w:tcW w:w="1060" w:type="dxa"/>
            <w:noWrap/>
            <w:hideMark/>
          </w:tcPr>
          <w:p w14:paraId="3B3FB9F3"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High</w:t>
            </w:r>
          </w:p>
        </w:tc>
        <w:tc>
          <w:tcPr>
            <w:tcW w:w="1126" w:type="dxa"/>
            <w:noWrap/>
          </w:tcPr>
          <w:p w14:paraId="16CD71ED"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23</w:t>
            </w:r>
          </w:p>
        </w:tc>
        <w:tc>
          <w:tcPr>
            <w:tcW w:w="1665" w:type="dxa"/>
            <w:noWrap/>
          </w:tcPr>
          <w:p w14:paraId="629851FC"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9.4</w:t>
            </w:r>
            <w:r>
              <w:rPr>
                <w:rFonts w:ascii="Times New Roman" w:hAnsi="Times New Roman" w:cs="Times New Roman"/>
                <w:sz w:val="18"/>
                <w:szCs w:val="18"/>
              </w:rPr>
              <w:t>8</w:t>
            </w:r>
            <w:r w:rsidRPr="00A6704A">
              <w:rPr>
                <w:rFonts w:ascii="Times New Roman" w:hAnsi="Times New Roman" w:cs="Times New Roman"/>
                <w:sz w:val="18"/>
                <w:szCs w:val="18"/>
              </w:rPr>
              <w:t xml:space="preserve"> × 10⁸</w:t>
            </w:r>
          </w:p>
        </w:tc>
        <w:tc>
          <w:tcPr>
            <w:tcW w:w="1817" w:type="dxa"/>
          </w:tcPr>
          <w:p w14:paraId="088E15EE" w14:textId="77777777" w:rsidR="00196F75" w:rsidRPr="001E3C70" w:rsidRDefault="00196F75" w:rsidP="00CD7070">
            <w:pPr>
              <w:spacing w:line="360" w:lineRule="auto"/>
              <w:rPr>
                <w:rFonts w:ascii="Times New Roman" w:hAnsi="Times New Roman" w:cs="Times New Roman"/>
                <w:sz w:val="18"/>
                <w:szCs w:val="18"/>
              </w:rPr>
            </w:pPr>
          </w:p>
        </w:tc>
        <w:tc>
          <w:tcPr>
            <w:tcW w:w="1428" w:type="dxa"/>
          </w:tcPr>
          <w:p w14:paraId="4DEBF5B8" w14:textId="77777777" w:rsidR="00196F75" w:rsidRPr="001E3C70" w:rsidRDefault="00196F75" w:rsidP="00CD7070">
            <w:pPr>
              <w:spacing w:line="360" w:lineRule="auto"/>
              <w:rPr>
                <w:rFonts w:ascii="Times New Roman" w:hAnsi="Times New Roman" w:cs="Times New Roman"/>
                <w:sz w:val="18"/>
                <w:szCs w:val="18"/>
              </w:rPr>
            </w:pPr>
          </w:p>
        </w:tc>
      </w:tr>
      <w:tr w:rsidR="00196F75" w:rsidRPr="001E3C70" w14:paraId="2D9691D9" w14:textId="77777777" w:rsidTr="00CD7070">
        <w:trPr>
          <w:trHeight w:val="290"/>
        </w:trPr>
        <w:tc>
          <w:tcPr>
            <w:tcW w:w="960" w:type="dxa"/>
            <w:noWrap/>
            <w:hideMark/>
          </w:tcPr>
          <w:p w14:paraId="289206C3"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051A2D80"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SSP1</w:t>
            </w:r>
          </w:p>
        </w:tc>
        <w:tc>
          <w:tcPr>
            <w:tcW w:w="1060" w:type="dxa"/>
            <w:noWrap/>
            <w:hideMark/>
          </w:tcPr>
          <w:p w14:paraId="585045FD"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High</w:t>
            </w:r>
          </w:p>
        </w:tc>
        <w:tc>
          <w:tcPr>
            <w:tcW w:w="1126" w:type="dxa"/>
            <w:noWrap/>
          </w:tcPr>
          <w:p w14:paraId="1A99E77C"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17</w:t>
            </w:r>
          </w:p>
        </w:tc>
        <w:tc>
          <w:tcPr>
            <w:tcW w:w="1665" w:type="dxa"/>
            <w:noWrap/>
          </w:tcPr>
          <w:p w14:paraId="1D523B18" w14:textId="77777777" w:rsidR="00196F75" w:rsidRPr="001E3C70" w:rsidRDefault="00196F75" w:rsidP="00CD7070">
            <w:pPr>
              <w:tabs>
                <w:tab w:val="center" w:pos="724"/>
              </w:tabs>
              <w:spacing w:line="360" w:lineRule="auto"/>
              <w:rPr>
                <w:rFonts w:ascii="Times New Roman" w:hAnsi="Times New Roman" w:cs="Times New Roman"/>
                <w:sz w:val="18"/>
                <w:szCs w:val="18"/>
              </w:rPr>
            </w:pPr>
            <w:r w:rsidRPr="00A6704A">
              <w:rPr>
                <w:rFonts w:ascii="Times New Roman" w:hAnsi="Times New Roman" w:cs="Times New Roman"/>
                <w:sz w:val="18"/>
                <w:szCs w:val="18"/>
              </w:rPr>
              <w:t>3.0</w:t>
            </w:r>
            <w:r>
              <w:rPr>
                <w:rFonts w:ascii="Times New Roman" w:hAnsi="Times New Roman" w:cs="Times New Roman"/>
                <w:sz w:val="18"/>
                <w:szCs w:val="18"/>
              </w:rPr>
              <w:t>7</w:t>
            </w:r>
            <w:r w:rsidRPr="00A6704A">
              <w:rPr>
                <w:rFonts w:ascii="Times New Roman" w:hAnsi="Times New Roman" w:cs="Times New Roman"/>
                <w:sz w:val="18"/>
                <w:szCs w:val="18"/>
              </w:rPr>
              <w:t xml:space="preserve"> × 10⁸</w:t>
            </w:r>
          </w:p>
        </w:tc>
        <w:tc>
          <w:tcPr>
            <w:tcW w:w="1817" w:type="dxa"/>
          </w:tcPr>
          <w:p w14:paraId="76B1C049" w14:textId="77777777" w:rsidR="00196F75" w:rsidRPr="001E3C70" w:rsidRDefault="00196F75" w:rsidP="00CD7070">
            <w:pPr>
              <w:spacing w:line="360" w:lineRule="auto"/>
              <w:rPr>
                <w:rFonts w:ascii="Times New Roman" w:hAnsi="Times New Roman" w:cs="Times New Roman"/>
                <w:sz w:val="18"/>
                <w:szCs w:val="18"/>
              </w:rPr>
            </w:pPr>
          </w:p>
        </w:tc>
        <w:tc>
          <w:tcPr>
            <w:tcW w:w="1428" w:type="dxa"/>
          </w:tcPr>
          <w:p w14:paraId="1C2AB60B" w14:textId="77777777" w:rsidR="00196F75" w:rsidRPr="001E3C70" w:rsidRDefault="00196F75" w:rsidP="00CD7070">
            <w:pPr>
              <w:spacing w:line="360" w:lineRule="auto"/>
              <w:rPr>
                <w:rFonts w:ascii="Times New Roman" w:hAnsi="Times New Roman" w:cs="Times New Roman"/>
                <w:sz w:val="18"/>
                <w:szCs w:val="18"/>
              </w:rPr>
            </w:pPr>
          </w:p>
        </w:tc>
      </w:tr>
      <w:tr w:rsidR="00196F75" w:rsidRPr="001E3C70" w14:paraId="450564E2" w14:textId="77777777" w:rsidTr="00CD7070">
        <w:trPr>
          <w:trHeight w:val="290"/>
        </w:trPr>
        <w:tc>
          <w:tcPr>
            <w:tcW w:w="960" w:type="dxa"/>
            <w:noWrap/>
            <w:hideMark/>
          </w:tcPr>
          <w:p w14:paraId="0466011C"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58454964"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SSP1</w:t>
            </w:r>
          </w:p>
        </w:tc>
        <w:tc>
          <w:tcPr>
            <w:tcW w:w="1060" w:type="dxa"/>
            <w:noWrap/>
            <w:hideMark/>
          </w:tcPr>
          <w:p w14:paraId="751D6056"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Medium</w:t>
            </w:r>
          </w:p>
        </w:tc>
        <w:tc>
          <w:tcPr>
            <w:tcW w:w="1126" w:type="dxa"/>
            <w:noWrap/>
          </w:tcPr>
          <w:p w14:paraId="0305A960"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13</w:t>
            </w:r>
          </w:p>
        </w:tc>
        <w:tc>
          <w:tcPr>
            <w:tcW w:w="1665" w:type="dxa"/>
            <w:noWrap/>
          </w:tcPr>
          <w:p w14:paraId="0B3F6B2B"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2.3</w:t>
            </w:r>
            <w:r>
              <w:rPr>
                <w:rFonts w:ascii="Times New Roman" w:hAnsi="Times New Roman" w:cs="Times New Roman"/>
                <w:sz w:val="18"/>
                <w:szCs w:val="18"/>
              </w:rPr>
              <w:t>1</w:t>
            </w:r>
            <w:r w:rsidRPr="00A6704A">
              <w:rPr>
                <w:rFonts w:ascii="Times New Roman" w:hAnsi="Times New Roman" w:cs="Times New Roman"/>
                <w:sz w:val="18"/>
                <w:szCs w:val="18"/>
              </w:rPr>
              <w:t xml:space="preserve"> × 10⁹</w:t>
            </w:r>
          </w:p>
        </w:tc>
        <w:tc>
          <w:tcPr>
            <w:tcW w:w="1817" w:type="dxa"/>
          </w:tcPr>
          <w:p w14:paraId="1AFF194E" w14:textId="77777777" w:rsidR="00196F75" w:rsidRPr="001E3C70" w:rsidRDefault="00196F75" w:rsidP="00CD7070">
            <w:pPr>
              <w:spacing w:line="360" w:lineRule="auto"/>
              <w:rPr>
                <w:rFonts w:ascii="Times New Roman" w:hAnsi="Times New Roman" w:cs="Times New Roman"/>
                <w:sz w:val="18"/>
                <w:szCs w:val="18"/>
              </w:rPr>
            </w:pPr>
          </w:p>
        </w:tc>
        <w:tc>
          <w:tcPr>
            <w:tcW w:w="1428" w:type="dxa"/>
          </w:tcPr>
          <w:p w14:paraId="477A9726" w14:textId="77777777" w:rsidR="00196F75" w:rsidRPr="001E3C70" w:rsidRDefault="00196F75" w:rsidP="00CD7070">
            <w:pPr>
              <w:spacing w:line="360" w:lineRule="auto"/>
              <w:rPr>
                <w:rFonts w:ascii="Times New Roman" w:hAnsi="Times New Roman" w:cs="Times New Roman"/>
                <w:sz w:val="18"/>
                <w:szCs w:val="18"/>
              </w:rPr>
            </w:pPr>
          </w:p>
        </w:tc>
      </w:tr>
      <w:tr w:rsidR="00196F75" w:rsidRPr="001E3C70" w14:paraId="3C587ECC" w14:textId="77777777" w:rsidTr="00CD7070">
        <w:trPr>
          <w:trHeight w:val="290"/>
        </w:trPr>
        <w:tc>
          <w:tcPr>
            <w:tcW w:w="960" w:type="dxa"/>
            <w:noWrap/>
            <w:hideMark/>
          </w:tcPr>
          <w:p w14:paraId="7AFC0C9D"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327CCD0F"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SSP1</w:t>
            </w:r>
          </w:p>
        </w:tc>
        <w:tc>
          <w:tcPr>
            <w:tcW w:w="1060" w:type="dxa"/>
            <w:noWrap/>
            <w:hideMark/>
          </w:tcPr>
          <w:p w14:paraId="78D3932F"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Low</w:t>
            </w:r>
          </w:p>
        </w:tc>
        <w:tc>
          <w:tcPr>
            <w:tcW w:w="1126" w:type="dxa"/>
            <w:noWrap/>
          </w:tcPr>
          <w:p w14:paraId="67C27100"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6</w:t>
            </w:r>
          </w:p>
        </w:tc>
        <w:tc>
          <w:tcPr>
            <w:tcW w:w="1665" w:type="dxa"/>
            <w:noWrap/>
          </w:tcPr>
          <w:p w14:paraId="297601D1" w14:textId="77777777" w:rsidR="00196F75" w:rsidRPr="001E3C70" w:rsidRDefault="00196F75" w:rsidP="00CD7070">
            <w:pPr>
              <w:tabs>
                <w:tab w:val="center" w:pos="724"/>
              </w:tabs>
              <w:spacing w:line="360" w:lineRule="auto"/>
              <w:rPr>
                <w:rFonts w:ascii="Times New Roman" w:hAnsi="Times New Roman" w:cs="Times New Roman"/>
                <w:sz w:val="18"/>
                <w:szCs w:val="18"/>
              </w:rPr>
            </w:pPr>
            <w:r w:rsidRPr="00A6704A">
              <w:rPr>
                <w:rFonts w:ascii="Times New Roman" w:hAnsi="Times New Roman" w:cs="Times New Roman"/>
                <w:sz w:val="18"/>
                <w:szCs w:val="18"/>
              </w:rPr>
              <w:t>1.68 × 10⁹</w:t>
            </w:r>
          </w:p>
        </w:tc>
        <w:tc>
          <w:tcPr>
            <w:tcW w:w="1817" w:type="dxa"/>
            <w:vMerge w:val="restart"/>
            <w:shd w:val="clear" w:color="auto" w:fill="D9E2F3" w:themeFill="accent1" w:themeFillTint="33"/>
          </w:tcPr>
          <w:p w14:paraId="2F306939"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14.52</w:t>
            </w:r>
          </w:p>
        </w:tc>
        <w:tc>
          <w:tcPr>
            <w:tcW w:w="1428" w:type="dxa"/>
            <w:vMerge w:val="restart"/>
            <w:shd w:val="clear" w:color="auto" w:fill="D9E2F3" w:themeFill="accent1" w:themeFillTint="33"/>
          </w:tcPr>
          <w:p w14:paraId="6F416F52"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34.06</w:t>
            </w:r>
          </w:p>
        </w:tc>
      </w:tr>
      <w:tr w:rsidR="00196F75" w:rsidRPr="001E3C70" w14:paraId="224C0FA5" w14:textId="77777777" w:rsidTr="00CD7070">
        <w:trPr>
          <w:trHeight w:val="290"/>
        </w:trPr>
        <w:tc>
          <w:tcPr>
            <w:tcW w:w="960" w:type="dxa"/>
            <w:noWrap/>
            <w:hideMark/>
          </w:tcPr>
          <w:p w14:paraId="2A052211"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21F8A45E"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SSP1</w:t>
            </w:r>
          </w:p>
        </w:tc>
        <w:tc>
          <w:tcPr>
            <w:tcW w:w="1060" w:type="dxa"/>
            <w:noWrap/>
            <w:hideMark/>
          </w:tcPr>
          <w:p w14:paraId="5AC67AD8"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Low</w:t>
            </w:r>
          </w:p>
        </w:tc>
        <w:tc>
          <w:tcPr>
            <w:tcW w:w="1126" w:type="dxa"/>
            <w:noWrap/>
          </w:tcPr>
          <w:p w14:paraId="0B63A25D"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3</w:t>
            </w:r>
          </w:p>
        </w:tc>
        <w:tc>
          <w:tcPr>
            <w:tcW w:w="1665" w:type="dxa"/>
            <w:noWrap/>
          </w:tcPr>
          <w:p w14:paraId="085880DC" w14:textId="77777777" w:rsidR="00196F75" w:rsidRPr="00A6704A" w:rsidRDefault="00196F75" w:rsidP="00CD70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color w:val="000000"/>
                <w:sz w:val="18"/>
                <w:szCs w:val="18"/>
                <w:lang w:eastAsia="en-GB"/>
              </w:rPr>
            </w:pPr>
            <w:r w:rsidRPr="00A6704A">
              <w:rPr>
                <w:rFonts w:ascii="Times New Roman" w:hAnsi="Times New Roman" w:cs="Times New Roman"/>
                <w:sz w:val="18"/>
                <w:szCs w:val="18"/>
              </w:rPr>
              <w:t>1.58 × 10⁸</w:t>
            </w:r>
          </w:p>
        </w:tc>
        <w:tc>
          <w:tcPr>
            <w:tcW w:w="1817" w:type="dxa"/>
            <w:vMerge/>
            <w:shd w:val="clear" w:color="auto" w:fill="D9E2F3" w:themeFill="accent1" w:themeFillTint="33"/>
          </w:tcPr>
          <w:p w14:paraId="46543ECE"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vMerge/>
            <w:shd w:val="clear" w:color="auto" w:fill="D9E2F3" w:themeFill="accent1" w:themeFillTint="33"/>
          </w:tcPr>
          <w:p w14:paraId="28FA383C"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71DDF643" w14:textId="77777777" w:rsidTr="00CD7070">
        <w:trPr>
          <w:trHeight w:val="290"/>
        </w:trPr>
        <w:tc>
          <w:tcPr>
            <w:tcW w:w="960" w:type="dxa"/>
            <w:noWrap/>
            <w:hideMark/>
          </w:tcPr>
          <w:p w14:paraId="5B00E91C"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4CFBAB8A"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SSP2</w:t>
            </w:r>
          </w:p>
        </w:tc>
        <w:tc>
          <w:tcPr>
            <w:tcW w:w="1060" w:type="dxa"/>
            <w:noWrap/>
            <w:hideMark/>
          </w:tcPr>
          <w:p w14:paraId="6DF0BB33"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High</w:t>
            </w:r>
          </w:p>
        </w:tc>
        <w:tc>
          <w:tcPr>
            <w:tcW w:w="1126" w:type="dxa"/>
            <w:noWrap/>
          </w:tcPr>
          <w:p w14:paraId="474A8D36"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17</w:t>
            </w:r>
          </w:p>
        </w:tc>
        <w:tc>
          <w:tcPr>
            <w:tcW w:w="1665" w:type="dxa"/>
            <w:noWrap/>
          </w:tcPr>
          <w:p w14:paraId="121829DC"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6.3</w:t>
            </w:r>
            <w:r>
              <w:rPr>
                <w:rFonts w:ascii="Times New Roman" w:hAnsi="Times New Roman" w:cs="Times New Roman"/>
                <w:sz w:val="18"/>
                <w:szCs w:val="18"/>
              </w:rPr>
              <w:t>7</w:t>
            </w:r>
            <w:r w:rsidRPr="00A6704A">
              <w:rPr>
                <w:rFonts w:ascii="Times New Roman" w:hAnsi="Times New Roman" w:cs="Times New Roman"/>
                <w:sz w:val="18"/>
                <w:szCs w:val="18"/>
              </w:rPr>
              <w:t xml:space="preserve"> × 10⁸</w:t>
            </w:r>
          </w:p>
        </w:tc>
        <w:tc>
          <w:tcPr>
            <w:tcW w:w="1817" w:type="dxa"/>
          </w:tcPr>
          <w:p w14:paraId="440A9D36"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663DF49C"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6560CDDB" w14:textId="77777777" w:rsidTr="00CD7070">
        <w:trPr>
          <w:trHeight w:val="290"/>
        </w:trPr>
        <w:tc>
          <w:tcPr>
            <w:tcW w:w="960" w:type="dxa"/>
            <w:noWrap/>
            <w:hideMark/>
          </w:tcPr>
          <w:p w14:paraId="6B3D5043"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2A3D1825"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SSP2</w:t>
            </w:r>
          </w:p>
        </w:tc>
        <w:tc>
          <w:tcPr>
            <w:tcW w:w="1060" w:type="dxa"/>
            <w:noWrap/>
            <w:hideMark/>
          </w:tcPr>
          <w:p w14:paraId="04D41C63"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High</w:t>
            </w:r>
          </w:p>
        </w:tc>
        <w:tc>
          <w:tcPr>
            <w:tcW w:w="1126" w:type="dxa"/>
            <w:noWrap/>
          </w:tcPr>
          <w:p w14:paraId="5851A661"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w:t>
            </w:r>
            <w:r w:rsidRPr="00CF26FB">
              <w:rPr>
                <w:rFonts w:ascii="Times New Roman" w:hAnsi="Times New Roman" w:cs="Times New Roman"/>
                <w:sz w:val="18"/>
                <w:szCs w:val="18"/>
              </w:rPr>
              <w:t>8</w:t>
            </w:r>
          </w:p>
        </w:tc>
        <w:tc>
          <w:tcPr>
            <w:tcW w:w="1665" w:type="dxa"/>
            <w:noWrap/>
          </w:tcPr>
          <w:p w14:paraId="4F68BBB7"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5.1</w:t>
            </w:r>
            <w:r>
              <w:rPr>
                <w:rFonts w:ascii="Times New Roman" w:hAnsi="Times New Roman" w:cs="Times New Roman"/>
                <w:sz w:val="18"/>
                <w:szCs w:val="18"/>
              </w:rPr>
              <w:t>7</w:t>
            </w:r>
            <w:r w:rsidRPr="00A6704A">
              <w:rPr>
                <w:rFonts w:ascii="Times New Roman" w:hAnsi="Times New Roman" w:cs="Times New Roman"/>
                <w:sz w:val="18"/>
                <w:szCs w:val="18"/>
              </w:rPr>
              <w:t xml:space="preserve"> × 10⁸</w:t>
            </w:r>
          </w:p>
        </w:tc>
        <w:tc>
          <w:tcPr>
            <w:tcW w:w="1817" w:type="dxa"/>
          </w:tcPr>
          <w:p w14:paraId="7FF64B92"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26BE160E"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66DE07F6" w14:textId="77777777" w:rsidTr="00CD7070">
        <w:trPr>
          <w:trHeight w:val="290"/>
        </w:trPr>
        <w:tc>
          <w:tcPr>
            <w:tcW w:w="960" w:type="dxa"/>
            <w:noWrap/>
            <w:hideMark/>
          </w:tcPr>
          <w:p w14:paraId="4DC6424B"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49EA1B20"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SSP2</w:t>
            </w:r>
          </w:p>
        </w:tc>
        <w:tc>
          <w:tcPr>
            <w:tcW w:w="1060" w:type="dxa"/>
            <w:noWrap/>
            <w:hideMark/>
          </w:tcPr>
          <w:p w14:paraId="351F7956"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Medium</w:t>
            </w:r>
          </w:p>
        </w:tc>
        <w:tc>
          <w:tcPr>
            <w:tcW w:w="1126" w:type="dxa"/>
            <w:noWrap/>
          </w:tcPr>
          <w:p w14:paraId="137EA280"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14</w:t>
            </w:r>
          </w:p>
        </w:tc>
        <w:tc>
          <w:tcPr>
            <w:tcW w:w="1665" w:type="dxa"/>
            <w:noWrap/>
          </w:tcPr>
          <w:p w14:paraId="7C2CBC32"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3.63 × 10⁹</w:t>
            </w:r>
          </w:p>
        </w:tc>
        <w:tc>
          <w:tcPr>
            <w:tcW w:w="1817" w:type="dxa"/>
          </w:tcPr>
          <w:p w14:paraId="5B3CD71A"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4814F3E9"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19D39322" w14:textId="77777777" w:rsidTr="00CD7070">
        <w:trPr>
          <w:trHeight w:val="290"/>
        </w:trPr>
        <w:tc>
          <w:tcPr>
            <w:tcW w:w="960" w:type="dxa"/>
            <w:noWrap/>
            <w:hideMark/>
          </w:tcPr>
          <w:p w14:paraId="6EE44BCB"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473CAC5F"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SSP2</w:t>
            </w:r>
          </w:p>
        </w:tc>
        <w:tc>
          <w:tcPr>
            <w:tcW w:w="1060" w:type="dxa"/>
            <w:noWrap/>
            <w:hideMark/>
          </w:tcPr>
          <w:p w14:paraId="7DAD9BA3"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Low</w:t>
            </w:r>
          </w:p>
        </w:tc>
        <w:tc>
          <w:tcPr>
            <w:tcW w:w="1126" w:type="dxa"/>
            <w:noWrap/>
          </w:tcPr>
          <w:p w14:paraId="0838C856"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8</w:t>
            </w:r>
          </w:p>
        </w:tc>
        <w:tc>
          <w:tcPr>
            <w:tcW w:w="1665" w:type="dxa"/>
            <w:noWrap/>
          </w:tcPr>
          <w:p w14:paraId="056A3222"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4.</w:t>
            </w:r>
            <w:r>
              <w:rPr>
                <w:rFonts w:ascii="Times New Roman" w:hAnsi="Times New Roman" w:cs="Times New Roman"/>
                <w:sz w:val="18"/>
                <w:szCs w:val="18"/>
              </w:rPr>
              <w:t>30</w:t>
            </w:r>
            <w:r w:rsidRPr="00A6704A">
              <w:rPr>
                <w:rFonts w:ascii="Times New Roman" w:hAnsi="Times New Roman" w:cs="Times New Roman"/>
                <w:sz w:val="18"/>
                <w:szCs w:val="18"/>
              </w:rPr>
              <w:t xml:space="preserve"> × 10⁸</w:t>
            </w:r>
          </w:p>
        </w:tc>
        <w:tc>
          <w:tcPr>
            <w:tcW w:w="1817" w:type="dxa"/>
            <w:vMerge w:val="restart"/>
            <w:shd w:val="clear" w:color="auto" w:fill="D9E2F3" w:themeFill="accent1" w:themeFillTint="33"/>
          </w:tcPr>
          <w:p w14:paraId="5612003E"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20.9</w:t>
            </w:r>
          </w:p>
        </w:tc>
        <w:tc>
          <w:tcPr>
            <w:tcW w:w="1428" w:type="dxa"/>
            <w:vMerge w:val="restart"/>
            <w:shd w:val="clear" w:color="auto" w:fill="D9E2F3" w:themeFill="accent1" w:themeFillTint="33"/>
          </w:tcPr>
          <w:p w14:paraId="0BA025B7"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12.92</w:t>
            </w:r>
          </w:p>
        </w:tc>
      </w:tr>
      <w:tr w:rsidR="00196F75" w:rsidRPr="001E3C70" w14:paraId="011AAEA6" w14:textId="77777777" w:rsidTr="00CD7070">
        <w:trPr>
          <w:trHeight w:val="290"/>
        </w:trPr>
        <w:tc>
          <w:tcPr>
            <w:tcW w:w="960" w:type="dxa"/>
            <w:noWrap/>
            <w:hideMark/>
          </w:tcPr>
          <w:p w14:paraId="64C034EC"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3CBB3D11"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SSP2</w:t>
            </w:r>
          </w:p>
        </w:tc>
        <w:tc>
          <w:tcPr>
            <w:tcW w:w="1060" w:type="dxa"/>
            <w:noWrap/>
            <w:hideMark/>
          </w:tcPr>
          <w:p w14:paraId="76228E43"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Low</w:t>
            </w:r>
          </w:p>
        </w:tc>
        <w:tc>
          <w:tcPr>
            <w:tcW w:w="1126" w:type="dxa"/>
            <w:noWrap/>
          </w:tcPr>
          <w:p w14:paraId="26B89F6C"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5</w:t>
            </w:r>
          </w:p>
        </w:tc>
        <w:tc>
          <w:tcPr>
            <w:tcW w:w="1665" w:type="dxa"/>
            <w:noWrap/>
          </w:tcPr>
          <w:p w14:paraId="13C8A81C"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2.8</w:t>
            </w:r>
            <w:r>
              <w:rPr>
                <w:rFonts w:ascii="Times New Roman" w:hAnsi="Times New Roman" w:cs="Times New Roman"/>
                <w:sz w:val="18"/>
                <w:szCs w:val="18"/>
              </w:rPr>
              <w:t>1</w:t>
            </w:r>
            <w:r w:rsidRPr="00A6704A">
              <w:rPr>
                <w:rFonts w:ascii="Times New Roman" w:hAnsi="Times New Roman" w:cs="Times New Roman"/>
                <w:sz w:val="18"/>
                <w:szCs w:val="18"/>
              </w:rPr>
              <w:t xml:space="preserve"> × 10⁸</w:t>
            </w:r>
          </w:p>
        </w:tc>
        <w:tc>
          <w:tcPr>
            <w:tcW w:w="1817" w:type="dxa"/>
            <w:vMerge/>
            <w:shd w:val="clear" w:color="auto" w:fill="D9E2F3" w:themeFill="accent1" w:themeFillTint="33"/>
          </w:tcPr>
          <w:p w14:paraId="13E604A7"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vMerge/>
            <w:shd w:val="clear" w:color="auto" w:fill="D9E2F3" w:themeFill="accent1" w:themeFillTint="33"/>
          </w:tcPr>
          <w:p w14:paraId="7A4D4345"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21CF29C5" w14:textId="77777777" w:rsidTr="00CD7070">
        <w:trPr>
          <w:trHeight w:val="290"/>
        </w:trPr>
        <w:tc>
          <w:tcPr>
            <w:tcW w:w="960" w:type="dxa"/>
            <w:noWrap/>
            <w:hideMark/>
          </w:tcPr>
          <w:p w14:paraId="77AABE17"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6C4B6380"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SSP3</w:t>
            </w:r>
          </w:p>
        </w:tc>
        <w:tc>
          <w:tcPr>
            <w:tcW w:w="1060" w:type="dxa"/>
            <w:noWrap/>
            <w:hideMark/>
          </w:tcPr>
          <w:p w14:paraId="23352781"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High</w:t>
            </w:r>
          </w:p>
        </w:tc>
        <w:tc>
          <w:tcPr>
            <w:tcW w:w="1126" w:type="dxa"/>
            <w:noWrap/>
          </w:tcPr>
          <w:p w14:paraId="49393909"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4</w:t>
            </w:r>
          </w:p>
        </w:tc>
        <w:tc>
          <w:tcPr>
            <w:tcW w:w="1665" w:type="dxa"/>
            <w:noWrap/>
          </w:tcPr>
          <w:p w14:paraId="334DD873"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1.28 × 10⁷</w:t>
            </w:r>
          </w:p>
        </w:tc>
        <w:tc>
          <w:tcPr>
            <w:tcW w:w="1817" w:type="dxa"/>
          </w:tcPr>
          <w:p w14:paraId="4C7586DF"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53C403B5"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0E0A1018" w14:textId="77777777" w:rsidTr="00CD7070">
        <w:trPr>
          <w:trHeight w:val="290"/>
        </w:trPr>
        <w:tc>
          <w:tcPr>
            <w:tcW w:w="960" w:type="dxa"/>
            <w:noWrap/>
            <w:hideMark/>
          </w:tcPr>
          <w:p w14:paraId="23823D70"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567BC77B"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SSP3</w:t>
            </w:r>
          </w:p>
        </w:tc>
        <w:tc>
          <w:tcPr>
            <w:tcW w:w="1060" w:type="dxa"/>
            <w:noWrap/>
            <w:hideMark/>
          </w:tcPr>
          <w:p w14:paraId="65A092B2"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High</w:t>
            </w:r>
          </w:p>
        </w:tc>
        <w:tc>
          <w:tcPr>
            <w:tcW w:w="1126" w:type="dxa"/>
            <w:noWrap/>
          </w:tcPr>
          <w:p w14:paraId="5C28AEC6"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18</w:t>
            </w:r>
          </w:p>
        </w:tc>
        <w:tc>
          <w:tcPr>
            <w:tcW w:w="1665" w:type="dxa"/>
            <w:noWrap/>
          </w:tcPr>
          <w:p w14:paraId="1FC5C24A" w14:textId="77777777" w:rsidR="00196F75" w:rsidRPr="001E3C70" w:rsidRDefault="00196F75" w:rsidP="00CD7070">
            <w:pPr>
              <w:tabs>
                <w:tab w:val="center" w:pos="724"/>
              </w:tabs>
              <w:spacing w:line="360" w:lineRule="auto"/>
              <w:rPr>
                <w:rFonts w:ascii="Times New Roman" w:hAnsi="Times New Roman" w:cs="Times New Roman"/>
                <w:sz w:val="18"/>
                <w:szCs w:val="18"/>
              </w:rPr>
            </w:pPr>
            <w:r w:rsidRPr="00A6704A">
              <w:rPr>
                <w:rFonts w:ascii="Times New Roman" w:hAnsi="Times New Roman" w:cs="Times New Roman"/>
                <w:sz w:val="18"/>
                <w:szCs w:val="18"/>
              </w:rPr>
              <w:t>8.1</w:t>
            </w:r>
            <w:r>
              <w:rPr>
                <w:rFonts w:ascii="Times New Roman" w:hAnsi="Times New Roman" w:cs="Times New Roman"/>
                <w:sz w:val="18"/>
                <w:szCs w:val="18"/>
              </w:rPr>
              <w:t>9</w:t>
            </w:r>
            <w:r w:rsidRPr="00A6704A">
              <w:rPr>
                <w:rFonts w:ascii="Times New Roman" w:hAnsi="Times New Roman" w:cs="Times New Roman"/>
                <w:sz w:val="18"/>
                <w:szCs w:val="18"/>
              </w:rPr>
              <w:t xml:space="preserve"> × 10⁸</w:t>
            </w:r>
          </w:p>
        </w:tc>
        <w:tc>
          <w:tcPr>
            <w:tcW w:w="1817" w:type="dxa"/>
          </w:tcPr>
          <w:p w14:paraId="00BB5AFE"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2E9E680A"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49B70CD8" w14:textId="77777777" w:rsidTr="00CD7070">
        <w:trPr>
          <w:trHeight w:val="290"/>
        </w:trPr>
        <w:tc>
          <w:tcPr>
            <w:tcW w:w="960" w:type="dxa"/>
            <w:noWrap/>
            <w:hideMark/>
          </w:tcPr>
          <w:p w14:paraId="33181A23"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3EAF6F65"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SSP3</w:t>
            </w:r>
          </w:p>
        </w:tc>
        <w:tc>
          <w:tcPr>
            <w:tcW w:w="1060" w:type="dxa"/>
            <w:noWrap/>
            <w:hideMark/>
          </w:tcPr>
          <w:p w14:paraId="6B513A23"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Medium</w:t>
            </w:r>
          </w:p>
        </w:tc>
        <w:tc>
          <w:tcPr>
            <w:tcW w:w="1126" w:type="dxa"/>
            <w:noWrap/>
          </w:tcPr>
          <w:p w14:paraId="26303AF7"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22</w:t>
            </w:r>
          </w:p>
        </w:tc>
        <w:tc>
          <w:tcPr>
            <w:tcW w:w="1665" w:type="dxa"/>
            <w:noWrap/>
          </w:tcPr>
          <w:p w14:paraId="2352DF16"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2.27 × 10⁹</w:t>
            </w:r>
          </w:p>
        </w:tc>
        <w:tc>
          <w:tcPr>
            <w:tcW w:w="1817" w:type="dxa"/>
          </w:tcPr>
          <w:p w14:paraId="3D45222A"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203C7090"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061A83D8" w14:textId="77777777" w:rsidTr="00CD7070">
        <w:trPr>
          <w:trHeight w:val="290"/>
        </w:trPr>
        <w:tc>
          <w:tcPr>
            <w:tcW w:w="960" w:type="dxa"/>
            <w:noWrap/>
            <w:hideMark/>
          </w:tcPr>
          <w:p w14:paraId="0E748DB8"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286D77C1"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SSP3</w:t>
            </w:r>
          </w:p>
        </w:tc>
        <w:tc>
          <w:tcPr>
            <w:tcW w:w="1060" w:type="dxa"/>
            <w:noWrap/>
            <w:hideMark/>
          </w:tcPr>
          <w:p w14:paraId="0A97EB87"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Low</w:t>
            </w:r>
          </w:p>
        </w:tc>
        <w:tc>
          <w:tcPr>
            <w:tcW w:w="1126" w:type="dxa"/>
            <w:noWrap/>
          </w:tcPr>
          <w:p w14:paraId="0133474E"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9</w:t>
            </w:r>
          </w:p>
        </w:tc>
        <w:tc>
          <w:tcPr>
            <w:tcW w:w="1665" w:type="dxa"/>
            <w:noWrap/>
          </w:tcPr>
          <w:p w14:paraId="274323B9"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2.0</w:t>
            </w:r>
            <w:r>
              <w:rPr>
                <w:rFonts w:ascii="Times New Roman" w:hAnsi="Times New Roman" w:cs="Times New Roman"/>
                <w:sz w:val="18"/>
                <w:szCs w:val="18"/>
              </w:rPr>
              <w:t>3</w:t>
            </w:r>
            <w:r w:rsidRPr="00A6704A">
              <w:rPr>
                <w:rFonts w:ascii="Times New Roman" w:hAnsi="Times New Roman" w:cs="Times New Roman"/>
                <w:sz w:val="18"/>
                <w:szCs w:val="18"/>
              </w:rPr>
              <w:t xml:space="preserve"> × 10⁹</w:t>
            </w:r>
          </w:p>
        </w:tc>
        <w:tc>
          <w:tcPr>
            <w:tcW w:w="1817" w:type="dxa"/>
            <w:vMerge w:val="restart"/>
            <w:shd w:val="clear" w:color="auto" w:fill="D9E2F3" w:themeFill="accent1" w:themeFillTint="33"/>
          </w:tcPr>
          <w:p w14:paraId="55BE4660"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29.03</w:t>
            </w:r>
          </w:p>
        </w:tc>
        <w:tc>
          <w:tcPr>
            <w:tcW w:w="1428" w:type="dxa"/>
            <w:vMerge w:val="restart"/>
            <w:shd w:val="clear" w:color="auto" w:fill="D9E2F3" w:themeFill="accent1" w:themeFillTint="33"/>
          </w:tcPr>
          <w:p w14:paraId="7F9EB1DE"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45.07</w:t>
            </w:r>
          </w:p>
        </w:tc>
      </w:tr>
      <w:tr w:rsidR="00196F75" w:rsidRPr="001E3C70" w14:paraId="7EBE9267" w14:textId="77777777" w:rsidTr="00CD7070">
        <w:trPr>
          <w:trHeight w:val="290"/>
        </w:trPr>
        <w:tc>
          <w:tcPr>
            <w:tcW w:w="960" w:type="dxa"/>
            <w:noWrap/>
            <w:hideMark/>
          </w:tcPr>
          <w:p w14:paraId="4240A20D"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4495A97C"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SSP3</w:t>
            </w:r>
          </w:p>
        </w:tc>
        <w:tc>
          <w:tcPr>
            <w:tcW w:w="1060" w:type="dxa"/>
            <w:noWrap/>
            <w:hideMark/>
          </w:tcPr>
          <w:p w14:paraId="3C93CEF1"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Low</w:t>
            </w:r>
          </w:p>
        </w:tc>
        <w:tc>
          <w:tcPr>
            <w:tcW w:w="1126" w:type="dxa"/>
            <w:noWrap/>
          </w:tcPr>
          <w:p w14:paraId="0D76C5AD"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9</w:t>
            </w:r>
          </w:p>
        </w:tc>
        <w:tc>
          <w:tcPr>
            <w:tcW w:w="1665" w:type="dxa"/>
            <w:noWrap/>
          </w:tcPr>
          <w:p w14:paraId="208A3453"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5.1</w:t>
            </w:r>
            <w:r>
              <w:rPr>
                <w:rFonts w:ascii="Times New Roman" w:hAnsi="Times New Roman" w:cs="Times New Roman"/>
                <w:sz w:val="18"/>
                <w:szCs w:val="18"/>
              </w:rPr>
              <w:t>7</w:t>
            </w:r>
            <w:r w:rsidRPr="00A6704A">
              <w:rPr>
                <w:rFonts w:ascii="Times New Roman" w:hAnsi="Times New Roman" w:cs="Times New Roman"/>
                <w:sz w:val="18"/>
                <w:szCs w:val="18"/>
              </w:rPr>
              <w:t xml:space="preserve"> × 10⁸</w:t>
            </w:r>
          </w:p>
        </w:tc>
        <w:tc>
          <w:tcPr>
            <w:tcW w:w="1817" w:type="dxa"/>
            <w:vMerge/>
            <w:shd w:val="clear" w:color="auto" w:fill="D9E2F3" w:themeFill="accent1" w:themeFillTint="33"/>
          </w:tcPr>
          <w:p w14:paraId="710609A6"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vMerge/>
            <w:shd w:val="clear" w:color="auto" w:fill="D9E2F3" w:themeFill="accent1" w:themeFillTint="33"/>
          </w:tcPr>
          <w:p w14:paraId="0FAD19AC"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131FCABF" w14:textId="77777777" w:rsidTr="00CD7070">
        <w:trPr>
          <w:trHeight w:val="290"/>
        </w:trPr>
        <w:tc>
          <w:tcPr>
            <w:tcW w:w="960" w:type="dxa"/>
            <w:noWrap/>
            <w:hideMark/>
          </w:tcPr>
          <w:p w14:paraId="70037F16"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512F70FE"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SSP4</w:t>
            </w:r>
          </w:p>
        </w:tc>
        <w:tc>
          <w:tcPr>
            <w:tcW w:w="1060" w:type="dxa"/>
            <w:noWrap/>
            <w:hideMark/>
          </w:tcPr>
          <w:p w14:paraId="240E9FCF"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High</w:t>
            </w:r>
          </w:p>
        </w:tc>
        <w:tc>
          <w:tcPr>
            <w:tcW w:w="1126" w:type="dxa"/>
            <w:noWrap/>
          </w:tcPr>
          <w:p w14:paraId="60159260"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22</w:t>
            </w:r>
          </w:p>
        </w:tc>
        <w:tc>
          <w:tcPr>
            <w:tcW w:w="1665" w:type="dxa"/>
            <w:noWrap/>
          </w:tcPr>
          <w:p w14:paraId="369D6656"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8.0</w:t>
            </w:r>
            <w:r>
              <w:rPr>
                <w:rFonts w:ascii="Times New Roman" w:hAnsi="Times New Roman" w:cs="Times New Roman"/>
                <w:sz w:val="18"/>
                <w:szCs w:val="18"/>
              </w:rPr>
              <w:t>3</w:t>
            </w:r>
            <w:r w:rsidRPr="00A6704A">
              <w:rPr>
                <w:rFonts w:ascii="Times New Roman" w:hAnsi="Times New Roman" w:cs="Times New Roman"/>
                <w:sz w:val="18"/>
                <w:szCs w:val="18"/>
              </w:rPr>
              <w:t xml:space="preserve"> × 10⁸</w:t>
            </w:r>
          </w:p>
        </w:tc>
        <w:tc>
          <w:tcPr>
            <w:tcW w:w="1817" w:type="dxa"/>
          </w:tcPr>
          <w:p w14:paraId="4F6BB594"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7221BB6A"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7CAAD645" w14:textId="77777777" w:rsidTr="00CD7070">
        <w:trPr>
          <w:trHeight w:val="290"/>
        </w:trPr>
        <w:tc>
          <w:tcPr>
            <w:tcW w:w="960" w:type="dxa"/>
            <w:noWrap/>
            <w:hideMark/>
          </w:tcPr>
          <w:p w14:paraId="45B1B0F7"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4CDEDAAE"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SSP4</w:t>
            </w:r>
          </w:p>
        </w:tc>
        <w:tc>
          <w:tcPr>
            <w:tcW w:w="1060" w:type="dxa"/>
            <w:noWrap/>
            <w:hideMark/>
          </w:tcPr>
          <w:p w14:paraId="1C783515"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High</w:t>
            </w:r>
          </w:p>
        </w:tc>
        <w:tc>
          <w:tcPr>
            <w:tcW w:w="1126" w:type="dxa"/>
            <w:noWrap/>
          </w:tcPr>
          <w:p w14:paraId="4A99215F"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17</w:t>
            </w:r>
          </w:p>
        </w:tc>
        <w:tc>
          <w:tcPr>
            <w:tcW w:w="1665" w:type="dxa"/>
            <w:noWrap/>
          </w:tcPr>
          <w:p w14:paraId="6FA222EF"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3.73 × 10⁸</w:t>
            </w:r>
          </w:p>
        </w:tc>
        <w:tc>
          <w:tcPr>
            <w:tcW w:w="1817" w:type="dxa"/>
          </w:tcPr>
          <w:p w14:paraId="3A231A78"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6FBB39F1"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28F3C282" w14:textId="77777777" w:rsidTr="00CD7070">
        <w:trPr>
          <w:trHeight w:val="290"/>
        </w:trPr>
        <w:tc>
          <w:tcPr>
            <w:tcW w:w="960" w:type="dxa"/>
            <w:noWrap/>
            <w:hideMark/>
          </w:tcPr>
          <w:p w14:paraId="40EB21DB"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177EB417"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SSP4</w:t>
            </w:r>
          </w:p>
        </w:tc>
        <w:tc>
          <w:tcPr>
            <w:tcW w:w="1060" w:type="dxa"/>
            <w:noWrap/>
            <w:hideMark/>
          </w:tcPr>
          <w:p w14:paraId="72CF8E8D"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Medium</w:t>
            </w:r>
          </w:p>
        </w:tc>
        <w:tc>
          <w:tcPr>
            <w:tcW w:w="1126" w:type="dxa"/>
            <w:noWrap/>
          </w:tcPr>
          <w:p w14:paraId="1F9C99E8"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11</w:t>
            </w:r>
          </w:p>
        </w:tc>
        <w:tc>
          <w:tcPr>
            <w:tcW w:w="1665" w:type="dxa"/>
            <w:noWrap/>
          </w:tcPr>
          <w:p w14:paraId="55C9154C"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3.5</w:t>
            </w:r>
            <w:r>
              <w:rPr>
                <w:rFonts w:ascii="Times New Roman" w:hAnsi="Times New Roman" w:cs="Times New Roman"/>
                <w:sz w:val="18"/>
                <w:szCs w:val="18"/>
              </w:rPr>
              <w:t>7</w:t>
            </w:r>
            <w:r w:rsidRPr="00A6704A">
              <w:rPr>
                <w:rFonts w:ascii="Times New Roman" w:hAnsi="Times New Roman" w:cs="Times New Roman"/>
                <w:sz w:val="18"/>
                <w:szCs w:val="18"/>
              </w:rPr>
              <w:t xml:space="preserve"> × 10⁹</w:t>
            </w:r>
          </w:p>
        </w:tc>
        <w:tc>
          <w:tcPr>
            <w:tcW w:w="1817" w:type="dxa"/>
          </w:tcPr>
          <w:p w14:paraId="1E42F168"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0933F2BC"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4CD747F7" w14:textId="77777777" w:rsidTr="00CD7070">
        <w:trPr>
          <w:trHeight w:val="290"/>
        </w:trPr>
        <w:tc>
          <w:tcPr>
            <w:tcW w:w="960" w:type="dxa"/>
            <w:noWrap/>
            <w:hideMark/>
          </w:tcPr>
          <w:p w14:paraId="2A79AF26"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194107F1"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SSP4</w:t>
            </w:r>
          </w:p>
        </w:tc>
        <w:tc>
          <w:tcPr>
            <w:tcW w:w="1060" w:type="dxa"/>
            <w:noWrap/>
            <w:hideMark/>
          </w:tcPr>
          <w:p w14:paraId="6EDA78CC"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Low</w:t>
            </w:r>
          </w:p>
        </w:tc>
        <w:tc>
          <w:tcPr>
            <w:tcW w:w="1126" w:type="dxa"/>
            <w:noWrap/>
          </w:tcPr>
          <w:p w14:paraId="4E59188E"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6</w:t>
            </w:r>
          </w:p>
        </w:tc>
        <w:tc>
          <w:tcPr>
            <w:tcW w:w="1665" w:type="dxa"/>
            <w:noWrap/>
          </w:tcPr>
          <w:p w14:paraId="4B0FCF89" w14:textId="77777777" w:rsidR="00196F75" w:rsidRPr="00A6704A" w:rsidRDefault="00196F75" w:rsidP="00CD70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color w:val="000000"/>
                <w:sz w:val="18"/>
                <w:szCs w:val="18"/>
                <w:lang w:eastAsia="en-GB"/>
              </w:rPr>
            </w:pPr>
            <w:r w:rsidRPr="00A6704A">
              <w:rPr>
                <w:rFonts w:ascii="Times New Roman" w:hAnsi="Times New Roman" w:cs="Times New Roman"/>
                <w:sz w:val="18"/>
                <w:szCs w:val="18"/>
              </w:rPr>
              <w:t>3.24 × 10⁸</w:t>
            </w:r>
          </w:p>
        </w:tc>
        <w:tc>
          <w:tcPr>
            <w:tcW w:w="1817" w:type="dxa"/>
            <w:vMerge w:val="restart"/>
            <w:shd w:val="clear" w:color="auto" w:fill="D9E2F3" w:themeFill="accent1" w:themeFillTint="33"/>
          </w:tcPr>
          <w:p w14:paraId="38998D57"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19.35</w:t>
            </w:r>
          </w:p>
        </w:tc>
        <w:tc>
          <w:tcPr>
            <w:tcW w:w="1428" w:type="dxa"/>
            <w:vMerge w:val="restart"/>
            <w:shd w:val="clear" w:color="auto" w:fill="D9E2F3" w:themeFill="accent1" w:themeFillTint="33"/>
          </w:tcPr>
          <w:p w14:paraId="75D022E3"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14.20</w:t>
            </w:r>
          </w:p>
        </w:tc>
      </w:tr>
      <w:tr w:rsidR="00196F75" w:rsidRPr="001E3C70" w14:paraId="52A91F1D" w14:textId="77777777" w:rsidTr="00CD7070">
        <w:trPr>
          <w:trHeight w:val="290"/>
        </w:trPr>
        <w:tc>
          <w:tcPr>
            <w:tcW w:w="960" w:type="dxa"/>
            <w:noWrap/>
            <w:hideMark/>
          </w:tcPr>
          <w:p w14:paraId="79F09EFA" w14:textId="77777777" w:rsidR="00196F75" w:rsidRPr="008B411E"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1F0FCB44"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SSP4</w:t>
            </w:r>
          </w:p>
        </w:tc>
        <w:tc>
          <w:tcPr>
            <w:tcW w:w="1060" w:type="dxa"/>
            <w:noWrap/>
            <w:hideMark/>
          </w:tcPr>
          <w:p w14:paraId="3BF5BFA7" w14:textId="77777777" w:rsidR="00196F75" w:rsidRPr="00390524"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Very Low</w:t>
            </w:r>
          </w:p>
        </w:tc>
        <w:tc>
          <w:tcPr>
            <w:tcW w:w="1126" w:type="dxa"/>
            <w:noWrap/>
          </w:tcPr>
          <w:p w14:paraId="5DC63C3D" w14:textId="77777777" w:rsidR="00196F75" w:rsidRPr="001E3C70" w:rsidRDefault="00196F75" w:rsidP="00CD7070">
            <w:pPr>
              <w:spacing w:line="360" w:lineRule="auto"/>
              <w:rPr>
                <w:rFonts w:ascii="Times New Roman" w:hAnsi="Times New Roman" w:cs="Times New Roman"/>
                <w:sz w:val="18"/>
                <w:szCs w:val="18"/>
              </w:rPr>
            </w:pPr>
            <w:r w:rsidRPr="00A77937">
              <w:rPr>
                <w:rFonts w:ascii="Times New Roman" w:hAnsi="Times New Roman" w:cs="Times New Roman"/>
                <w:sz w:val="18"/>
                <w:szCs w:val="18"/>
              </w:rPr>
              <w:t>6</w:t>
            </w:r>
          </w:p>
        </w:tc>
        <w:tc>
          <w:tcPr>
            <w:tcW w:w="1665" w:type="dxa"/>
            <w:noWrap/>
          </w:tcPr>
          <w:p w14:paraId="1901D072" w14:textId="77777777" w:rsidR="00196F75" w:rsidRPr="001E3C70" w:rsidRDefault="00196F75" w:rsidP="00CD7070">
            <w:pPr>
              <w:tabs>
                <w:tab w:val="center" w:pos="724"/>
              </w:tabs>
              <w:spacing w:line="360" w:lineRule="auto"/>
              <w:rPr>
                <w:rFonts w:ascii="Times New Roman" w:hAnsi="Times New Roman" w:cs="Times New Roman"/>
                <w:sz w:val="18"/>
                <w:szCs w:val="18"/>
              </w:rPr>
            </w:pPr>
            <w:r w:rsidRPr="00A6704A">
              <w:rPr>
                <w:rFonts w:ascii="Times New Roman" w:hAnsi="Times New Roman" w:cs="Times New Roman"/>
                <w:sz w:val="18"/>
                <w:szCs w:val="18"/>
              </w:rPr>
              <w:t>4.61 × 10⁸</w:t>
            </w:r>
          </w:p>
        </w:tc>
        <w:tc>
          <w:tcPr>
            <w:tcW w:w="1817" w:type="dxa"/>
            <w:vMerge/>
            <w:shd w:val="clear" w:color="auto" w:fill="D9E2F3" w:themeFill="accent1" w:themeFillTint="33"/>
          </w:tcPr>
          <w:p w14:paraId="75A6688C"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vMerge/>
            <w:shd w:val="clear" w:color="auto" w:fill="D9E2F3" w:themeFill="accent1" w:themeFillTint="33"/>
          </w:tcPr>
          <w:p w14:paraId="0C05B979"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60E6BC6F" w14:textId="77777777" w:rsidTr="00CD7070">
        <w:trPr>
          <w:trHeight w:val="290"/>
        </w:trPr>
        <w:tc>
          <w:tcPr>
            <w:tcW w:w="960" w:type="dxa"/>
            <w:noWrap/>
            <w:hideMark/>
          </w:tcPr>
          <w:p w14:paraId="3D1B724D" w14:textId="77777777" w:rsidR="00196F75" w:rsidRPr="001E3C70"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60FCDAD9" w14:textId="77777777" w:rsidR="00196F75" w:rsidRPr="008B411E" w:rsidRDefault="00196F75" w:rsidP="00CD7070">
            <w:pPr>
              <w:spacing w:line="360" w:lineRule="auto"/>
              <w:rPr>
                <w:rFonts w:ascii="Times New Roman" w:hAnsi="Times New Roman" w:cs="Times New Roman"/>
                <w:sz w:val="18"/>
                <w:szCs w:val="18"/>
              </w:rPr>
            </w:pPr>
            <w:r w:rsidRPr="008B411E">
              <w:rPr>
                <w:rFonts w:ascii="Times New Roman" w:hAnsi="Times New Roman" w:cs="Times New Roman"/>
                <w:sz w:val="18"/>
                <w:szCs w:val="18"/>
              </w:rPr>
              <w:t>SSP5</w:t>
            </w:r>
          </w:p>
        </w:tc>
        <w:tc>
          <w:tcPr>
            <w:tcW w:w="1060" w:type="dxa"/>
            <w:noWrap/>
            <w:hideMark/>
          </w:tcPr>
          <w:p w14:paraId="5F649FBB"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Very High</w:t>
            </w:r>
          </w:p>
        </w:tc>
        <w:tc>
          <w:tcPr>
            <w:tcW w:w="1126" w:type="dxa"/>
            <w:noWrap/>
          </w:tcPr>
          <w:p w14:paraId="3250AE2A" w14:textId="77777777" w:rsidR="00196F75" w:rsidRPr="001E3C70"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36</w:t>
            </w:r>
          </w:p>
        </w:tc>
        <w:tc>
          <w:tcPr>
            <w:tcW w:w="1665" w:type="dxa"/>
            <w:noWrap/>
          </w:tcPr>
          <w:p w14:paraId="5C3643F1"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1.23 × 10⁹</w:t>
            </w:r>
          </w:p>
        </w:tc>
        <w:tc>
          <w:tcPr>
            <w:tcW w:w="1817" w:type="dxa"/>
          </w:tcPr>
          <w:p w14:paraId="28D967B8"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376CB84A"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2C58E1EE" w14:textId="77777777" w:rsidTr="00CD7070">
        <w:trPr>
          <w:trHeight w:val="290"/>
        </w:trPr>
        <w:tc>
          <w:tcPr>
            <w:tcW w:w="960" w:type="dxa"/>
            <w:noWrap/>
            <w:hideMark/>
          </w:tcPr>
          <w:p w14:paraId="0ED7C817" w14:textId="77777777" w:rsidR="00196F75" w:rsidRPr="001E3C70"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0723E510" w14:textId="77777777" w:rsidR="00196F75" w:rsidRPr="008B411E" w:rsidRDefault="00196F75" w:rsidP="00CD7070">
            <w:pPr>
              <w:spacing w:line="360" w:lineRule="auto"/>
              <w:rPr>
                <w:rFonts w:ascii="Times New Roman" w:hAnsi="Times New Roman" w:cs="Times New Roman"/>
                <w:sz w:val="18"/>
                <w:szCs w:val="18"/>
              </w:rPr>
            </w:pPr>
            <w:r w:rsidRPr="008B411E">
              <w:rPr>
                <w:rFonts w:ascii="Times New Roman" w:hAnsi="Times New Roman" w:cs="Times New Roman"/>
                <w:sz w:val="18"/>
                <w:szCs w:val="18"/>
              </w:rPr>
              <w:t>SSP5</w:t>
            </w:r>
          </w:p>
        </w:tc>
        <w:tc>
          <w:tcPr>
            <w:tcW w:w="1060" w:type="dxa"/>
            <w:noWrap/>
            <w:hideMark/>
          </w:tcPr>
          <w:p w14:paraId="07174DF7"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High</w:t>
            </w:r>
          </w:p>
        </w:tc>
        <w:tc>
          <w:tcPr>
            <w:tcW w:w="1126" w:type="dxa"/>
            <w:noWrap/>
          </w:tcPr>
          <w:p w14:paraId="2416A438" w14:textId="77777777" w:rsidR="00196F75" w:rsidRPr="001E3C70"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9</w:t>
            </w:r>
          </w:p>
        </w:tc>
        <w:tc>
          <w:tcPr>
            <w:tcW w:w="1665" w:type="dxa"/>
            <w:noWrap/>
          </w:tcPr>
          <w:p w14:paraId="13A6C79F"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1.67 × 10⁹</w:t>
            </w:r>
          </w:p>
        </w:tc>
        <w:tc>
          <w:tcPr>
            <w:tcW w:w="1817" w:type="dxa"/>
          </w:tcPr>
          <w:p w14:paraId="0044D8FC"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6C44F431"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2124ECF0" w14:textId="77777777" w:rsidTr="00CD7070">
        <w:trPr>
          <w:trHeight w:val="290"/>
        </w:trPr>
        <w:tc>
          <w:tcPr>
            <w:tcW w:w="960" w:type="dxa"/>
            <w:noWrap/>
            <w:hideMark/>
          </w:tcPr>
          <w:p w14:paraId="68E03F80" w14:textId="77777777" w:rsidR="00196F75" w:rsidRPr="001E3C70"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7DF0FBBF" w14:textId="77777777" w:rsidR="00196F75" w:rsidRPr="008B411E" w:rsidRDefault="00196F75" w:rsidP="00CD7070">
            <w:pPr>
              <w:spacing w:line="360" w:lineRule="auto"/>
              <w:rPr>
                <w:rFonts w:ascii="Times New Roman" w:hAnsi="Times New Roman" w:cs="Times New Roman"/>
                <w:sz w:val="18"/>
                <w:szCs w:val="18"/>
              </w:rPr>
            </w:pPr>
            <w:r w:rsidRPr="008B411E">
              <w:rPr>
                <w:rFonts w:ascii="Times New Roman" w:hAnsi="Times New Roman" w:cs="Times New Roman"/>
                <w:sz w:val="18"/>
                <w:szCs w:val="18"/>
              </w:rPr>
              <w:t>SSP5</w:t>
            </w:r>
          </w:p>
        </w:tc>
        <w:tc>
          <w:tcPr>
            <w:tcW w:w="1060" w:type="dxa"/>
            <w:noWrap/>
            <w:hideMark/>
          </w:tcPr>
          <w:p w14:paraId="20F6BDF5"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Medium</w:t>
            </w:r>
          </w:p>
        </w:tc>
        <w:tc>
          <w:tcPr>
            <w:tcW w:w="1126" w:type="dxa"/>
            <w:noWrap/>
          </w:tcPr>
          <w:p w14:paraId="34E22550" w14:textId="77777777" w:rsidR="00196F75" w:rsidRPr="001E3C70"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11</w:t>
            </w:r>
          </w:p>
        </w:tc>
        <w:tc>
          <w:tcPr>
            <w:tcW w:w="1665" w:type="dxa"/>
            <w:noWrap/>
          </w:tcPr>
          <w:p w14:paraId="62BE4893"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2.2</w:t>
            </w:r>
            <w:r>
              <w:rPr>
                <w:rFonts w:ascii="Times New Roman" w:hAnsi="Times New Roman" w:cs="Times New Roman"/>
                <w:sz w:val="18"/>
                <w:szCs w:val="18"/>
              </w:rPr>
              <w:t>8</w:t>
            </w:r>
            <w:r w:rsidRPr="00A6704A">
              <w:rPr>
                <w:rFonts w:ascii="Times New Roman" w:hAnsi="Times New Roman" w:cs="Times New Roman"/>
                <w:sz w:val="18"/>
                <w:szCs w:val="18"/>
              </w:rPr>
              <w:t xml:space="preserve"> × 10⁹</w:t>
            </w:r>
          </w:p>
        </w:tc>
        <w:tc>
          <w:tcPr>
            <w:tcW w:w="1817" w:type="dxa"/>
          </w:tcPr>
          <w:p w14:paraId="38F3196D" w14:textId="77777777" w:rsidR="00196F75" w:rsidRPr="001E3C70" w:rsidRDefault="00196F75" w:rsidP="00CD7070">
            <w:pPr>
              <w:spacing w:line="360" w:lineRule="auto"/>
              <w:jc w:val="center"/>
              <w:rPr>
                <w:rFonts w:ascii="Times New Roman" w:hAnsi="Times New Roman" w:cs="Times New Roman"/>
                <w:sz w:val="18"/>
                <w:szCs w:val="18"/>
              </w:rPr>
            </w:pPr>
          </w:p>
        </w:tc>
        <w:tc>
          <w:tcPr>
            <w:tcW w:w="1428" w:type="dxa"/>
          </w:tcPr>
          <w:p w14:paraId="61234542" w14:textId="77777777" w:rsidR="00196F75" w:rsidRPr="001E3C70" w:rsidRDefault="00196F75" w:rsidP="00CD7070">
            <w:pPr>
              <w:spacing w:line="360" w:lineRule="auto"/>
              <w:jc w:val="center"/>
              <w:rPr>
                <w:rFonts w:ascii="Times New Roman" w:hAnsi="Times New Roman" w:cs="Times New Roman"/>
                <w:sz w:val="18"/>
                <w:szCs w:val="18"/>
              </w:rPr>
            </w:pPr>
          </w:p>
        </w:tc>
      </w:tr>
      <w:tr w:rsidR="00196F75" w:rsidRPr="001E3C70" w14:paraId="4C3B0898" w14:textId="77777777" w:rsidTr="00CD7070">
        <w:trPr>
          <w:trHeight w:val="290"/>
        </w:trPr>
        <w:tc>
          <w:tcPr>
            <w:tcW w:w="960" w:type="dxa"/>
            <w:noWrap/>
            <w:hideMark/>
          </w:tcPr>
          <w:p w14:paraId="20A2859C" w14:textId="77777777" w:rsidR="00196F75" w:rsidRPr="001E3C70" w:rsidRDefault="00196F75" w:rsidP="00CD7070">
            <w:pPr>
              <w:spacing w:line="360" w:lineRule="auto"/>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15EC8405" w14:textId="77777777" w:rsidR="00196F75" w:rsidRPr="008B411E" w:rsidRDefault="00196F75" w:rsidP="00CD7070">
            <w:pPr>
              <w:spacing w:line="360" w:lineRule="auto"/>
              <w:rPr>
                <w:rFonts w:ascii="Times New Roman" w:hAnsi="Times New Roman" w:cs="Times New Roman"/>
                <w:sz w:val="18"/>
                <w:szCs w:val="18"/>
              </w:rPr>
            </w:pPr>
            <w:r w:rsidRPr="008B411E">
              <w:rPr>
                <w:rFonts w:ascii="Times New Roman" w:hAnsi="Times New Roman" w:cs="Times New Roman"/>
                <w:sz w:val="18"/>
                <w:szCs w:val="18"/>
              </w:rPr>
              <w:t>SSP5</w:t>
            </w:r>
          </w:p>
        </w:tc>
        <w:tc>
          <w:tcPr>
            <w:tcW w:w="1060" w:type="dxa"/>
            <w:noWrap/>
            <w:hideMark/>
          </w:tcPr>
          <w:p w14:paraId="2D917F32" w14:textId="77777777" w:rsidR="00196F75" w:rsidRPr="003D56A8" w:rsidRDefault="00196F75" w:rsidP="00CD7070">
            <w:pPr>
              <w:spacing w:line="360" w:lineRule="auto"/>
              <w:rPr>
                <w:rFonts w:ascii="Times New Roman" w:hAnsi="Times New Roman" w:cs="Times New Roman"/>
                <w:sz w:val="18"/>
                <w:szCs w:val="18"/>
              </w:rPr>
            </w:pPr>
            <w:r w:rsidRPr="001945B9">
              <w:rPr>
                <w:rFonts w:ascii="Times New Roman" w:hAnsi="Times New Roman" w:cs="Times New Roman"/>
                <w:sz w:val="18"/>
                <w:szCs w:val="18"/>
              </w:rPr>
              <w:t>Low</w:t>
            </w:r>
          </w:p>
        </w:tc>
        <w:tc>
          <w:tcPr>
            <w:tcW w:w="1126" w:type="dxa"/>
            <w:noWrap/>
          </w:tcPr>
          <w:p w14:paraId="41C970AA" w14:textId="77777777" w:rsidR="00196F75" w:rsidRPr="001E3C70" w:rsidRDefault="00196F75" w:rsidP="00CD7070">
            <w:pPr>
              <w:spacing w:line="360" w:lineRule="auto"/>
              <w:rPr>
                <w:rFonts w:ascii="Times New Roman" w:hAnsi="Times New Roman" w:cs="Times New Roman"/>
                <w:sz w:val="18"/>
                <w:szCs w:val="18"/>
              </w:rPr>
            </w:pPr>
            <w:r w:rsidRPr="003223CA">
              <w:rPr>
                <w:rFonts w:ascii="Times New Roman" w:hAnsi="Times New Roman" w:cs="Times New Roman"/>
                <w:sz w:val="18"/>
                <w:szCs w:val="18"/>
              </w:rPr>
              <w:t>4</w:t>
            </w:r>
          </w:p>
        </w:tc>
        <w:tc>
          <w:tcPr>
            <w:tcW w:w="1665" w:type="dxa"/>
            <w:noWrap/>
          </w:tcPr>
          <w:p w14:paraId="67F3F8E1" w14:textId="77777777" w:rsidR="00196F75" w:rsidRPr="001E3C70" w:rsidRDefault="00196F75" w:rsidP="00CD7070">
            <w:pPr>
              <w:spacing w:line="360" w:lineRule="auto"/>
              <w:rPr>
                <w:rFonts w:ascii="Times New Roman" w:hAnsi="Times New Roman" w:cs="Times New Roman"/>
                <w:sz w:val="18"/>
                <w:szCs w:val="18"/>
              </w:rPr>
            </w:pPr>
            <w:r w:rsidRPr="00A6704A">
              <w:rPr>
                <w:rFonts w:ascii="Times New Roman" w:hAnsi="Times New Roman" w:cs="Times New Roman"/>
                <w:sz w:val="18"/>
                <w:szCs w:val="18"/>
              </w:rPr>
              <w:t>1.36 × 10⁸</w:t>
            </w:r>
          </w:p>
        </w:tc>
        <w:tc>
          <w:tcPr>
            <w:tcW w:w="1817" w:type="dxa"/>
            <w:vMerge w:val="restart"/>
            <w:shd w:val="clear" w:color="auto" w:fill="D9E2F3" w:themeFill="accent1" w:themeFillTint="33"/>
          </w:tcPr>
          <w:p w14:paraId="159FC8C0"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9.68</w:t>
            </w:r>
          </w:p>
        </w:tc>
        <w:tc>
          <w:tcPr>
            <w:tcW w:w="1428" w:type="dxa"/>
            <w:vMerge w:val="restart"/>
            <w:shd w:val="clear" w:color="auto" w:fill="D9E2F3" w:themeFill="accent1" w:themeFillTint="33"/>
          </w:tcPr>
          <w:p w14:paraId="2DE52EA4" w14:textId="77777777" w:rsidR="00196F75" w:rsidRPr="001E3C70" w:rsidRDefault="00196F75" w:rsidP="00CD7070">
            <w:pPr>
              <w:spacing w:line="360" w:lineRule="auto"/>
              <w:jc w:val="center"/>
              <w:rPr>
                <w:rFonts w:ascii="Times New Roman" w:hAnsi="Times New Roman" w:cs="Times New Roman"/>
                <w:sz w:val="18"/>
                <w:szCs w:val="18"/>
              </w:rPr>
            </w:pPr>
            <w:r w:rsidRPr="001E3C70">
              <w:rPr>
                <w:rFonts w:ascii="Times New Roman" w:hAnsi="Times New Roman" w:cs="Times New Roman"/>
                <w:sz w:val="18"/>
                <w:szCs w:val="18"/>
              </w:rPr>
              <w:t>15.18</w:t>
            </w:r>
          </w:p>
        </w:tc>
      </w:tr>
      <w:tr w:rsidR="00196F75" w:rsidRPr="001E3C70" w14:paraId="7867F717" w14:textId="77777777" w:rsidTr="00CD7070">
        <w:trPr>
          <w:trHeight w:val="290"/>
        </w:trPr>
        <w:tc>
          <w:tcPr>
            <w:tcW w:w="960" w:type="dxa"/>
            <w:noWrap/>
            <w:hideMark/>
          </w:tcPr>
          <w:p w14:paraId="0FC57FD8" w14:textId="77777777" w:rsidR="00196F75" w:rsidRPr="001E3C70" w:rsidRDefault="00196F75" w:rsidP="00CD7070">
            <w:pPr>
              <w:rPr>
                <w:rFonts w:ascii="Times New Roman" w:hAnsi="Times New Roman" w:cs="Times New Roman"/>
                <w:sz w:val="18"/>
                <w:szCs w:val="18"/>
              </w:rPr>
            </w:pPr>
            <w:r w:rsidRPr="001E3C70">
              <w:rPr>
                <w:rFonts w:ascii="Times New Roman" w:hAnsi="Times New Roman" w:cs="Times New Roman"/>
                <w:sz w:val="18"/>
                <w:szCs w:val="18"/>
              </w:rPr>
              <w:t>2050</w:t>
            </w:r>
          </w:p>
        </w:tc>
        <w:tc>
          <w:tcPr>
            <w:tcW w:w="960" w:type="dxa"/>
            <w:noWrap/>
            <w:hideMark/>
          </w:tcPr>
          <w:p w14:paraId="26C64608" w14:textId="77777777" w:rsidR="00196F75" w:rsidRPr="008B411E" w:rsidRDefault="00196F75" w:rsidP="00CD7070">
            <w:pPr>
              <w:rPr>
                <w:rFonts w:ascii="Times New Roman" w:hAnsi="Times New Roman" w:cs="Times New Roman"/>
                <w:sz w:val="18"/>
                <w:szCs w:val="18"/>
              </w:rPr>
            </w:pPr>
            <w:r w:rsidRPr="008B411E">
              <w:rPr>
                <w:rFonts w:ascii="Times New Roman" w:hAnsi="Times New Roman" w:cs="Times New Roman"/>
                <w:sz w:val="18"/>
                <w:szCs w:val="18"/>
              </w:rPr>
              <w:t>SSP5</w:t>
            </w:r>
          </w:p>
        </w:tc>
        <w:tc>
          <w:tcPr>
            <w:tcW w:w="1060" w:type="dxa"/>
            <w:noWrap/>
            <w:hideMark/>
          </w:tcPr>
          <w:p w14:paraId="1F795C1A" w14:textId="77777777" w:rsidR="00196F75" w:rsidRPr="003D56A8" w:rsidRDefault="00196F75" w:rsidP="00CD7070">
            <w:pPr>
              <w:rPr>
                <w:rFonts w:ascii="Times New Roman" w:hAnsi="Times New Roman" w:cs="Times New Roman"/>
                <w:sz w:val="18"/>
                <w:szCs w:val="18"/>
              </w:rPr>
            </w:pPr>
            <w:r w:rsidRPr="001945B9">
              <w:rPr>
                <w:rFonts w:ascii="Times New Roman" w:hAnsi="Times New Roman" w:cs="Times New Roman"/>
                <w:sz w:val="18"/>
                <w:szCs w:val="18"/>
              </w:rPr>
              <w:t>Very Low</w:t>
            </w:r>
          </w:p>
        </w:tc>
        <w:tc>
          <w:tcPr>
            <w:tcW w:w="1126" w:type="dxa"/>
            <w:noWrap/>
          </w:tcPr>
          <w:p w14:paraId="0DCF17F5" w14:textId="77777777" w:rsidR="00196F75" w:rsidRPr="001E3C70" w:rsidRDefault="00196F75" w:rsidP="00CD7070">
            <w:pPr>
              <w:rPr>
                <w:rFonts w:ascii="Times New Roman" w:hAnsi="Times New Roman" w:cs="Times New Roman"/>
                <w:sz w:val="18"/>
                <w:szCs w:val="18"/>
              </w:rPr>
            </w:pPr>
            <w:r w:rsidRPr="003223CA">
              <w:rPr>
                <w:rFonts w:ascii="Times New Roman" w:hAnsi="Times New Roman" w:cs="Times New Roman"/>
                <w:sz w:val="18"/>
                <w:szCs w:val="18"/>
              </w:rPr>
              <w:t>2</w:t>
            </w:r>
          </w:p>
        </w:tc>
        <w:tc>
          <w:tcPr>
            <w:tcW w:w="1665" w:type="dxa"/>
            <w:noWrap/>
          </w:tcPr>
          <w:p w14:paraId="5CD6C28E" w14:textId="77777777" w:rsidR="00196F75" w:rsidRPr="001E3C70" w:rsidRDefault="00196F75" w:rsidP="00CD7070">
            <w:pPr>
              <w:rPr>
                <w:rFonts w:ascii="Times New Roman" w:hAnsi="Times New Roman" w:cs="Times New Roman"/>
                <w:sz w:val="18"/>
                <w:szCs w:val="18"/>
              </w:rPr>
            </w:pPr>
            <w:r w:rsidRPr="00A6704A">
              <w:rPr>
                <w:rFonts w:ascii="Times New Roman" w:hAnsi="Times New Roman" w:cs="Times New Roman"/>
                <w:sz w:val="18"/>
                <w:szCs w:val="18"/>
              </w:rPr>
              <w:t>1.46 × 10⁸</w:t>
            </w:r>
          </w:p>
        </w:tc>
        <w:tc>
          <w:tcPr>
            <w:tcW w:w="1817" w:type="dxa"/>
            <w:vMerge/>
            <w:shd w:val="clear" w:color="auto" w:fill="D9E2F3" w:themeFill="accent1" w:themeFillTint="33"/>
          </w:tcPr>
          <w:p w14:paraId="35F2B666" w14:textId="77777777" w:rsidR="00196F75" w:rsidRPr="001E3C70" w:rsidRDefault="00196F75" w:rsidP="00CD7070">
            <w:pPr>
              <w:rPr>
                <w:rFonts w:ascii="Times New Roman" w:hAnsi="Times New Roman" w:cs="Times New Roman"/>
                <w:sz w:val="18"/>
                <w:szCs w:val="18"/>
              </w:rPr>
            </w:pPr>
          </w:p>
        </w:tc>
        <w:tc>
          <w:tcPr>
            <w:tcW w:w="1428" w:type="dxa"/>
            <w:vMerge/>
            <w:shd w:val="clear" w:color="auto" w:fill="D9E2F3" w:themeFill="accent1" w:themeFillTint="33"/>
          </w:tcPr>
          <w:p w14:paraId="3B4C47B6" w14:textId="77777777" w:rsidR="00196F75" w:rsidRPr="001E3C70" w:rsidRDefault="00196F75" w:rsidP="00CD7070">
            <w:pPr>
              <w:rPr>
                <w:rFonts w:ascii="Times New Roman" w:hAnsi="Times New Roman" w:cs="Times New Roman"/>
                <w:sz w:val="18"/>
                <w:szCs w:val="18"/>
              </w:rPr>
            </w:pPr>
          </w:p>
        </w:tc>
      </w:tr>
    </w:tbl>
    <w:p w14:paraId="477F35BA" w14:textId="77777777" w:rsidR="00196F75" w:rsidRDefault="00196F75" w:rsidP="00196F75">
      <w:pPr>
        <w:rPr>
          <w:rFonts w:ascii="Times New Roman" w:hAnsi="Times New Roman" w:cs="Times New Roman"/>
          <w:sz w:val="18"/>
          <w:szCs w:val="18"/>
        </w:rPr>
      </w:pPr>
    </w:p>
    <w:p w14:paraId="763CEA86" w14:textId="77777777" w:rsidR="00196F75" w:rsidRDefault="00196F75" w:rsidP="00196F75">
      <w:pPr>
        <w:rPr>
          <w:rFonts w:ascii="Times New Roman" w:hAnsi="Times New Roman" w:cs="Times New Roman"/>
          <w:sz w:val="18"/>
          <w:szCs w:val="18"/>
        </w:rPr>
      </w:pPr>
      <w:r>
        <w:rPr>
          <w:rFonts w:ascii="Times New Roman" w:hAnsi="Times New Roman" w:cs="Times New Roman"/>
          <w:sz w:val="18"/>
          <w:szCs w:val="18"/>
        </w:rPr>
        <w:br w:type="page"/>
      </w:r>
    </w:p>
    <w:p w14:paraId="19FDFB3C" w14:textId="77777777" w:rsidR="00196F75" w:rsidRDefault="00196F75" w:rsidP="00196F75">
      <w:pPr>
        <w:rPr>
          <w:rFonts w:ascii="Times New Roman" w:hAnsi="Times New Roman" w:cs="Times New Roman"/>
          <w:b/>
          <w:bCs/>
          <w:sz w:val="18"/>
          <w:szCs w:val="18"/>
        </w:rPr>
      </w:pPr>
      <w:r w:rsidRPr="00B71E2E">
        <w:rPr>
          <w:rFonts w:ascii="Times New Roman" w:hAnsi="Times New Roman" w:cs="Times New Roman"/>
          <w:b/>
          <w:bCs/>
          <w:sz w:val="18"/>
          <w:szCs w:val="18"/>
        </w:rPr>
        <w:lastRenderedPageBreak/>
        <w:t>Supplementary Fig. 1:</w:t>
      </w:r>
      <w:r w:rsidRPr="005C1C93">
        <w:rPr>
          <w:rFonts w:ascii="Times New Roman" w:hAnsi="Times New Roman" w:cs="Times New Roman"/>
          <w:b/>
          <w:bCs/>
          <w:sz w:val="18"/>
          <w:szCs w:val="18"/>
        </w:rPr>
        <w:t xml:space="preserve"> Digital transformation levels in 12 world regions (population weighted) within five shared socioeconomic pathways (SSPs)</w:t>
      </w:r>
      <w:r>
        <w:rPr>
          <w:rFonts w:ascii="Times New Roman" w:hAnsi="Times New Roman" w:cs="Times New Roman"/>
          <w:b/>
          <w:bCs/>
          <w:sz w:val="18"/>
          <w:szCs w:val="18"/>
        </w:rPr>
        <w:t xml:space="preserve"> up to 2100</w:t>
      </w:r>
      <w:r w:rsidRPr="005C1C93">
        <w:rPr>
          <w:rFonts w:ascii="Times New Roman" w:hAnsi="Times New Roman" w:cs="Times New Roman"/>
          <w:b/>
          <w:bCs/>
          <w:sz w:val="18"/>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96F75" w14:paraId="5E5E7C67" w14:textId="77777777" w:rsidTr="00CD7070">
        <w:tc>
          <w:tcPr>
            <w:tcW w:w="9016" w:type="dxa"/>
          </w:tcPr>
          <w:p w14:paraId="3F9BFDA5" w14:textId="77777777" w:rsidR="00196F75" w:rsidRDefault="00196F75" w:rsidP="00CD7070">
            <w:pPr>
              <w:spacing w:before="240"/>
              <w:rPr>
                <w:rFonts w:ascii="Times New Roman" w:hAnsi="Times New Roman" w:cs="Times New Roman"/>
                <w:b/>
                <w:bCs/>
                <w:sz w:val="18"/>
                <w:szCs w:val="18"/>
              </w:rPr>
            </w:pPr>
            <w:r>
              <w:rPr>
                <w:noProof/>
                <w:sz w:val="18"/>
                <w:szCs w:val="18"/>
              </w:rPr>
              <w:drawing>
                <wp:inline distT="0" distB="0" distL="0" distR="0" wp14:anchorId="6CB1A99B" wp14:editId="174F8250">
                  <wp:extent cx="1854000" cy="1475257"/>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000" cy="1475257"/>
                          </a:xfrm>
                          <a:prstGeom prst="rect">
                            <a:avLst/>
                          </a:prstGeom>
                          <a:noFill/>
                          <a:ln>
                            <a:noFill/>
                          </a:ln>
                        </pic:spPr>
                      </pic:pic>
                    </a:graphicData>
                  </a:graphic>
                </wp:inline>
              </w:drawing>
            </w:r>
            <w:r>
              <w:rPr>
                <w:rFonts w:ascii="Times New Roman" w:hAnsi="Times New Roman" w:cs="Times New Roman"/>
                <w:b/>
                <w:bCs/>
                <w:noProof/>
                <w:sz w:val="18"/>
                <w:szCs w:val="18"/>
              </w:rPr>
              <w:drawing>
                <wp:inline distT="0" distB="0" distL="0" distR="0" wp14:anchorId="6D485771" wp14:editId="126A691F">
                  <wp:extent cx="1854000" cy="147563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4000" cy="1475632"/>
                          </a:xfrm>
                          <a:prstGeom prst="rect">
                            <a:avLst/>
                          </a:prstGeom>
                          <a:noFill/>
                        </pic:spPr>
                      </pic:pic>
                    </a:graphicData>
                  </a:graphic>
                </wp:inline>
              </w:drawing>
            </w:r>
            <w:r>
              <w:rPr>
                <w:b/>
                <w:bCs/>
                <w:sz w:val="18"/>
                <w:szCs w:val="18"/>
              </w:rPr>
              <w:t xml:space="preserve"> </w:t>
            </w:r>
            <w:r>
              <w:rPr>
                <w:b/>
                <w:bCs/>
                <w:noProof/>
                <w:sz w:val="18"/>
                <w:szCs w:val="18"/>
              </w:rPr>
              <w:drawing>
                <wp:inline distT="0" distB="0" distL="0" distR="0" wp14:anchorId="0394C717" wp14:editId="4D7B68A5">
                  <wp:extent cx="1854000" cy="147525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4000" cy="1475257"/>
                          </a:xfrm>
                          <a:prstGeom prst="rect">
                            <a:avLst/>
                          </a:prstGeom>
                          <a:noFill/>
                          <a:ln>
                            <a:noFill/>
                          </a:ln>
                        </pic:spPr>
                      </pic:pic>
                    </a:graphicData>
                  </a:graphic>
                </wp:inline>
              </w:drawing>
            </w:r>
          </w:p>
        </w:tc>
      </w:tr>
      <w:tr w:rsidR="00196F75" w14:paraId="27DC5A7F" w14:textId="77777777" w:rsidTr="00CD7070">
        <w:tc>
          <w:tcPr>
            <w:tcW w:w="9016" w:type="dxa"/>
          </w:tcPr>
          <w:p w14:paraId="69D776F9" w14:textId="77777777" w:rsidR="00196F75" w:rsidRDefault="00196F75" w:rsidP="00CD7070">
            <w:pPr>
              <w:spacing w:before="240"/>
              <w:rPr>
                <w:rFonts w:ascii="Times New Roman" w:hAnsi="Times New Roman" w:cs="Times New Roman"/>
                <w:b/>
                <w:bCs/>
                <w:sz w:val="18"/>
                <w:szCs w:val="18"/>
              </w:rPr>
            </w:pPr>
            <w:r>
              <w:rPr>
                <w:b/>
                <w:bCs/>
                <w:noProof/>
                <w:sz w:val="18"/>
                <w:szCs w:val="18"/>
              </w:rPr>
              <w:drawing>
                <wp:inline distT="0" distB="0" distL="0" distR="0" wp14:anchorId="76827EB1" wp14:editId="6E299D10">
                  <wp:extent cx="1850400" cy="147239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400" cy="1472392"/>
                          </a:xfrm>
                          <a:prstGeom prst="rect">
                            <a:avLst/>
                          </a:prstGeom>
                          <a:noFill/>
                          <a:ln>
                            <a:noFill/>
                          </a:ln>
                        </pic:spPr>
                      </pic:pic>
                    </a:graphicData>
                  </a:graphic>
                </wp:inline>
              </w:drawing>
            </w:r>
            <w:r>
              <w:rPr>
                <w:b/>
                <w:bCs/>
                <w:sz w:val="18"/>
                <w:szCs w:val="18"/>
              </w:rPr>
              <w:t xml:space="preserve"> </w:t>
            </w:r>
            <w:r>
              <w:rPr>
                <w:b/>
                <w:bCs/>
                <w:noProof/>
                <w:sz w:val="18"/>
                <w:szCs w:val="18"/>
              </w:rPr>
              <w:drawing>
                <wp:inline distT="0" distB="0" distL="0" distR="0" wp14:anchorId="3C3C7E37" wp14:editId="0EF87EEA">
                  <wp:extent cx="1836000" cy="1460934"/>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000" cy="1460934"/>
                          </a:xfrm>
                          <a:prstGeom prst="rect">
                            <a:avLst/>
                          </a:prstGeom>
                          <a:noFill/>
                          <a:ln>
                            <a:noFill/>
                          </a:ln>
                        </pic:spPr>
                      </pic:pic>
                    </a:graphicData>
                  </a:graphic>
                </wp:inline>
              </w:drawing>
            </w:r>
            <w:r>
              <w:rPr>
                <w:b/>
                <w:bCs/>
                <w:sz w:val="18"/>
                <w:szCs w:val="18"/>
              </w:rPr>
              <w:t xml:space="preserve"> </w:t>
            </w:r>
            <w:r>
              <w:rPr>
                <w:b/>
                <w:bCs/>
                <w:noProof/>
                <w:sz w:val="18"/>
                <w:szCs w:val="18"/>
              </w:rPr>
              <w:drawing>
                <wp:inline distT="0" distB="0" distL="0" distR="0" wp14:anchorId="06FE92E9" wp14:editId="5254817D">
                  <wp:extent cx="1836000" cy="1460934"/>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000" cy="1460934"/>
                          </a:xfrm>
                          <a:prstGeom prst="rect">
                            <a:avLst/>
                          </a:prstGeom>
                          <a:noFill/>
                          <a:ln>
                            <a:noFill/>
                          </a:ln>
                        </pic:spPr>
                      </pic:pic>
                    </a:graphicData>
                  </a:graphic>
                </wp:inline>
              </w:drawing>
            </w:r>
          </w:p>
          <w:p w14:paraId="09FC1C75" w14:textId="77777777" w:rsidR="00196F75" w:rsidRDefault="00196F75" w:rsidP="00CD7070">
            <w:pPr>
              <w:spacing w:before="240"/>
              <w:rPr>
                <w:rFonts w:ascii="Times New Roman" w:hAnsi="Times New Roman" w:cs="Times New Roman"/>
                <w:b/>
                <w:bCs/>
                <w:sz w:val="18"/>
                <w:szCs w:val="18"/>
              </w:rPr>
            </w:pPr>
            <w:r>
              <w:rPr>
                <w:rFonts w:ascii="Times New Roman" w:hAnsi="Times New Roman" w:cs="Times New Roman"/>
                <w:b/>
                <w:bCs/>
                <w:noProof/>
                <w:sz w:val="18"/>
                <w:szCs w:val="18"/>
              </w:rPr>
              <w:drawing>
                <wp:inline distT="0" distB="0" distL="0" distR="0" wp14:anchorId="67BF1E7D" wp14:editId="1DBF6363">
                  <wp:extent cx="1836000" cy="1461306"/>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6000" cy="1461306"/>
                          </a:xfrm>
                          <a:prstGeom prst="rect">
                            <a:avLst/>
                          </a:prstGeom>
                          <a:noFill/>
                        </pic:spPr>
                      </pic:pic>
                    </a:graphicData>
                  </a:graphic>
                </wp:inline>
              </w:drawing>
            </w:r>
            <w:r>
              <w:rPr>
                <w:b/>
                <w:bCs/>
                <w:sz w:val="18"/>
                <w:szCs w:val="18"/>
              </w:rPr>
              <w:t xml:space="preserve"> </w:t>
            </w:r>
            <w:r>
              <w:rPr>
                <w:b/>
                <w:bCs/>
                <w:noProof/>
                <w:sz w:val="18"/>
                <w:szCs w:val="18"/>
              </w:rPr>
              <w:drawing>
                <wp:inline distT="0" distB="0" distL="0" distR="0" wp14:anchorId="170D0A7A" wp14:editId="6BC272EA">
                  <wp:extent cx="1836000" cy="1460934"/>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1460934"/>
                          </a:xfrm>
                          <a:prstGeom prst="rect">
                            <a:avLst/>
                          </a:prstGeom>
                          <a:noFill/>
                          <a:ln>
                            <a:noFill/>
                          </a:ln>
                        </pic:spPr>
                      </pic:pic>
                    </a:graphicData>
                  </a:graphic>
                </wp:inline>
              </w:drawing>
            </w:r>
            <w:r>
              <w:rPr>
                <w:b/>
                <w:bCs/>
                <w:sz w:val="18"/>
                <w:szCs w:val="18"/>
              </w:rPr>
              <w:t xml:space="preserve"> </w:t>
            </w:r>
            <w:r>
              <w:rPr>
                <w:b/>
                <w:bCs/>
                <w:noProof/>
                <w:sz w:val="18"/>
                <w:szCs w:val="18"/>
              </w:rPr>
              <w:drawing>
                <wp:inline distT="0" distB="0" distL="0" distR="0" wp14:anchorId="3D3F38F0" wp14:editId="54481109">
                  <wp:extent cx="1836000" cy="1460934"/>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000" cy="1460934"/>
                          </a:xfrm>
                          <a:prstGeom prst="rect">
                            <a:avLst/>
                          </a:prstGeom>
                          <a:noFill/>
                          <a:ln>
                            <a:noFill/>
                          </a:ln>
                        </pic:spPr>
                      </pic:pic>
                    </a:graphicData>
                  </a:graphic>
                </wp:inline>
              </w:drawing>
            </w:r>
          </w:p>
        </w:tc>
      </w:tr>
      <w:tr w:rsidR="00196F75" w14:paraId="4C690BA1" w14:textId="77777777" w:rsidTr="00CD7070">
        <w:tc>
          <w:tcPr>
            <w:tcW w:w="9016" w:type="dxa"/>
          </w:tcPr>
          <w:p w14:paraId="4B887122" w14:textId="77777777" w:rsidR="00196F75" w:rsidRDefault="00196F75" w:rsidP="00CD7070">
            <w:pPr>
              <w:spacing w:before="240"/>
              <w:rPr>
                <w:b/>
                <w:bCs/>
                <w:noProof/>
                <w:sz w:val="18"/>
                <w:szCs w:val="18"/>
              </w:rPr>
            </w:pPr>
            <w:r>
              <w:rPr>
                <w:b/>
                <w:bCs/>
                <w:noProof/>
                <w:sz w:val="18"/>
                <w:szCs w:val="18"/>
              </w:rPr>
              <w:drawing>
                <wp:inline distT="0" distB="0" distL="0" distR="0" wp14:anchorId="46493D86" wp14:editId="103ECCEB">
                  <wp:extent cx="1836000" cy="1460934"/>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1460934"/>
                          </a:xfrm>
                          <a:prstGeom prst="rect">
                            <a:avLst/>
                          </a:prstGeom>
                          <a:noFill/>
                          <a:ln>
                            <a:noFill/>
                          </a:ln>
                        </pic:spPr>
                      </pic:pic>
                    </a:graphicData>
                  </a:graphic>
                </wp:inline>
              </w:drawing>
            </w:r>
            <w:r>
              <w:rPr>
                <w:b/>
                <w:bCs/>
                <w:noProof/>
                <w:sz w:val="18"/>
                <w:szCs w:val="18"/>
              </w:rPr>
              <w:t xml:space="preserve"> </w:t>
            </w:r>
            <w:r>
              <w:rPr>
                <w:b/>
                <w:bCs/>
                <w:noProof/>
                <w:sz w:val="18"/>
                <w:szCs w:val="18"/>
              </w:rPr>
              <w:drawing>
                <wp:inline distT="0" distB="0" distL="0" distR="0" wp14:anchorId="1F7649A9" wp14:editId="3B7B9CE5">
                  <wp:extent cx="1836000" cy="1460934"/>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000" cy="1460934"/>
                          </a:xfrm>
                          <a:prstGeom prst="rect">
                            <a:avLst/>
                          </a:prstGeom>
                          <a:noFill/>
                          <a:ln>
                            <a:noFill/>
                          </a:ln>
                        </pic:spPr>
                      </pic:pic>
                    </a:graphicData>
                  </a:graphic>
                </wp:inline>
              </w:drawing>
            </w:r>
            <w:r>
              <w:rPr>
                <w:b/>
                <w:bCs/>
                <w:noProof/>
                <w:sz w:val="18"/>
                <w:szCs w:val="18"/>
              </w:rPr>
              <w:t xml:space="preserve"> </w:t>
            </w:r>
            <w:r>
              <w:rPr>
                <w:b/>
                <w:bCs/>
                <w:noProof/>
                <w:sz w:val="18"/>
                <w:szCs w:val="18"/>
              </w:rPr>
              <w:drawing>
                <wp:inline distT="0" distB="0" distL="0" distR="0" wp14:anchorId="1F10AB60" wp14:editId="0F6F4A21">
                  <wp:extent cx="1836000" cy="1460934"/>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000" cy="1460934"/>
                          </a:xfrm>
                          <a:prstGeom prst="rect">
                            <a:avLst/>
                          </a:prstGeom>
                          <a:noFill/>
                          <a:ln>
                            <a:noFill/>
                          </a:ln>
                        </pic:spPr>
                      </pic:pic>
                    </a:graphicData>
                  </a:graphic>
                </wp:inline>
              </w:drawing>
            </w:r>
          </w:p>
        </w:tc>
      </w:tr>
    </w:tbl>
    <w:p w14:paraId="74EFF700" w14:textId="77777777" w:rsidR="00196F75" w:rsidRDefault="00196F75" w:rsidP="00196F75">
      <w:pPr>
        <w:jc w:val="both"/>
        <w:rPr>
          <w:rFonts w:ascii="Times New Roman" w:hAnsi="Times New Roman" w:cs="Times New Roman"/>
          <w:sz w:val="18"/>
          <w:szCs w:val="18"/>
        </w:rPr>
      </w:pPr>
    </w:p>
    <w:p w14:paraId="34E3C133" w14:textId="77777777" w:rsidR="00196F75" w:rsidRDefault="00196F75" w:rsidP="00196F75">
      <w:pPr>
        <w:rPr>
          <w:rFonts w:ascii="Times New Roman" w:hAnsi="Times New Roman" w:cs="Times New Roman"/>
          <w:sz w:val="18"/>
          <w:szCs w:val="18"/>
        </w:rPr>
      </w:pPr>
    </w:p>
    <w:p w14:paraId="2077814B" w14:textId="77777777" w:rsidR="00196F75" w:rsidRDefault="00196F75" w:rsidP="00196F75">
      <w:pPr>
        <w:rPr>
          <w:rFonts w:ascii="Times New Roman" w:hAnsi="Times New Roman" w:cs="Times New Roman"/>
          <w:sz w:val="18"/>
          <w:szCs w:val="18"/>
        </w:rPr>
      </w:pPr>
    </w:p>
    <w:p w14:paraId="23A7E3D4" w14:textId="77777777" w:rsidR="00196F75" w:rsidRDefault="00196F75" w:rsidP="00196F75">
      <w:pPr>
        <w:rPr>
          <w:rFonts w:ascii="Times New Roman" w:hAnsi="Times New Roman" w:cs="Times New Roman"/>
          <w:sz w:val="18"/>
          <w:szCs w:val="18"/>
        </w:rPr>
      </w:pPr>
    </w:p>
    <w:p w14:paraId="7ADBFDB9" w14:textId="77777777" w:rsidR="00196F75" w:rsidRDefault="00196F75" w:rsidP="00196F75">
      <w:pPr>
        <w:rPr>
          <w:rFonts w:ascii="Times New Roman" w:hAnsi="Times New Roman" w:cs="Times New Roman"/>
          <w:sz w:val="18"/>
          <w:szCs w:val="18"/>
        </w:rPr>
      </w:pPr>
    </w:p>
    <w:p w14:paraId="64A1ADDF" w14:textId="77777777" w:rsidR="00196F75" w:rsidRDefault="00196F75" w:rsidP="00196F75">
      <w:pPr>
        <w:rPr>
          <w:rFonts w:ascii="Times New Roman" w:hAnsi="Times New Roman" w:cs="Times New Roman"/>
          <w:sz w:val="18"/>
          <w:szCs w:val="18"/>
        </w:rPr>
      </w:pPr>
    </w:p>
    <w:p w14:paraId="29983408" w14:textId="77777777" w:rsidR="00196F75" w:rsidRDefault="00196F75" w:rsidP="00196F75">
      <w:pPr>
        <w:rPr>
          <w:rFonts w:ascii="Times New Roman" w:hAnsi="Times New Roman" w:cs="Times New Roman"/>
          <w:sz w:val="18"/>
          <w:szCs w:val="18"/>
        </w:rPr>
      </w:pPr>
    </w:p>
    <w:p w14:paraId="4F10DF96" w14:textId="77777777" w:rsidR="00196F75" w:rsidRDefault="00196F75" w:rsidP="00196F75">
      <w:pPr>
        <w:rPr>
          <w:rFonts w:ascii="Times New Roman" w:hAnsi="Times New Roman" w:cs="Times New Roman"/>
          <w:sz w:val="18"/>
          <w:szCs w:val="18"/>
        </w:rPr>
      </w:pPr>
    </w:p>
    <w:p w14:paraId="555E5EAC" w14:textId="77777777" w:rsidR="00196F75" w:rsidRPr="00554AC9" w:rsidRDefault="00196F75" w:rsidP="00196F75">
      <w:pPr>
        <w:jc w:val="both"/>
        <w:rPr>
          <w:rFonts w:ascii="Times New Roman" w:hAnsi="Times New Roman" w:cs="Times New Roman"/>
          <w:sz w:val="18"/>
          <w:szCs w:val="18"/>
        </w:rPr>
      </w:pPr>
      <w:r w:rsidRPr="004F4463">
        <w:rPr>
          <w:rFonts w:ascii="Times New Roman" w:hAnsi="Times New Roman" w:cs="Times New Roman"/>
          <w:b/>
          <w:bCs/>
          <w:sz w:val="18"/>
          <w:szCs w:val="18"/>
        </w:rPr>
        <w:lastRenderedPageBreak/>
        <w:t>Supplementary Fig. 2:</w:t>
      </w:r>
      <w:r w:rsidRPr="005C1C93">
        <w:rPr>
          <w:rFonts w:ascii="Times New Roman" w:hAnsi="Times New Roman" w:cs="Times New Roman"/>
          <w:b/>
          <w:bCs/>
          <w:sz w:val="18"/>
          <w:szCs w:val="18"/>
        </w:rPr>
        <w:t xml:space="preserve"> Digital transformation levels </w:t>
      </w:r>
      <w:r>
        <w:rPr>
          <w:rFonts w:ascii="Times New Roman" w:hAnsi="Times New Roman" w:cs="Times New Roman"/>
          <w:b/>
          <w:bCs/>
          <w:sz w:val="18"/>
          <w:szCs w:val="18"/>
        </w:rPr>
        <w:t xml:space="preserve">(2050) </w:t>
      </w:r>
      <w:r w:rsidRPr="005C1C93">
        <w:rPr>
          <w:rFonts w:ascii="Times New Roman" w:hAnsi="Times New Roman" w:cs="Times New Roman"/>
          <w:b/>
          <w:bCs/>
          <w:sz w:val="18"/>
          <w:szCs w:val="18"/>
        </w:rPr>
        <w:t xml:space="preserve">categorised by percentiles </w:t>
      </w:r>
      <w:r>
        <w:rPr>
          <w:rFonts w:ascii="Times New Roman" w:hAnsi="Times New Roman" w:cs="Times New Roman"/>
          <w:b/>
          <w:bCs/>
          <w:sz w:val="18"/>
          <w:szCs w:val="18"/>
        </w:rPr>
        <w:t xml:space="preserve">across 5 SSPs and by GDP/cap based on 180 countries dataset </w:t>
      </w:r>
      <w:r w:rsidRPr="00554AC9">
        <w:rPr>
          <w:rFonts w:ascii="Times New Roman" w:hAnsi="Times New Roman" w:cs="Times New Roman"/>
          <w:b/>
          <w:bCs/>
          <w:sz w:val="18"/>
          <w:szCs w:val="18"/>
        </w:rPr>
        <w:t>(a)</w:t>
      </w:r>
      <w:r w:rsidRPr="00D011BA">
        <w:rPr>
          <w:rFonts w:ascii="Times New Roman" w:hAnsi="Times New Roman" w:cs="Times New Roman"/>
          <w:sz w:val="18"/>
          <w:szCs w:val="18"/>
        </w:rPr>
        <w:t xml:space="preserve"> </w:t>
      </w:r>
      <w:bookmarkStart w:id="0" w:name="_Hlk195708011"/>
      <w:r w:rsidRPr="00D011BA">
        <w:rPr>
          <w:rFonts w:ascii="Times New Roman" w:hAnsi="Times New Roman" w:cs="Times New Roman"/>
          <w:sz w:val="18"/>
          <w:szCs w:val="18"/>
        </w:rPr>
        <w:t>Percentile categories are defined based on the data distribution of all 180 countries</w:t>
      </w:r>
      <w:bookmarkEnd w:id="0"/>
      <w:r w:rsidRPr="00D011BA">
        <w:rPr>
          <w:rFonts w:ascii="Times New Roman" w:hAnsi="Times New Roman" w:cs="Times New Roman"/>
          <w:sz w:val="18"/>
          <w:szCs w:val="18"/>
        </w:rPr>
        <w:t>, capturing each country's relative level of digital transformation within the full dataset. This approach is better suited for interpreting relative performance across the entire group of countries.</w:t>
      </w:r>
      <w:r w:rsidRPr="00554AC9">
        <w:rPr>
          <w:rFonts w:ascii="Times New Roman" w:hAnsi="Times New Roman" w:cs="Times New Roman"/>
          <w:b/>
          <w:bCs/>
          <w:sz w:val="18"/>
          <w:szCs w:val="18"/>
        </w:rPr>
        <w:t xml:space="preserve"> (b)</w:t>
      </w:r>
      <w:r w:rsidRPr="00D011BA">
        <w:rPr>
          <w:rFonts w:ascii="Times New Roman" w:hAnsi="Times New Roman" w:cs="Times New Roman"/>
          <w:sz w:val="18"/>
          <w:szCs w:val="18"/>
        </w:rPr>
        <w:t xml:space="preserve"> Percentile categories are fixed using thresholds derived from the data distribution of 62 countries, as defined in Supplementary 9. This method is better for direct comparisons among the 62 countries, as the category </w:t>
      </w:r>
      <w:proofErr w:type="spellStart"/>
      <w:r w:rsidRPr="00D011BA">
        <w:rPr>
          <w:rFonts w:ascii="Times New Roman" w:hAnsi="Times New Roman" w:cs="Times New Roman"/>
          <w:sz w:val="18"/>
          <w:szCs w:val="18"/>
        </w:rPr>
        <w:t>cutoffs</w:t>
      </w:r>
      <w:proofErr w:type="spellEnd"/>
      <w:r w:rsidRPr="00D011BA">
        <w:rPr>
          <w:rFonts w:ascii="Times New Roman" w:hAnsi="Times New Roman" w:cs="Times New Roman"/>
          <w:sz w:val="18"/>
          <w:szCs w:val="18"/>
        </w:rPr>
        <w:t xml:space="preserve"> remain consistent.</w:t>
      </w:r>
      <w:r>
        <w:rPr>
          <w:rFonts w:ascii="Times New Roman" w:hAnsi="Times New Roman" w:cs="Times New Roman"/>
          <w:sz w:val="18"/>
          <w:szCs w:val="18"/>
        </w:rPr>
        <w:t xml:space="preserve"> </w:t>
      </w:r>
      <w:r w:rsidRPr="00D011BA">
        <w:rPr>
          <w:rFonts w:ascii="Times New Roman" w:hAnsi="Times New Roman" w:cs="Times New Roman"/>
          <w:sz w:val="18"/>
          <w:szCs w:val="18"/>
        </w:rPr>
        <w:t>However, it does not reflect the relative standing of countries within the broader group of 180.</w:t>
      </w:r>
    </w:p>
    <w:p w14:paraId="2062DCE1" w14:textId="77777777" w:rsidR="00196F75" w:rsidRPr="00554AC9" w:rsidRDefault="00196F75" w:rsidP="00196F75">
      <w:pPr>
        <w:jc w:val="both"/>
        <w:rPr>
          <w:rFonts w:ascii="Times New Roman" w:hAnsi="Times New Roman" w:cs="Times New Roman"/>
          <w:sz w:val="18"/>
          <w:szCs w:val="18"/>
        </w:rPr>
      </w:pPr>
      <w:r w:rsidRPr="00554AC9">
        <w:rPr>
          <w:rFonts w:ascii="Times New Roman" w:hAnsi="Times New Roman" w:cs="Times New Roman"/>
          <w:sz w:val="18"/>
          <w:szCs w:val="18"/>
        </w:rPr>
        <w:t>(a)</w:t>
      </w:r>
      <w:r w:rsidRPr="008E6222">
        <w:t xml:space="preserve"> </w:t>
      </w:r>
      <w:r w:rsidRPr="00554AC9">
        <w:rPr>
          <w:rFonts w:ascii="Times New Roman" w:hAnsi="Times New Roman" w:cs="Times New Roman"/>
          <w:sz w:val="18"/>
          <w:szCs w:val="18"/>
        </w:rPr>
        <w:t>Percentile categories are defined based on the data distribution of all 180 countries</w:t>
      </w:r>
    </w:p>
    <w:p w14:paraId="0BC068E7" w14:textId="77777777" w:rsidR="00196F75" w:rsidRDefault="00196F75" w:rsidP="00196F75">
      <w:pPr>
        <w:rPr>
          <w:sz w:val="18"/>
          <w:szCs w:val="18"/>
        </w:rPr>
      </w:pPr>
      <w:r>
        <w:rPr>
          <w:noProof/>
        </w:rPr>
        <w:drawing>
          <wp:inline distT="0" distB="0" distL="0" distR="0" wp14:anchorId="41176908" wp14:editId="7A043B99">
            <wp:extent cx="5791200" cy="28391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2542" cy="2839796"/>
                    </a:xfrm>
                    <a:prstGeom prst="rect">
                      <a:avLst/>
                    </a:prstGeom>
                    <a:noFill/>
                    <a:ln>
                      <a:noFill/>
                    </a:ln>
                  </pic:spPr>
                </pic:pic>
              </a:graphicData>
            </a:graphic>
          </wp:inline>
        </w:drawing>
      </w:r>
    </w:p>
    <w:p w14:paraId="6F850C21" w14:textId="77777777" w:rsidR="00196F75" w:rsidRDefault="00196F75" w:rsidP="00196F75">
      <w:pPr>
        <w:rPr>
          <w:sz w:val="18"/>
          <w:szCs w:val="18"/>
        </w:rPr>
      </w:pPr>
      <w:r>
        <w:rPr>
          <w:noProof/>
          <w:sz w:val="18"/>
          <w:szCs w:val="18"/>
        </w:rPr>
        <w:drawing>
          <wp:inline distT="0" distB="0" distL="0" distR="0" wp14:anchorId="3E5CF04B" wp14:editId="5C9923EE">
            <wp:extent cx="5816600" cy="2681462"/>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9379" cy="2682743"/>
                    </a:xfrm>
                    <a:prstGeom prst="rect">
                      <a:avLst/>
                    </a:prstGeom>
                    <a:noFill/>
                    <a:ln>
                      <a:noFill/>
                    </a:ln>
                  </pic:spPr>
                </pic:pic>
              </a:graphicData>
            </a:graphic>
          </wp:inline>
        </w:drawing>
      </w:r>
    </w:p>
    <w:p w14:paraId="5E2F4041" w14:textId="77777777" w:rsidR="00196F75" w:rsidRDefault="00196F75" w:rsidP="00196F75">
      <w:pPr>
        <w:rPr>
          <w:rFonts w:ascii="Times New Roman" w:hAnsi="Times New Roman" w:cs="Times New Roman"/>
          <w:b/>
          <w:bCs/>
          <w:sz w:val="18"/>
          <w:szCs w:val="18"/>
        </w:rPr>
      </w:pPr>
    </w:p>
    <w:p w14:paraId="55C0D79A" w14:textId="77777777" w:rsidR="00196F75" w:rsidRDefault="00196F75" w:rsidP="00196F75">
      <w:pPr>
        <w:rPr>
          <w:rFonts w:ascii="Times New Roman" w:hAnsi="Times New Roman" w:cs="Times New Roman"/>
          <w:b/>
          <w:bCs/>
          <w:sz w:val="18"/>
          <w:szCs w:val="18"/>
        </w:rPr>
      </w:pPr>
    </w:p>
    <w:p w14:paraId="621C0E8D" w14:textId="77777777" w:rsidR="00196F75" w:rsidRDefault="00196F75" w:rsidP="00196F75">
      <w:pPr>
        <w:rPr>
          <w:rFonts w:ascii="Times New Roman" w:hAnsi="Times New Roman" w:cs="Times New Roman"/>
          <w:b/>
          <w:bCs/>
          <w:sz w:val="18"/>
          <w:szCs w:val="18"/>
        </w:rPr>
      </w:pPr>
    </w:p>
    <w:p w14:paraId="69672EBB" w14:textId="77777777" w:rsidR="00196F75" w:rsidRDefault="00196F75" w:rsidP="00196F75">
      <w:pPr>
        <w:rPr>
          <w:rFonts w:ascii="Times New Roman" w:hAnsi="Times New Roman" w:cs="Times New Roman"/>
          <w:b/>
          <w:bCs/>
          <w:sz w:val="18"/>
          <w:szCs w:val="18"/>
        </w:rPr>
      </w:pPr>
    </w:p>
    <w:p w14:paraId="3678B146" w14:textId="77777777" w:rsidR="00196F75" w:rsidRDefault="00196F75" w:rsidP="00196F75">
      <w:pPr>
        <w:rPr>
          <w:rFonts w:ascii="Times New Roman" w:hAnsi="Times New Roman" w:cs="Times New Roman"/>
          <w:b/>
          <w:bCs/>
          <w:sz w:val="18"/>
          <w:szCs w:val="18"/>
        </w:rPr>
      </w:pPr>
    </w:p>
    <w:p w14:paraId="4F358F23" w14:textId="77777777" w:rsidR="00196F75" w:rsidRDefault="00196F75" w:rsidP="00196F75">
      <w:pPr>
        <w:rPr>
          <w:rFonts w:ascii="Times New Roman" w:hAnsi="Times New Roman" w:cs="Times New Roman"/>
          <w:b/>
          <w:bCs/>
          <w:sz w:val="18"/>
          <w:szCs w:val="18"/>
        </w:rPr>
      </w:pPr>
    </w:p>
    <w:p w14:paraId="54C12135" w14:textId="77777777" w:rsidR="00196F75" w:rsidRDefault="00196F75" w:rsidP="00196F75">
      <w:pPr>
        <w:rPr>
          <w:rFonts w:ascii="Times New Roman" w:hAnsi="Times New Roman" w:cs="Times New Roman"/>
          <w:b/>
          <w:bCs/>
          <w:sz w:val="18"/>
          <w:szCs w:val="18"/>
        </w:rPr>
      </w:pPr>
    </w:p>
    <w:p w14:paraId="1023D2E3" w14:textId="766D954F" w:rsidR="00196F75" w:rsidRDefault="00196F75" w:rsidP="00196F75">
      <w:pPr>
        <w:rPr>
          <w:rFonts w:ascii="Times New Roman" w:hAnsi="Times New Roman" w:cs="Times New Roman"/>
          <w:b/>
          <w:bCs/>
          <w:sz w:val="18"/>
          <w:szCs w:val="18"/>
        </w:rPr>
      </w:pPr>
      <w:r w:rsidRPr="00554AC9">
        <w:rPr>
          <w:rFonts w:ascii="Times New Roman" w:hAnsi="Times New Roman" w:cs="Times New Roman"/>
          <w:sz w:val="18"/>
          <w:szCs w:val="18"/>
        </w:rPr>
        <w:lastRenderedPageBreak/>
        <w:t xml:space="preserve">(b) </w:t>
      </w:r>
      <w:r w:rsidRPr="0012718B">
        <w:rPr>
          <w:rFonts w:ascii="Times New Roman" w:hAnsi="Times New Roman" w:cs="Times New Roman"/>
          <w:sz w:val="18"/>
          <w:szCs w:val="18"/>
        </w:rPr>
        <w:t>Percentile</w:t>
      </w:r>
      <w:r w:rsidRPr="00D011BA">
        <w:rPr>
          <w:rFonts w:ascii="Times New Roman" w:hAnsi="Times New Roman" w:cs="Times New Roman"/>
          <w:sz w:val="18"/>
          <w:szCs w:val="18"/>
        </w:rPr>
        <w:t xml:space="preserve"> categories are fixed using thresholds derived from the data distribution of 62 countries, as defined in Supplementary</w:t>
      </w:r>
      <w:r>
        <w:rPr>
          <w:rFonts w:ascii="Times New Roman" w:hAnsi="Times New Roman" w:cs="Times New Roman"/>
          <w:sz w:val="18"/>
          <w:szCs w:val="18"/>
        </w:rPr>
        <w:t xml:space="preserve"> Table </w:t>
      </w:r>
      <w:r w:rsidR="0007516C">
        <w:rPr>
          <w:rFonts w:ascii="Times New Roman" w:hAnsi="Times New Roman" w:cs="Times New Roman"/>
          <w:sz w:val="18"/>
          <w:szCs w:val="18"/>
        </w:rPr>
        <w:t>11</w:t>
      </w:r>
    </w:p>
    <w:p w14:paraId="495DFFC4" w14:textId="77777777" w:rsidR="00196F75" w:rsidRDefault="00196F75" w:rsidP="00196F75">
      <w:pPr>
        <w:rPr>
          <w:rFonts w:ascii="Times New Roman" w:hAnsi="Times New Roman" w:cs="Times New Roman"/>
          <w:b/>
          <w:bCs/>
          <w:sz w:val="18"/>
          <w:szCs w:val="18"/>
        </w:rPr>
      </w:pPr>
      <w:r>
        <w:rPr>
          <w:b/>
          <w:bCs/>
          <w:noProof/>
          <w:sz w:val="18"/>
          <w:szCs w:val="18"/>
        </w:rPr>
        <w:drawing>
          <wp:inline distT="0" distB="0" distL="0" distR="0" wp14:anchorId="2B293FBE" wp14:editId="6FF31C7F">
            <wp:extent cx="5731510" cy="28067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806700"/>
                    </a:xfrm>
                    <a:prstGeom prst="rect">
                      <a:avLst/>
                    </a:prstGeom>
                    <a:noFill/>
                    <a:ln>
                      <a:noFill/>
                    </a:ln>
                  </pic:spPr>
                </pic:pic>
              </a:graphicData>
            </a:graphic>
          </wp:inline>
        </w:drawing>
      </w:r>
    </w:p>
    <w:p w14:paraId="3629EFF9" w14:textId="77777777" w:rsidR="00196F75" w:rsidRDefault="00196F75" w:rsidP="00196F75">
      <w:pPr>
        <w:rPr>
          <w:rFonts w:ascii="Times New Roman" w:hAnsi="Times New Roman" w:cs="Times New Roman"/>
          <w:b/>
          <w:bCs/>
          <w:sz w:val="18"/>
          <w:szCs w:val="18"/>
        </w:rPr>
      </w:pPr>
      <w:r>
        <w:rPr>
          <w:b/>
          <w:bCs/>
          <w:noProof/>
          <w:sz w:val="18"/>
          <w:szCs w:val="18"/>
        </w:rPr>
        <w:drawing>
          <wp:inline distT="0" distB="0" distL="0" distR="0" wp14:anchorId="70D26D05" wp14:editId="4D6D2A0D">
            <wp:extent cx="5731510" cy="26435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643505"/>
                    </a:xfrm>
                    <a:prstGeom prst="rect">
                      <a:avLst/>
                    </a:prstGeom>
                    <a:noFill/>
                    <a:ln>
                      <a:noFill/>
                    </a:ln>
                  </pic:spPr>
                </pic:pic>
              </a:graphicData>
            </a:graphic>
          </wp:inline>
        </w:drawing>
      </w:r>
    </w:p>
    <w:p w14:paraId="01E80145" w14:textId="77777777" w:rsidR="00196F75" w:rsidRDefault="00196F75" w:rsidP="00196F75">
      <w:pPr>
        <w:rPr>
          <w:rFonts w:ascii="Times New Roman" w:hAnsi="Times New Roman" w:cs="Times New Roman"/>
          <w:b/>
          <w:bCs/>
          <w:sz w:val="18"/>
          <w:szCs w:val="18"/>
        </w:rPr>
      </w:pPr>
    </w:p>
    <w:p w14:paraId="3C85776D" w14:textId="77777777" w:rsidR="00196F75" w:rsidRDefault="00196F75" w:rsidP="00196F75">
      <w:pPr>
        <w:rPr>
          <w:rFonts w:ascii="Times New Roman" w:hAnsi="Times New Roman" w:cs="Times New Roman"/>
          <w:b/>
          <w:bCs/>
          <w:sz w:val="18"/>
          <w:szCs w:val="18"/>
        </w:rPr>
      </w:pPr>
    </w:p>
    <w:p w14:paraId="674375C0" w14:textId="77777777" w:rsidR="00196F75" w:rsidRDefault="00196F75" w:rsidP="00196F75">
      <w:pPr>
        <w:rPr>
          <w:rFonts w:ascii="Times New Roman" w:hAnsi="Times New Roman" w:cs="Times New Roman"/>
          <w:b/>
          <w:bCs/>
          <w:sz w:val="18"/>
          <w:szCs w:val="18"/>
        </w:rPr>
      </w:pPr>
    </w:p>
    <w:p w14:paraId="22093FD6" w14:textId="77777777" w:rsidR="00196F75" w:rsidRDefault="00196F75" w:rsidP="00196F75">
      <w:pPr>
        <w:rPr>
          <w:rFonts w:ascii="Times New Roman" w:hAnsi="Times New Roman" w:cs="Times New Roman"/>
          <w:b/>
          <w:bCs/>
          <w:sz w:val="18"/>
          <w:szCs w:val="18"/>
        </w:rPr>
      </w:pPr>
    </w:p>
    <w:p w14:paraId="57E2BC99" w14:textId="77777777" w:rsidR="00196F75" w:rsidRDefault="00196F75" w:rsidP="00196F75">
      <w:pPr>
        <w:rPr>
          <w:rFonts w:ascii="Times New Roman" w:hAnsi="Times New Roman" w:cs="Times New Roman"/>
          <w:b/>
          <w:bCs/>
          <w:sz w:val="18"/>
          <w:szCs w:val="18"/>
        </w:rPr>
      </w:pPr>
    </w:p>
    <w:p w14:paraId="306A1AD7" w14:textId="77777777" w:rsidR="00196F75" w:rsidRDefault="00196F75" w:rsidP="00196F75">
      <w:pPr>
        <w:rPr>
          <w:rFonts w:ascii="Times New Roman" w:hAnsi="Times New Roman" w:cs="Times New Roman"/>
          <w:b/>
          <w:bCs/>
          <w:sz w:val="18"/>
          <w:szCs w:val="18"/>
        </w:rPr>
      </w:pPr>
    </w:p>
    <w:p w14:paraId="71947B1A" w14:textId="77777777" w:rsidR="00196F75" w:rsidRDefault="00196F75" w:rsidP="00196F75">
      <w:pPr>
        <w:rPr>
          <w:rFonts w:ascii="Times New Roman" w:hAnsi="Times New Roman" w:cs="Times New Roman"/>
          <w:b/>
          <w:bCs/>
          <w:sz w:val="18"/>
          <w:szCs w:val="18"/>
        </w:rPr>
      </w:pPr>
    </w:p>
    <w:p w14:paraId="68437BD8" w14:textId="77777777" w:rsidR="00196F75" w:rsidRDefault="00196F75" w:rsidP="00196F75">
      <w:pPr>
        <w:rPr>
          <w:rFonts w:ascii="Times New Roman" w:hAnsi="Times New Roman" w:cs="Times New Roman"/>
          <w:b/>
          <w:bCs/>
          <w:sz w:val="18"/>
          <w:szCs w:val="18"/>
        </w:rPr>
      </w:pPr>
    </w:p>
    <w:p w14:paraId="7FF300C8" w14:textId="77777777" w:rsidR="00196F75" w:rsidRDefault="00196F75" w:rsidP="00196F75">
      <w:pPr>
        <w:rPr>
          <w:rFonts w:ascii="Times New Roman" w:hAnsi="Times New Roman" w:cs="Times New Roman"/>
          <w:b/>
          <w:bCs/>
          <w:sz w:val="18"/>
          <w:szCs w:val="18"/>
        </w:rPr>
      </w:pPr>
    </w:p>
    <w:p w14:paraId="2871E767" w14:textId="77777777" w:rsidR="00196F75" w:rsidRDefault="00196F75" w:rsidP="00196F75">
      <w:pPr>
        <w:rPr>
          <w:rFonts w:ascii="Times New Roman" w:hAnsi="Times New Roman" w:cs="Times New Roman"/>
          <w:b/>
          <w:bCs/>
          <w:sz w:val="18"/>
          <w:szCs w:val="18"/>
        </w:rPr>
      </w:pPr>
    </w:p>
    <w:p w14:paraId="34C71FE1" w14:textId="77777777" w:rsidR="00196F75" w:rsidRDefault="00196F75" w:rsidP="00196F75">
      <w:pPr>
        <w:rPr>
          <w:rFonts w:ascii="Times New Roman" w:hAnsi="Times New Roman" w:cs="Times New Roman"/>
          <w:b/>
          <w:bCs/>
          <w:sz w:val="18"/>
          <w:szCs w:val="18"/>
        </w:rPr>
      </w:pPr>
    </w:p>
    <w:p w14:paraId="561EBCD3" w14:textId="77777777" w:rsidR="00196F75" w:rsidRPr="005C1C93" w:rsidRDefault="00196F75" w:rsidP="00196F75">
      <w:pPr>
        <w:rPr>
          <w:rFonts w:ascii="Times New Roman" w:hAnsi="Times New Roman" w:cs="Times New Roman"/>
          <w:b/>
          <w:bCs/>
          <w:sz w:val="18"/>
          <w:szCs w:val="18"/>
        </w:rPr>
      </w:pPr>
      <w:r w:rsidRPr="008F5C58">
        <w:rPr>
          <w:rFonts w:ascii="Times New Roman" w:hAnsi="Times New Roman" w:cs="Times New Roman"/>
          <w:b/>
          <w:bCs/>
          <w:sz w:val="18"/>
          <w:szCs w:val="18"/>
        </w:rPr>
        <w:lastRenderedPageBreak/>
        <w:t>Supplementary Fig. 3:</w:t>
      </w:r>
      <w:r w:rsidRPr="005C1C93">
        <w:rPr>
          <w:rFonts w:ascii="Times New Roman" w:hAnsi="Times New Roman" w:cs="Times New Roman"/>
          <w:b/>
          <w:bCs/>
          <w:sz w:val="18"/>
          <w:szCs w:val="18"/>
        </w:rPr>
        <w:t xml:space="preserve"> Workflow for projecting digital transformation levels under SSP-consistent assumptions.</w:t>
      </w:r>
    </w:p>
    <w:p w14:paraId="743ECC6E" w14:textId="77777777" w:rsidR="00196F75" w:rsidRDefault="00196F75" w:rsidP="00196F75">
      <w:pPr>
        <w:rPr>
          <w:rFonts w:ascii="Times New Roman" w:hAnsi="Times New Roman" w:cs="Times New Roman"/>
          <w:sz w:val="18"/>
          <w:szCs w:val="18"/>
        </w:rPr>
      </w:pPr>
    </w:p>
    <w:p w14:paraId="283599BD" w14:textId="77777777" w:rsidR="00196F75" w:rsidRDefault="00196F75" w:rsidP="00196F75">
      <w:pPr>
        <w:rPr>
          <w:rFonts w:ascii="Times New Roman" w:hAnsi="Times New Roman" w:cs="Times New Roman"/>
          <w:b/>
          <w:bCs/>
          <w:sz w:val="18"/>
          <w:szCs w:val="18"/>
        </w:rPr>
      </w:pPr>
      <w:r>
        <w:rPr>
          <w:noProof/>
          <w:sz w:val="18"/>
          <w:szCs w:val="18"/>
        </w:rPr>
        <w:drawing>
          <wp:inline distT="0" distB="0" distL="0" distR="0" wp14:anchorId="3834F4EB" wp14:editId="62360510">
            <wp:extent cx="5684808" cy="22536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3411" cy="2264952"/>
                    </a:xfrm>
                    <a:prstGeom prst="rect">
                      <a:avLst/>
                    </a:prstGeom>
                    <a:noFill/>
                  </pic:spPr>
                </pic:pic>
              </a:graphicData>
            </a:graphic>
          </wp:inline>
        </w:drawing>
      </w:r>
    </w:p>
    <w:p w14:paraId="2B57B237" w14:textId="77777777" w:rsidR="00196F75" w:rsidRDefault="00196F75" w:rsidP="00196F75">
      <w:pPr>
        <w:rPr>
          <w:rFonts w:ascii="Times New Roman" w:hAnsi="Times New Roman" w:cs="Times New Roman"/>
          <w:b/>
          <w:bCs/>
          <w:sz w:val="18"/>
          <w:szCs w:val="18"/>
        </w:rPr>
      </w:pPr>
      <w:r>
        <w:rPr>
          <w:rFonts w:ascii="Times New Roman" w:hAnsi="Times New Roman" w:cs="Times New Roman"/>
          <w:b/>
          <w:bCs/>
          <w:sz w:val="18"/>
          <w:szCs w:val="18"/>
        </w:rPr>
        <w:br w:type="page"/>
      </w:r>
    </w:p>
    <w:p w14:paraId="5E5CB78E" w14:textId="77777777" w:rsidR="00196F75" w:rsidRPr="005C1C93" w:rsidRDefault="00196F75" w:rsidP="00196F75">
      <w:pPr>
        <w:rPr>
          <w:rFonts w:ascii="Times New Roman" w:hAnsi="Times New Roman" w:cs="Times New Roman"/>
          <w:b/>
          <w:bCs/>
          <w:sz w:val="18"/>
          <w:szCs w:val="18"/>
        </w:rPr>
      </w:pPr>
      <w:r w:rsidRPr="004214A4">
        <w:rPr>
          <w:rFonts w:ascii="Times New Roman" w:hAnsi="Times New Roman" w:cs="Times New Roman"/>
          <w:b/>
          <w:bCs/>
          <w:sz w:val="18"/>
          <w:szCs w:val="18"/>
        </w:rPr>
        <w:lastRenderedPageBreak/>
        <w:t>Supplementary Fig. 4:</w:t>
      </w:r>
      <w:r w:rsidRPr="005C1C93">
        <w:rPr>
          <w:rFonts w:ascii="Times New Roman" w:hAnsi="Times New Roman" w:cs="Times New Roman"/>
          <w:b/>
          <w:bCs/>
          <w:sz w:val="18"/>
          <w:szCs w:val="18"/>
        </w:rPr>
        <w:t xml:space="preserve"> Assessed countries and world regions.</w:t>
      </w:r>
    </w:p>
    <w:p w14:paraId="25FA98AE" w14:textId="77777777" w:rsidR="00196F75" w:rsidRDefault="00196F75" w:rsidP="00196F75">
      <w:pPr>
        <w:rPr>
          <w:rFonts w:ascii="Times New Roman" w:hAnsi="Times New Roman" w:cs="Times New Roman"/>
          <w:sz w:val="18"/>
          <w:szCs w:val="18"/>
        </w:rPr>
      </w:pPr>
      <w:r w:rsidRPr="0056125E">
        <w:rPr>
          <w:noProof/>
          <w:sz w:val="24"/>
          <w:szCs w:val="24"/>
        </w:rPr>
        <w:drawing>
          <wp:inline distT="0" distB="0" distL="0" distR="0" wp14:anchorId="613667E7" wp14:editId="7F3CF94F">
            <wp:extent cx="5721344" cy="220251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5" r="38699" b="12575"/>
                    <a:stretch/>
                  </pic:blipFill>
                  <pic:spPr bwMode="auto">
                    <a:xfrm>
                      <a:off x="0" y="0"/>
                      <a:ext cx="5785279" cy="2227124"/>
                    </a:xfrm>
                    <a:prstGeom prst="rect">
                      <a:avLst/>
                    </a:prstGeom>
                    <a:noFill/>
                    <a:ln>
                      <a:noFill/>
                    </a:ln>
                    <a:extLst>
                      <a:ext uri="{53640926-AAD7-44D8-BBD7-CCE9431645EC}">
                        <a14:shadowObscured xmlns:a14="http://schemas.microsoft.com/office/drawing/2010/main"/>
                      </a:ext>
                    </a:extLst>
                  </pic:spPr>
                </pic:pic>
              </a:graphicData>
            </a:graphic>
          </wp:inline>
        </w:drawing>
      </w:r>
    </w:p>
    <w:p w14:paraId="19C019BD" w14:textId="77777777" w:rsidR="00196F75" w:rsidRDefault="00196F75" w:rsidP="00196F75">
      <w:pPr>
        <w:jc w:val="center"/>
        <w:rPr>
          <w:rFonts w:ascii="Times New Roman" w:hAnsi="Times New Roman" w:cs="Times New Roman"/>
          <w:sz w:val="18"/>
          <w:szCs w:val="18"/>
        </w:rPr>
      </w:pPr>
      <w:r w:rsidRPr="0056125E">
        <w:rPr>
          <w:noProof/>
          <w:sz w:val="24"/>
          <w:szCs w:val="24"/>
        </w:rPr>
        <w:drawing>
          <wp:inline distT="0" distB="0" distL="0" distR="0" wp14:anchorId="61353738" wp14:editId="263534C4">
            <wp:extent cx="5640779" cy="1761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65" t="87809" r="509" b="640"/>
                    <a:stretch/>
                  </pic:blipFill>
                  <pic:spPr bwMode="auto">
                    <a:xfrm>
                      <a:off x="0" y="0"/>
                      <a:ext cx="5706873" cy="17816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2793"/>
        <w:gridCol w:w="1331"/>
        <w:gridCol w:w="1650"/>
        <w:gridCol w:w="1558"/>
      </w:tblGrid>
      <w:tr w:rsidR="00196F75" w:rsidRPr="00693B08" w14:paraId="6C618055" w14:textId="77777777" w:rsidTr="00CD7070">
        <w:tc>
          <w:tcPr>
            <w:tcW w:w="934" w:type="pct"/>
            <w:vMerge w:val="restart"/>
            <w:shd w:val="clear" w:color="auto" w:fill="002060"/>
          </w:tcPr>
          <w:p w14:paraId="79A828EB" w14:textId="77777777" w:rsidR="00196F75" w:rsidRPr="00693B08" w:rsidRDefault="00196F75" w:rsidP="00CD7070">
            <w:pPr>
              <w:spacing w:after="0"/>
              <w:rPr>
                <w:rFonts w:ascii="Times New Roman" w:hAnsi="Times New Roman" w:cs="Times New Roman"/>
                <w:b/>
                <w:bCs/>
                <w:sz w:val="16"/>
                <w:szCs w:val="16"/>
              </w:rPr>
            </w:pPr>
            <w:r w:rsidRPr="00693B08">
              <w:rPr>
                <w:rFonts w:ascii="Times New Roman" w:hAnsi="Times New Roman" w:cs="Times New Roman"/>
                <w:b/>
                <w:bCs/>
                <w:sz w:val="16"/>
                <w:szCs w:val="16"/>
              </w:rPr>
              <w:t>Region</w:t>
            </w:r>
          </w:p>
        </w:tc>
        <w:tc>
          <w:tcPr>
            <w:tcW w:w="1549" w:type="pct"/>
            <w:vMerge w:val="restart"/>
            <w:shd w:val="clear" w:color="auto" w:fill="002060"/>
          </w:tcPr>
          <w:p w14:paraId="4336C797" w14:textId="77777777" w:rsidR="00196F75" w:rsidRDefault="00196F75" w:rsidP="00CD7070">
            <w:pPr>
              <w:spacing w:after="0"/>
              <w:rPr>
                <w:rFonts w:ascii="Times New Roman" w:hAnsi="Times New Roman" w:cs="Times New Roman"/>
                <w:b/>
                <w:bCs/>
                <w:sz w:val="16"/>
                <w:szCs w:val="16"/>
              </w:rPr>
            </w:pPr>
            <w:r w:rsidRPr="00693B08">
              <w:rPr>
                <w:rFonts w:ascii="Times New Roman" w:hAnsi="Times New Roman" w:cs="Times New Roman"/>
                <w:b/>
                <w:bCs/>
                <w:sz w:val="16"/>
                <w:szCs w:val="16"/>
              </w:rPr>
              <w:t>Countries</w:t>
            </w:r>
          </w:p>
        </w:tc>
        <w:tc>
          <w:tcPr>
            <w:tcW w:w="2517" w:type="pct"/>
            <w:gridSpan w:val="3"/>
            <w:shd w:val="clear" w:color="auto" w:fill="002060"/>
          </w:tcPr>
          <w:p w14:paraId="2793CE63" w14:textId="77777777" w:rsidR="00196F75" w:rsidRPr="00693B08" w:rsidRDefault="00196F75" w:rsidP="00CD7070">
            <w:pPr>
              <w:spacing w:after="0"/>
              <w:jc w:val="center"/>
              <w:rPr>
                <w:rFonts w:ascii="Times New Roman" w:hAnsi="Times New Roman" w:cs="Times New Roman"/>
                <w:b/>
                <w:bCs/>
                <w:sz w:val="16"/>
                <w:szCs w:val="16"/>
              </w:rPr>
            </w:pPr>
            <w:r>
              <w:rPr>
                <w:rFonts w:ascii="Times New Roman" w:hAnsi="Times New Roman" w:cs="Times New Roman"/>
                <w:b/>
                <w:bCs/>
                <w:sz w:val="16"/>
                <w:szCs w:val="16"/>
              </w:rPr>
              <w:t>2020</w:t>
            </w:r>
          </w:p>
        </w:tc>
      </w:tr>
      <w:tr w:rsidR="00196F75" w:rsidRPr="00693B08" w14:paraId="1B18D5A9" w14:textId="77777777" w:rsidTr="00CD7070">
        <w:tc>
          <w:tcPr>
            <w:tcW w:w="934" w:type="pct"/>
            <w:vMerge/>
            <w:shd w:val="clear" w:color="auto" w:fill="002060"/>
          </w:tcPr>
          <w:p w14:paraId="73852AF2" w14:textId="77777777" w:rsidR="00196F75" w:rsidRPr="00693B08" w:rsidRDefault="00196F75" w:rsidP="00CD7070">
            <w:pPr>
              <w:spacing w:after="0"/>
              <w:rPr>
                <w:rFonts w:ascii="Times New Roman" w:hAnsi="Times New Roman" w:cs="Times New Roman"/>
                <w:b/>
                <w:bCs/>
                <w:sz w:val="16"/>
                <w:szCs w:val="16"/>
              </w:rPr>
            </w:pPr>
          </w:p>
        </w:tc>
        <w:tc>
          <w:tcPr>
            <w:tcW w:w="1549" w:type="pct"/>
            <w:vMerge/>
            <w:shd w:val="clear" w:color="auto" w:fill="002060"/>
          </w:tcPr>
          <w:p w14:paraId="56CD7FAC" w14:textId="77777777" w:rsidR="00196F75" w:rsidRPr="00693B08" w:rsidRDefault="00196F75" w:rsidP="00CD7070">
            <w:pPr>
              <w:spacing w:after="0"/>
              <w:rPr>
                <w:rFonts w:ascii="Times New Roman" w:hAnsi="Times New Roman" w:cs="Times New Roman"/>
                <w:b/>
                <w:bCs/>
                <w:sz w:val="16"/>
                <w:szCs w:val="16"/>
              </w:rPr>
            </w:pPr>
          </w:p>
        </w:tc>
        <w:tc>
          <w:tcPr>
            <w:tcW w:w="738" w:type="pct"/>
            <w:shd w:val="clear" w:color="auto" w:fill="002060"/>
          </w:tcPr>
          <w:p w14:paraId="24A7C9C5" w14:textId="77777777" w:rsidR="00196F75" w:rsidRDefault="00196F75" w:rsidP="00CD7070">
            <w:pPr>
              <w:spacing w:after="0"/>
              <w:rPr>
                <w:rFonts w:ascii="Times New Roman" w:hAnsi="Times New Roman" w:cs="Times New Roman"/>
                <w:b/>
                <w:bCs/>
                <w:sz w:val="16"/>
                <w:szCs w:val="16"/>
              </w:rPr>
            </w:pPr>
            <w:r>
              <w:rPr>
                <w:rFonts w:ascii="Times New Roman" w:hAnsi="Times New Roman" w:cs="Times New Roman"/>
                <w:b/>
                <w:bCs/>
                <w:sz w:val="16"/>
                <w:szCs w:val="16"/>
              </w:rPr>
              <w:t>GDP</w:t>
            </w:r>
          </w:p>
        </w:tc>
        <w:tc>
          <w:tcPr>
            <w:tcW w:w="915" w:type="pct"/>
            <w:shd w:val="clear" w:color="auto" w:fill="002060"/>
          </w:tcPr>
          <w:p w14:paraId="53F44DB4" w14:textId="77777777" w:rsidR="00196F75" w:rsidRDefault="00196F75" w:rsidP="00CD7070">
            <w:pPr>
              <w:spacing w:after="0"/>
              <w:rPr>
                <w:rFonts w:ascii="Times New Roman" w:hAnsi="Times New Roman" w:cs="Times New Roman"/>
                <w:b/>
                <w:bCs/>
                <w:sz w:val="16"/>
                <w:szCs w:val="16"/>
              </w:rPr>
            </w:pPr>
            <w:r>
              <w:rPr>
                <w:rFonts w:ascii="Times New Roman" w:hAnsi="Times New Roman" w:cs="Times New Roman"/>
                <w:b/>
                <w:bCs/>
                <w:sz w:val="16"/>
                <w:szCs w:val="16"/>
              </w:rPr>
              <w:t>Average GDP/Cap</w:t>
            </w:r>
          </w:p>
        </w:tc>
        <w:tc>
          <w:tcPr>
            <w:tcW w:w="864" w:type="pct"/>
            <w:shd w:val="clear" w:color="auto" w:fill="002060"/>
          </w:tcPr>
          <w:p w14:paraId="5E55C2A3" w14:textId="77777777" w:rsidR="00196F75" w:rsidRDefault="00196F75" w:rsidP="00CD7070">
            <w:pPr>
              <w:spacing w:after="0"/>
              <w:rPr>
                <w:rFonts w:ascii="Times New Roman" w:hAnsi="Times New Roman" w:cs="Times New Roman"/>
                <w:b/>
                <w:bCs/>
                <w:sz w:val="16"/>
                <w:szCs w:val="16"/>
              </w:rPr>
            </w:pPr>
            <w:r>
              <w:rPr>
                <w:rFonts w:ascii="Times New Roman" w:hAnsi="Times New Roman" w:cs="Times New Roman"/>
                <w:b/>
                <w:bCs/>
                <w:sz w:val="16"/>
                <w:szCs w:val="16"/>
              </w:rPr>
              <w:t>Population</w:t>
            </w:r>
          </w:p>
        </w:tc>
      </w:tr>
      <w:tr w:rsidR="00196F75" w:rsidRPr="00693B08" w14:paraId="1D621769" w14:textId="77777777" w:rsidTr="00CD7070">
        <w:tc>
          <w:tcPr>
            <w:tcW w:w="934" w:type="pct"/>
          </w:tcPr>
          <w:p w14:paraId="22C98432" w14:textId="77777777" w:rsidR="00196F75" w:rsidRPr="00693B08" w:rsidRDefault="00196F75" w:rsidP="00CD7070">
            <w:pPr>
              <w:spacing w:after="0"/>
              <w:rPr>
                <w:rFonts w:ascii="Times New Roman" w:hAnsi="Times New Roman" w:cs="Times New Roman"/>
                <w:sz w:val="16"/>
                <w:szCs w:val="16"/>
              </w:rPr>
            </w:pPr>
            <w:r w:rsidRPr="00693B08">
              <w:rPr>
                <w:rFonts w:ascii="Times New Roman" w:hAnsi="Times New Roman" w:cs="Times New Roman"/>
                <w:sz w:val="16"/>
                <w:szCs w:val="16"/>
              </w:rPr>
              <w:t>Central and Eastern Europe</w:t>
            </w:r>
            <w:r>
              <w:rPr>
                <w:rFonts w:ascii="Times New Roman" w:hAnsi="Times New Roman" w:cs="Times New Roman"/>
                <w:sz w:val="16"/>
                <w:szCs w:val="16"/>
              </w:rPr>
              <w:t xml:space="preserve"> (13)</w:t>
            </w:r>
          </w:p>
        </w:tc>
        <w:tc>
          <w:tcPr>
            <w:tcW w:w="1549" w:type="pct"/>
          </w:tcPr>
          <w:p w14:paraId="27E136CD" w14:textId="77777777" w:rsidR="00196F75" w:rsidRPr="00693B08" w:rsidRDefault="00196F75" w:rsidP="00CD7070">
            <w:pPr>
              <w:spacing w:after="0"/>
              <w:rPr>
                <w:rFonts w:ascii="Times New Roman" w:hAnsi="Times New Roman" w:cs="Times New Roman"/>
                <w:sz w:val="16"/>
                <w:szCs w:val="16"/>
              </w:rPr>
            </w:pPr>
            <w:r w:rsidRPr="00693B08">
              <w:rPr>
                <w:rFonts w:ascii="Times New Roman" w:hAnsi="Times New Roman" w:cs="Times New Roman"/>
                <w:sz w:val="16"/>
                <w:szCs w:val="16"/>
              </w:rPr>
              <w:t xml:space="preserve">'Bosnia and </w:t>
            </w:r>
            <w:proofErr w:type="spellStart"/>
            <w:r w:rsidRPr="00693B08">
              <w:rPr>
                <w:rFonts w:ascii="Times New Roman" w:hAnsi="Times New Roman" w:cs="Times New Roman"/>
                <w:sz w:val="16"/>
                <w:szCs w:val="16"/>
              </w:rPr>
              <w:t>Herz</w:t>
            </w:r>
            <w:proofErr w:type="spellEnd"/>
            <w:r w:rsidRPr="00693B08">
              <w:rPr>
                <w:rFonts w:ascii="Times New Roman" w:hAnsi="Times New Roman" w:cs="Times New Roman"/>
                <w:sz w:val="16"/>
                <w:szCs w:val="16"/>
              </w:rPr>
              <w:t>.', 'Bulgaria', 'Croatia', 'Czechia', 'Estonia', 'Hungary', 'Latvia', 'Lithuania', 'North Macedonia', 'Poland', 'Romania', 'Slovakia', 'Slovenia'</w:t>
            </w:r>
          </w:p>
        </w:tc>
        <w:tc>
          <w:tcPr>
            <w:tcW w:w="738" w:type="pct"/>
          </w:tcPr>
          <w:p w14:paraId="060018A3" w14:textId="6505F3EE" w:rsidR="00196F75" w:rsidRPr="00D3307A" w:rsidRDefault="00196F75" w:rsidP="00CD7070">
            <w:pPr>
              <w:spacing w:after="0"/>
              <w:rPr>
                <w:rFonts w:ascii="Times New Roman" w:hAnsi="Times New Roman" w:cs="Times New Roman"/>
                <w:sz w:val="16"/>
                <w:szCs w:val="16"/>
              </w:rPr>
            </w:pPr>
            <w:r w:rsidRPr="00D3307A">
              <w:rPr>
                <w:rFonts w:ascii="Times New Roman" w:hAnsi="Times New Roman" w:cs="Times New Roman"/>
                <w:sz w:val="16"/>
                <w:szCs w:val="16"/>
              </w:rPr>
              <w:t>3.31e+12</w:t>
            </w:r>
          </w:p>
          <w:p w14:paraId="4CBDE79A" w14:textId="77777777" w:rsidR="00196F75" w:rsidRPr="00693B08" w:rsidRDefault="00196F75" w:rsidP="00CD7070">
            <w:pPr>
              <w:spacing w:after="0"/>
              <w:rPr>
                <w:rFonts w:ascii="Times New Roman" w:hAnsi="Times New Roman" w:cs="Times New Roman"/>
                <w:sz w:val="16"/>
                <w:szCs w:val="16"/>
              </w:rPr>
            </w:pPr>
          </w:p>
        </w:tc>
        <w:tc>
          <w:tcPr>
            <w:tcW w:w="915" w:type="pct"/>
          </w:tcPr>
          <w:p w14:paraId="2C6AD63D" w14:textId="306BD198" w:rsidR="00196F75" w:rsidRPr="00693B08" w:rsidRDefault="00196F75" w:rsidP="00CD7070">
            <w:pPr>
              <w:spacing w:after="0"/>
              <w:rPr>
                <w:rFonts w:ascii="Times New Roman" w:hAnsi="Times New Roman" w:cs="Times New Roman"/>
                <w:sz w:val="16"/>
                <w:szCs w:val="16"/>
              </w:rPr>
            </w:pPr>
            <w:r w:rsidRPr="00744136">
              <w:rPr>
                <w:rFonts w:ascii="Times New Roman" w:hAnsi="Times New Roman" w:cs="Times New Roman"/>
                <w:sz w:val="16"/>
                <w:szCs w:val="16"/>
              </w:rPr>
              <w:t>3079</w:t>
            </w:r>
            <w:r w:rsidR="00E14D70">
              <w:rPr>
                <w:rFonts w:ascii="Times New Roman" w:hAnsi="Times New Roman" w:cs="Times New Roman"/>
                <w:sz w:val="16"/>
                <w:szCs w:val="16"/>
              </w:rPr>
              <w:t>2</w:t>
            </w:r>
          </w:p>
        </w:tc>
        <w:tc>
          <w:tcPr>
            <w:tcW w:w="864" w:type="pct"/>
          </w:tcPr>
          <w:p w14:paraId="19A9AD17" w14:textId="77777777" w:rsidR="00196F75" w:rsidRPr="00693B08" w:rsidRDefault="00196F75" w:rsidP="00CD7070">
            <w:pPr>
              <w:spacing w:after="0"/>
              <w:rPr>
                <w:rFonts w:ascii="Times New Roman" w:hAnsi="Times New Roman" w:cs="Times New Roman"/>
                <w:sz w:val="16"/>
                <w:szCs w:val="16"/>
              </w:rPr>
            </w:pPr>
            <w:r w:rsidRPr="00744136">
              <w:rPr>
                <w:rFonts w:ascii="Times New Roman" w:hAnsi="Times New Roman" w:cs="Times New Roman"/>
                <w:sz w:val="16"/>
                <w:szCs w:val="16"/>
              </w:rPr>
              <w:t>107571062</w:t>
            </w:r>
          </w:p>
        </w:tc>
      </w:tr>
      <w:tr w:rsidR="00196F75" w:rsidRPr="00D431CF" w14:paraId="34335EA8" w14:textId="77777777" w:rsidTr="00CD7070">
        <w:tc>
          <w:tcPr>
            <w:tcW w:w="934" w:type="pct"/>
          </w:tcPr>
          <w:p w14:paraId="5728D8A1"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China (1)</w:t>
            </w:r>
          </w:p>
        </w:tc>
        <w:tc>
          <w:tcPr>
            <w:tcW w:w="1549" w:type="pct"/>
          </w:tcPr>
          <w:p w14:paraId="550B8F40"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'China'</w:t>
            </w:r>
          </w:p>
        </w:tc>
        <w:tc>
          <w:tcPr>
            <w:tcW w:w="738" w:type="pct"/>
          </w:tcPr>
          <w:p w14:paraId="37836045" w14:textId="33548FC8"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2.</w:t>
            </w:r>
            <w:r w:rsidR="008A00AC">
              <w:rPr>
                <w:rFonts w:ascii="Times New Roman" w:hAnsi="Times New Roman" w:cs="Times New Roman"/>
                <w:sz w:val="16"/>
                <w:szCs w:val="16"/>
              </w:rPr>
              <w:t>30</w:t>
            </w:r>
            <w:r w:rsidRPr="00D431CF">
              <w:rPr>
                <w:rFonts w:ascii="Times New Roman" w:hAnsi="Times New Roman" w:cs="Times New Roman"/>
                <w:sz w:val="16"/>
                <w:szCs w:val="16"/>
              </w:rPr>
              <w:t>e+13</w:t>
            </w:r>
          </w:p>
          <w:p w14:paraId="4610FE9F" w14:textId="77777777" w:rsidR="00196F75" w:rsidRPr="00D431CF" w:rsidRDefault="00196F75" w:rsidP="00CD7070">
            <w:pPr>
              <w:spacing w:after="0"/>
              <w:rPr>
                <w:rFonts w:ascii="Times New Roman" w:hAnsi="Times New Roman" w:cs="Times New Roman"/>
                <w:sz w:val="16"/>
                <w:szCs w:val="16"/>
              </w:rPr>
            </w:pPr>
          </w:p>
        </w:tc>
        <w:tc>
          <w:tcPr>
            <w:tcW w:w="915" w:type="pct"/>
          </w:tcPr>
          <w:p w14:paraId="15050583" w14:textId="409DAD23"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1629</w:t>
            </w:r>
            <w:r w:rsidR="00E14D70">
              <w:rPr>
                <w:rFonts w:ascii="Times New Roman" w:hAnsi="Times New Roman" w:cs="Times New Roman"/>
                <w:sz w:val="16"/>
                <w:szCs w:val="16"/>
              </w:rPr>
              <w:t>7</w:t>
            </w:r>
          </w:p>
        </w:tc>
        <w:tc>
          <w:tcPr>
            <w:tcW w:w="864" w:type="pct"/>
          </w:tcPr>
          <w:p w14:paraId="7CB12DB4"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1411100000</w:t>
            </w:r>
          </w:p>
        </w:tc>
      </w:tr>
      <w:tr w:rsidR="00196F75" w:rsidRPr="00D431CF" w14:paraId="68F67208" w14:textId="77777777" w:rsidTr="00CD7070">
        <w:tc>
          <w:tcPr>
            <w:tcW w:w="934" w:type="pct"/>
          </w:tcPr>
          <w:p w14:paraId="31C32E12"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Former Soviet Union (8)</w:t>
            </w:r>
          </w:p>
        </w:tc>
        <w:tc>
          <w:tcPr>
            <w:tcW w:w="1549" w:type="pct"/>
          </w:tcPr>
          <w:p w14:paraId="27CB369E"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'Armenia', 'Azerbaijan', 'Belarus', 'Georgia', 'Kazakhstan', 'Russia Federation', 'Ukraine', 'Uzbekistan'</w:t>
            </w:r>
          </w:p>
        </w:tc>
        <w:tc>
          <w:tcPr>
            <w:tcW w:w="738" w:type="pct"/>
          </w:tcPr>
          <w:p w14:paraId="39FB0937" w14:textId="7C07EE8E"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5.5</w:t>
            </w:r>
            <w:r w:rsidR="008A00AC">
              <w:rPr>
                <w:rFonts w:ascii="Times New Roman" w:hAnsi="Times New Roman" w:cs="Times New Roman"/>
                <w:sz w:val="16"/>
                <w:szCs w:val="16"/>
              </w:rPr>
              <w:t>2</w:t>
            </w:r>
            <w:r w:rsidRPr="00D431CF">
              <w:rPr>
                <w:rFonts w:ascii="Times New Roman" w:hAnsi="Times New Roman" w:cs="Times New Roman"/>
                <w:sz w:val="16"/>
                <w:szCs w:val="16"/>
              </w:rPr>
              <w:t>e+12</w:t>
            </w:r>
          </w:p>
        </w:tc>
        <w:tc>
          <w:tcPr>
            <w:tcW w:w="915" w:type="pct"/>
          </w:tcPr>
          <w:p w14:paraId="6E9D5733" w14:textId="5757AB6E"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20643</w:t>
            </w:r>
          </w:p>
        </w:tc>
        <w:tc>
          <w:tcPr>
            <w:tcW w:w="864" w:type="pct"/>
          </w:tcPr>
          <w:p w14:paraId="25271FAA"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267194301</w:t>
            </w:r>
          </w:p>
        </w:tc>
      </w:tr>
      <w:tr w:rsidR="00196F75" w:rsidRPr="00D431CF" w14:paraId="46421C7B" w14:textId="77777777" w:rsidTr="00CD7070">
        <w:tc>
          <w:tcPr>
            <w:tcW w:w="934" w:type="pct"/>
          </w:tcPr>
          <w:p w14:paraId="51817C5D"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Latin America and the Caribbean (5)</w:t>
            </w:r>
          </w:p>
        </w:tc>
        <w:tc>
          <w:tcPr>
            <w:tcW w:w="1549" w:type="pct"/>
          </w:tcPr>
          <w:p w14:paraId="6F8CE55B"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'Argentina', 'Brazil', 'Colombia', 'Costa Rica', 'Mexico'</w:t>
            </w:r>
          </w:p>
        </w:tc>
        <w:tc>
          <w:tcPr>
            <w:tcW w:w="738" w:type="pct"/>
          </w:tcPr>
          <w:p w14:paraId="0B47D1A4" w14:textId="59587FE3"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7.03e+12</w:t>
            </w:r>
          </w:p>
          <w:p w14:paraId="5D424489" w14:textId="77777777" w:rsidR="00196F75" w:rsidRPr="00D431CF" w:rsidRDefault="00196F75" w:rsidP="00CD7070">
            <w:pPr>
              <w:spacing w:after="0"/>
              <w:rPr>
                <w:rFonts w:ascii="Times New Roman" w:hAnsi="Times New Roman" w:cs="Times New Roman"/>
                <w:sz w:val="16"/>
                <w:szCs w:val="16"/>
              </w:rPr>
            </w:pPr>
          </w:p>
        </w:tc>
        <w:tc>
          <w:tcPr>
            <w:tcW w:w="915" w:type="pct"/>
          </w:tcPr>
          <w:p w14:paraId="524C324E" w14:textId="332F1B01"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15959</w:t>
            </w:r>
          </w:p>
        </w:tc>
        <w:tc>
          <w:tcPr>
            <w:tcW w:w="864" w:type="pct"/>
          </w:tcPr>
          <w:p w14:paraId="5032C1D0"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440625136</w:t>
            </w:r>
          </w:p>
        </w:tc>
      </w:tr>
      <w:tr w:rsidR="00196F75" w:rsidRPr="00D431CF" w14:paraId="1F326ADF" w14:textId="77777777" w:rsidTr="00CD7070">
        <w:tc>
          <w:tcPr>
            <w:tcW w:w="934" w:type="pct"/>
          </w:tcPr>
          <w:p w14:paraId="714B854E"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Middle East and North Africa (4)</w:t>
            </w:r>
          </w:p>
        </w:tc>
        <w:tc>
          <w:tcPr>
            <w:tcW w:w="1549" w:type="pct"/>
          </w:tcPr>
          <w:p w14:paraId="7945ED61"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'Egypt', 'Iran', 'Israel', 'Tunisia'</w:t>
            </w:r>
          </w:p>
        </w:tc>
        <w:tc>
          <w:tcPr>
            <w:tcW w:w="738" w:type="pct"/>
          </w:tcPr>
          <w:p w14:paraId="0AB09FBF" w14:textId="312BD2A6"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3.0</w:t>
            </w:r>
            <w:r w:rsidR="00F70A89">
              <w:rPr>
                <w:rFonts w:ascii="Times New Roman" w:hAnsi="Times New Roman" w:cs="Times New Roman"/>
                <w:sz w:val="16"/>
                <w:szCs w:val="16"/>
              </w:rPr>
              <w:t>4</w:t>
            </w:r>
            <w:r w:rsidRPr="00D431CF">
              <w:rPr>
                <w:rFonts w:ascii="Times New Roman" w:hAnsi="Times New Roman" w:cs="Times New Roman"/>
                <w:sz w:val="16"/>
                <w:szCs w:val="16"/>
              </w:rPr>
              <w:t>e+12</w:t>
            </w:r>
          </w:p>
          <w:p w14:paraId="34ED1F74" w14:textId="77777777" w:rsidR="00196F75" w:rsidRPr="00D431CF" w:rsidRDefault="00196F75" w:rsidP="00CD7070">
            <w:pPr>
              <w:spacing w:after="0"/>
              <w:rPr>
                <w:rFonts w:ascii="Times New Roman" w:hAnsi="Times New Roman" w:cs="Times New Roman"/>
                <w:sz w:val="16"/>
                <w:szCs w:val="16"/>
              </w:rPr>
            </w:pPr>
          </w:p>
        </w:tc>
        <w:tc>
          <w:tcPr>
            <w:tcW w:w="915" w:type="pct"/>
            <w:shd w:val="clear" w:color="auto" w:fill="EDEDED" w:themeFill="accent3" w:themeFillTint="33"/>
          </w:tcPr>
          <w:p w14:paraId="07DC8068" w14:textId="793D099C"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14047</w:t>
            </w:r>
          </w:p>
        </w:tc>
        <w:tc>
          <w:tcPr>
            <w:tcW w:w="864" w:type="pct"/>
          </w:tcPr>
          <w:p w14:paraId="3136D266"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216132150</w:t>
            </w:r>
          </w:p>
        </w:tc>
      </w:tr>
      <w:tr w:rsidR="00196F75" w:rsidRPr="00D431CF" w14:paraId="17550CCA" w14:textId="77777777" w:rsidTr="00CD7070">
        <w:tc>
          <w:tcPr>
            <w:tcW w:w="934" w:type="pct"/>
          </w:tcPr>
          <w:p w14:paraId="6C3AC25A"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North America (2)</w:t>
            </w:r>
          </w:p>
        </w:tc>
        <w:tc>
          <w:tcPr>
            <w:tcW w:w="1549" w:type="pct"/>
          </w:tcPr>
          <w:p w14:paraId="253EF2A1"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'Canada', 'United States of America'</w:t>
            </w:r>
          </w:p>
        </w:tc>
        <w:tc>
          <w:tcPr>
            <w:tcW w:w="738" w:type="pct"/>
          </w:tcPr>
          <w:p w14:paraId="7AEECEBF" w14:textId="35A6A7AC"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2.1</w:t>
            </w:r>
            <w:r w:rsidR="00F70A89">
              <w:rPr>
                <w:rFonts w:ascii="Times New Roman" w:hAnsi="Times New Roman" w:cs="Times New Roman"/>
                <w:sz w:val="16"/>
                <w:szCs w:val="16"/>
              </w:rPr>
              <w:t>7</w:t>
            </w:r>
            <w:r w:rsidRPr="00D431CF">
              <w:rPr>
                <w:rFonts w:ascii="Times New Roman" w:hAnsi="Times New Roman" w:cs="Times New Roman"/>
                <w:sz w:val="16"/>
                <w:szCs w:val="16"/>
              </w:rPr>
              <w:t>e+13</w:t>
            </w:r>
          </w:p>
          <w:p w14:paraId="367E616F" w14:textId="77777777" w:rsidR="00196F75" w:rsidRPr="00D431CF" w:rsidRDefault="00196F75" w:rsidP="00CD7070">
            <w:pPr>
              <w:spacing w:after="0"/>
              <w:rPr>
                <w:rFonts w:ascii="Times New Roman" w:hAnsi="Times New Roman" w:cs="Times New Roman"/>
                <w:sz w:val="16"/>
                <w:szCs w:val="16"/>
              </w:rPr>
            </w:pPr>
          </w:p>
        </w:tc>
        <w:tc>
          <w:tcPr>
            <w:tcW w:w="915" w:type="pct"/>
          </w:tcPr>
          <w:p w14:paraId="296CB678" w14:textId="557B5104"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58722</w:t>
            </w:r>
          </w:p>
        </w:tc>
        <w:tc>
          <w:tcPr>
            <w:tcW w:w="864" w:type="pct"/>
          </w:tcPr>
          <w:p w14:paraId="4AA0D696"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369518678</w:t>
            </w:r>
          </w:p>
        </w:tc>
      </w:tr>
      <w:tr w:rsidR="00196F75" w:rsidRPr="00D431CF" w14:paraId="20238D7A" w14:textId="77777777" w:rsidTr="00CD7070">
        <w:tc>
          <w:tcPr>
            <w:tcW w:w="934" w:type="pct"/>
            <w:tcBorders>
              <w:top w:val="single" w:sz="4" w:space="0" w:color="auto"/>
              <w:left w:val="single" w:sz="4" w:space="0" w:color="auto"/>
              <w:bottom w:val="single" w:sz="4" w:space="0" w:color="auto"/>
              <w:right w:val="single" w:sz="4" w:space="0" w:color="auto"/>
            </w:tcBorders>
          </w:tcPr>
          <w:p w14:paraId="34D8621F"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Other Pacific Asia (3)</w:t>
            </w:r>
          </w:p>
        </w:tc>
        <w:tc>
          <w:tcPr>
            <w:tcW w:w="1549" w:type="pct"/>
            <w:tcBorders>
              <w:top w:val="single" w:sz="4" w:space="0" w:color="auto"/>
              <w:left w:val="single" w:sz="4" w:space="0" w:color="auto"/>
              <w:bottom w:val="single" w:sz="4" w:space="0" w:color="auto"/>
              <w:right w:val="single" w:sz="4" w:space="0" w:color="auto"/>
            </w:tcBorders>
          </w:tcPr>
          <w:p w14:paraId="6C3916B3"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'Singapore', 'South Korea', 'Thailand'</w:t>
            </w:r>
          </w:p>
        </w:tc>
        <w:tc>
          <w:tcPr>
            <w:tcW w:w="738" w:type="pct"/>
            <w:tcBorders>
              <w:top w:val="single" w:sz="4" w:space="0" w:color="auto"/>
              <w:left w:val="single" w:sz="4" w:space="0" w:color="auto"/>
              <w:bottom w:val="single" w:sz="4" w:space="0" w:color="auto"/>
              <w:right w:val="single" w:sz="4" w:space="0" w:color="auto"/>
            </w:tcBorders>
          </w:tcPr>
          <w:p w14:paraId="6528D041" w14:textId="76DFF6FE"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3.94e+12</w:t>
            </w:r>
          </w:p>
          <w:p w14:paraId="69CA37EF" w14:textId="77777777" w:rsidR="00196F75" w:rsidRPr="00D431CF" w:rsidRDefault="00196F75" w:rsidP="00CD7070">
            <w:pPr>
              <w:spacing w:after="0"/>
              <w:rPr>
                <w:rFonts w:ascii="Times New Roman" w:hAnsi="Times New Roman" w:cs="Times New Roman"/>
                <w:sz w:val="16"/>
                <w:szCs w:val="16"/>
              </w:rPr>
            </w:pPr>
          </w:p>
        </w:tc>
        <w:tc>
          <w:tcPr>
            <w:tcW w:w="91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DD0C25D" w14:textId="091367BC"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3056</w:t>
            </w:r>
            <w:r w:rsidR="00E14D70">
              <w:rPr>
                <w:rFonts w:ascii="Times New Roman" w:hAnsi="Times New Roman" w:cs="Times New Roman"/>
                <w:sz w:val="16"/>
                <w:szCs w:val="16"/>
              </w:rPr>
              <w:t>5</w:t>
            </w:r>
          </w:p>
        </w:tc>
        <w:tc>
          <w:tcPr>
            <w:tcW w:w="864" w:type="pct"/>
            <w:tcBorders>
              <w:top w:val="single" w:sz="4" w:space="0" w:color="auto"/>
              <w:left w:val="single" w:sz="4" w:space="0" w:color="auto"/>
              <w:bottom w:val="single" w:sz="4" w:space="0" w:color="auto"/>
              <w:right w:val="single" w:sz="4" w:space="0" w:color="auto"/>
            </w:tcBorders>
          </w:tcPr>
          <w:p w14:paraId="1CBD2AE6"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128997710</w:t>
            </w:r>
          </w:p>
        </w:tc>
      </w:tr>
      <w:tr w:rsidR="00196F75" w:rsidRPr="00D431CF" w14:paraId="2D0112C4" w14:textId="77777777" w:rsidTr="00CD7070">
        <w:tc>
          <w:tcPr>
            <w:tcW w:w="934" w:type="pct"/>
            <w:tcBorders>
              <w:top w:val="single" w:sz="4" w:space="0" w:color="auto"/>
              <w:left w:val="single" w:sz="4" w:space="0" w:color="auto"/>
              <w:bottom w:val="single" w:sz="4" w:space="0" w:color="auto"/>
              <w:right w:val="single" w:sz="4" w:space="0" w:color="auto"/>
            </w:tcBorders>
          </w:tcPr>
          <w:p w14:paraId="0EF74595"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Pacific OECD (2)</w:t>
            </w:r>
          </w:p>
        </w:tc>
        <w:tc>
          <w:tcPr>
            <w:tcW w:w="1549" w:type="pct"/>
            <w:tcBorders>
              <w:top w:val="single" w:sz="4" w:space="0" w:color="auto"/>
              <w:left w:val="single" w:sz="4" w:space="0" w:color="auto"/>
              <w:bottom w:val="single" w:sz="4" w:space="0" w:color="auto"/>
              <w:right w:val="single" w:sz="4" w:space="0" w:color="auto"/>
            </w:tcBorders>
          </w:tcPr>
          <w:p w14:paraId="3F352AD0"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'Australia', 'Japan'</w:t>
            </w:r>
          </w:p>
        </w:tc>
        <w:tc>
          <w:tcPr>
            <w:tcW w:w="738" w:type="pct"/>
            <w:tcBorders>
              <w:top w:val="single" w:sz="4" w:space="0" w:color="auto"/>
              <w:left w:val="single" w:sz="4" w:space="0" w:color="auto"/>
              <w:bottom w:val="single" w:sz="4" w:space="0" w:color="auto"/>
              <w:right w:val="single" w:sz="4" w:space="0" w:color="auto"/>
            </w:tcBorders>
          </w:tcPr>
          <w:p w14:paraId="75B8448D" w14:textId="487F5BB5"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6.30e+12</w:t>
            </w:r>
          </w:p>
          <w:p w14:paraId="392AD101" w14:textId="77777777" w:rsidR="00196F75" w:rsidRPr="00D431CF" w:rsidRDefault="00196F75" w:rsidP="00CD7070">
            <w:pPr>
              <w:spacing w:after="0"/>
              <w:rPr>
                <w:rFonts w:ascii="Times New Roman" w:hAnsi="Times New Roman" w:cs="Times New Roman"/>
                <w:sz w:val="16"/>
                <w:szCs w:val="16"/>
              </w:rPr>
            </w:pPr>
          </w:p>
        </w:tc>
        <w:tc>
          <w:tcPr>
            <w:tcW w:w="915" w:type="pct"/>
            <w:tcBorders>
              <w:top w:val="single" w:sz="4" w:space="0" w:color="auto"/>
              <w:left w:val="single" w:sz="4" w:space="0" w:color="auto"/>
              <w:bottom w:val="single" w:sz="4" w:space="0" w:color="auto"/>
              <w:right w:val="single" w:sz="4" w:space="0" w:color="auto"/>
            </w:tcBorders>
          </w:tcPr>
          <w:p w14:paraId="3AA0EFE6" w14:textId="58EE025F"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4149</w:t>
            </w:r>
            <w:r w:rsidR="00E14D70">
              <w:rPr>
                <w:rFonts w:ascii="Times New Roman" w:hAnsi="Times New Roman" w:cs="Times New Roman"/>
                <w:sz w:val="16"/>
                <w:szCs w:val="16"/>
              </w:rPr>
              <w:t>8</w:t>
            </w:r>
          </w:p>
        </w:tc>
        <w:tc>
          <w:tcPr>
            <w:tcW w:w="864" w:type="pct"/>
            <w:tcBorders>
              <w:top w:val="single" w:sz="4" w:space="0" w:color="auto"/>
              <w:left w:val="single" w:sz="4" w:space="0" w:color="auto"/>
              <w:bottom w:val="single" w:sz="4" w:space="0" w:color="auto"/>
              <w:right w:val="single" w:sz="4" w:space="0" w:color="auto"/>
            </w:tcBorders>
          </w:tcPr>
          <w:p w14:paraId="4B2030E8"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151910248</w:t>
            </w:r>
          </w:p>
        </w:tc>
      </w:tr>
      <w:tr w:rsidR="00196F75" w:rsidRPr="00D431CF" w14:paraId="00F43213" w14:textId="77777777" w:rsidTr="00CD7070">
        <w:tc>
          <w:tcPr>
            <w:tcW w:w="934" w:type="pct"/>
            <w:tcBorders>
              <w:top w:val="single" w:sz="4" w:space="0" w:color="auto"/>
              <w:left w:val="single" w:sz="4" w:space="0" w:color="auto"/>
              <w:bottom w:val="single" w:sz="4" w:space="0" w:color="auto"/>
              <w:right w:val="single" w:sz="4" w:space="0" w:color="auto"/>
            </w:tcBorders>
          </w:tcPr>
          <w:p w14:paraId="1D39C4EB"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Rest Centrally Planned Asia (1)</w:t>
            </w:r>
          </w:p>
        </w:tc>
        <w:tc>
          <w:tcPr>
            <w:tcW w:w="1549" w:type="pct"/>
            <w:tcBorders>
              <w:top w:val="single" w:sz="4" w:space="0" w:color="auto"/>
              <w:left w:val="single" w:sz="4" w:space="0" w:color="auto"/>
              <w:bottom w:val="single" w:sz="4" w:space="0" w:color="auto"/>
              <w:right w:val="single" w:sz="4" w:space="0" w:color="auto"/>
            </w:tcBorders>
          </w:tcPr>
          <w:p w14:paraId="4C442B6F"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'Vietnam'</w:t>
            </w:r>
          </w:p>
        </w:tc>
        <w:tc>
          <w:tcPr>
            <w:tcW w:w="738" w:type="pct"/>
            <w:tcBorders>
              <w:top w:val="single" w:sz="4" w:space="0" w:color="auto"/>
              <w:left w:val="single" w:sz="4" w:space="0" w:color="auto"/>
              <w:bottom w:val="single" w:sz="4" w:space="0" w:color="auto"/>
              <w:right w:val="single" w:sz="4" w:space="0" w:color="auto"/>
            </w:tcBorders>
          </w:tcPr>
          <w:p w14:paraId="6E4326C6" w14:textId="3DDDEBA0"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1.01e+12</w:t>
            </w:r>
          </w:p>
          <w:p w14:paraId="213377E3" w14:textId="77777777" w:rsidR="00196F75" w:rsidRPr="00D431CF" w:rsidRDefault="00196F75" w:rsidP="00CD7070">
            <w:pPr>
              <w:spacing w:after="0"/>
              <w:rPr>
                <w:rFonts w:ascii="Times New Roman" w:hAnsi="Times New Roman" w:cs="Times New Roman"/>
                <w:sz w:val="16"/>
                <w:szCs w:val="16"/>
              </w:rPr>
            </w:pPr>
          </w:p>
        </w:tc>
        <w:tc>
          <w:tcPr>
            <w:tcW w:w="915" w:type="pct"/>
            <w:tcBorders>
              <w:top w:val="single" w:sz="4" w:space="0" w:color="auto"/>
              <w:left w:val="single" w:sz="4" w:space="0" w:color="auto"/>
              <w:bottom w:val="single" w:sz="4" w:space="0" w:color="auto"/>
              <w:right w:val="single" w:sz="4" w:space="0" w:color="auto"/>
            </w:tcBorders>
          </w:tcPr>
          <w:p w14:paraId="4E8AFFFA" w14:textId="05A52F4C"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1045</w:t>
            </w:r>
            <w:r w:rsidR="00E14D70">
              <w:rPr>
                <w:rFonts w:ascii="Times New Roman" w:hAnsi="Times New Roman" w:cs="Times New Roman"/>
                <w:sz w:val="16"/>
                <w:szCs w:val="16"/>
              </w:rPr>
              <w:t>1</w:t>
            </w:r>
          </w:p>
        </w:tc>
        <w:tc>
          <w:tcPr>
            <w:tcW w:w="864" w:type="pct"/>
            <w:tcBorders>
              <w:top w:val="single" w:sz="4" w:space="0" w:color="auto"/>
              <w:left w:val="single" w:sz="4" w:space="0" w:color="auto"/>
              <w:bottom w:val="single" w:sz="4" w:space="0" w:color="auto"/>
              <w:right w:val="single" w:sz="4" w:space="0" w:color="auto"/>
            </w:tcBorders>
          </w:tcPr>
          <w:p w14:paraId="458B02B8"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96648685</w:t>
            </w:r>
          </w:p>
        </w:tc>
      </w:tr>
      <w:tr w:rsidR="00196F75" w:rsidRPr="00693B08" w14:paraId="2F272A41" w14:textId="77777777" w:rsidTr="00CD7070">
        <w:tc>
          <w:tcPr>
            <w:tcW w:w="934" w:type="pct"/>
            <w:tcBorders>
              <w:top w:val="single" w:sz="4" w:space="0" w:color="auto"/>
              <w:left w:val="single" w:sz="4" w:space="0" w:color="auto"/>
              <w:bottom w:val="single" w:sz="4" w:space="0" w:color="auto"/>
              <w:right w:val="single" w:sz="4" w:space="0" w:color="auto"/>
            </w:tcBorders>
          </w:tcPr>
          <w:p w14:paraId="3331C597" w14:textId="77777777" w:rsidR="00196F75" w:rsidRPr="00932EE2" w:rsidRDefault="00196F75" w:rsidP="00CD7070">
            <w:pPr>
              <w:spacing w:after="0"/>
              <w:rPr>
                <w:rFonts w:ascii="Times New Roman" w:hAnsi="Times New Roman" w:cs="Times New Roman"/>
                <w:sz w:val="16"/>
                <w:szCs w:val="16"/>
              </w:rPr>
            </w:pPr>
            <w:r w:rsidRPr="00932EE2">
              <w:rPr>
                <w:rFonts w:ascii="Times New Roman" w:hAnsi="Times New Roman" w:cs="Times New Roman"/>
                <w:sz w:val="16"/>
                <w:szCs w:val="16"/>
              </w:rPr>
              <w:t>South Asia (1)</w:t>
            </w:r>
          </w:p>
        </w:tc>
        <w:tc>
          <w:tcPr>
            <w:tcW w:w="1549" w:type="pct"/>
            <w:tcBorders>
              <w:top w:val="single" w:sz="4" w:space="0" w:color="auto"/>
              <w:left w:val="single" w:sz="4" w:space="0" w:color="auto"/>
              <w:bottom w:val="single" w:sz="4" w:space="0" w:color="auto"/>
              <w:right w:val="single" w:sz="4" w:space="0" w:color="auto"/>
            </w:tcBorders>
          </w:tcPr>
          <w:p w14:paraId="1775FEA9" w14:textId="77777777" w:rsidR="00196F75" w:rsidRPr="00693B08" w:rsidRDefault="00196F75" w:rsidP="00CD7070">
            <w:pPr>
              <w:spacing w:after="0"/>
              <w:rPr>
                <w:rFonts w:ascii="Times New Roman" w:hAnsi="Times New Roman" w:cs="Times New Roman"/>
                <w:sz w:val="16"/>
                <w:szCs w:val="16"/>
              </w:rPr>
            </w:pPr>
            <w:r w:rsidRPr="00693B08">
              <w:rPr>
                <w:rFonts w:ascii="Times New Roman" w:hAnsi="Times New Roman" w:cs="Times New Roman"/>
                <w:sz w:val="16"/>
                <w:szCs w:val="16"/>
              </w:rPr>
              <w:t>'India'</w:t>
            </w:r>
          </w:p>
        </w:tc>
        <w:tc>
          <w:tcPr>
            <w:tcW w:w="738" w:type="pct"/>
            <w:tcBorders>
              <w:top w:val="single" w:sz="4" w:space="0" w:color="auto"/>
              <w:left w:val="single" w:sz="4" w:space="0" w:color="auto"/>
              <w:bottom w:val="single" w:sz="4" w:space="0" w:color="auto"/>
              <w:right w:val="single" w:sz="4" w:space="0" w:color="auto"/>
            </w:tcBorders>
          </w:tcPr>
          <w:p w14:paraId="24B75F58" w14:textId="2D1425BE" w:rsidR="00196F75" w:rsidRPr="00D3307A" w:rsidRDefault="00196F75" w:rsidP="00CD7070">
            <w:pPr>
              <w:spacing w:after="0"/>
              <w:rPr>
                <w:rFonts w:ascii="Times New Roman" w:hAnsi="Times New Roman" w:cs="Times New Roman"/>
                <w:sz w:val="16"/>
                <w:szCs w:val="16"/>
              </w:rPr>
            </w:pPr>
            <w:r w:rsidRPr="00D3307A">
              <w:rPr>
                <w:rFonts w:ascii="Times New Roman" w:hAnsi="Times New Roman" w:cs="Times New Roman"/>
                <w:sz w:val="16"/>
                <w:szCs w:val="16"/>
              </w:rPr>
              <w:t>8.6</w:t>
            </w:r>
            <w:r w:rsidR="00F70A89">
              <w:rPr>
                <w:rFonts w:ascii="Times New Roman" w:hAnsi="Times New Roman" w:cs="Times New Roman"/>
                <w:sz w:val="16"/>
                <w:szCs w:val="16"/>
              </w:rPr>
              <w:t>2</w:t>
            </w:r>
            <w:r w:rsidRPr="00D3307A">
              <w:rPr>
                <w:rFonts w:ascii="Times New Roman" w:hAnsi="Times New Roman" w:cs="Times New Roman"/>
                <w:sz w:val="16"/>
                <w:szCs w:val="16"/>
              </w:rPr>
              <w:t>e+12</w:t>
            </w:r>
          </w:p>
          <w:p w14:paraId="29D168CE" w14:textId="77777777" w:rsidR="00196F75" w:rsidRPr="00693B08" w:rsidRDefault="00196F75" w:rsidP="00CD7070">
            <w:pPr>
              <w:spacing w:after="0"/>
              <w:rPr>
                <w:rFonts w:ascii="Times New Roman" w:hAnsi="Times New Roman" w:cs="Times New Roman"/>
                <w:sz w:val="16"/>
                <w:szCs w:val="16"/>
              </w:rPr>
            </w:pPr>
          </w:p>
        </w:tc>
        <w:tc>
          <w:tcPr>
            <w:tcW w:w="915" w:type="pct"/>
            <w:tcBorders>
              <w:top w:val="single" w:sz="4" w:space="0" w:color="auto"/>
              <w:left w:val="single" w:sz="4" w:space="0" w:color="auto"/>
              <w:bottom w:val="single" w:sz="4" w:space="0" w:color="auto"/>
              <w:right w:val="single" w:sz="4" w:space="0" w:color="auto"/>
            </w:tcBorders>
          </w:tcPr>
          <w:p w14:paraId="61AE8103" w14:textId="78F8A729" w:rsidR="00196F75" w:rsidRPr="00693B08" w:rsidRDefault="00196F75" w:rsidP="00CD7070">
            <w:pPr>
              <w:spacing w:after="0"/>
              <w:rPr>
                <w:rFonts w:ascii="Times New Roman" w:hAnsi="Times New Roman" w:cs="Times New Roman"/>
                <w:sz w:val="16"/>
                <w:szCs w:val="16"/>
              </w:rPr>
            </w:pPr>
            <w:r w:rsidRPr="00744136">
              <w:rPr>
                <w:rFonts w:ascii="Times New Roman" w:hAnsi="Times New Roman" w:cs="Times New Roman"/>
                <w:sz w:val="16"/>
                <w:szCs w:val="16"/>
              </w:rPr>
              <w:t>6172</w:t>
            </w:r>
          </w:p>
        </w:tc>
        <w:tc>
          <w:tcPr>
            <w:tcW w:w="864" w:type="pct"/>
            <w:tcBorders>
              <w:top w:val="single" w:sz="4" w:space="0" w:color="auto"/>
              <w:left w:val="single" w:sz="4" w:space="0" w:color="auto"/>
              <w:bottom w:val="single" w:sz="4" w:space="0" w:color="auto"/>
              <w:right w:val="single" w:sz="4" w:space="0" w:color="auto"/>
            </w:tcBorders>
          </w:tcPr>
          <w:p w14:paraId="7E982DEF" w14:textId="77777777" w:rsidR="00196F75" w:rsidRPr="00693B08" w:rsidRDefault="00196F75" w:rsidP="00CD7070">
            <w:pPr>
              <w:spacing w:after="0"/>
              <w:rPr>
                <w:rFonts w:ascii="Times New Roman" w:hAnsi="Times New Roman" w:cs="Times New Roman"/>
                <w:sz w:val="16"/>
                <w:szCs w:val="16"/>
              </w:rPr>
            </w:pPr>
            <w:r w:rsidRPr="00744136">
              <w:rPr>
                <w:rFonts w:ascii="Times New Roman" w:hAnsi="Times New Roman" w:cs="Times New Roman"/>
                <w:sz w:val="16"/>
                <w:szCs w:val="16"/>
              </w:rPr>
              <w:t>1396387127</w:t>
            </w:r>
          </w:p>
        </w:tc>
      </w:tr>
      <w:tr w:rsidR="00196F75" w:rsidRPr="00693B08" w14:paraId="47F7500F" w14:textId="77777777" w:rsidTr="00CD7070">
        <w:tc>
          <w:tcPr>
            <w:tcW w:w="934" w:type="pct"/>
            <w:tcBorders>
              <w:top w:val="single" w:sz="4" w:space="0" w:color="auto"/>
              <w:left w:val="single" w:sz="4" w:space="0" w:color="auto"/>
              <w:bottom w:val="single" w:sz="4" w:space="0" w:color="auto"/>
              <w:right w:val="single" w:sz="4" w:space="0" w:color="auto"/>
            </w:tcBorders>
          </w:tcPr>
          <w:p w14:paraId="0C8CBFFB" w14:textId="77777777" w:rsidR="00196F75" w:rsidRPr="00932EE2" w:rsidRDefault="00196F75" w:rsidP="00CD7070">
            <w:pPr>
              <w:spacing w:after="0"/>
              <w:rPr>
                <w:rFonts w:ascii="Times New Roman" w:hAnsi="Times New Roman" w:cs="Times New Roman"/>
                <w:sz w:val="16"/>
                <w:szCs w:val="16"/>
              </w:rPr>
            </w:pPr>
            <w:r w:rsidRPr="00932EE2">
              <w:rPr>
                <w:rFonts w:ascii="Times New Roman" w:hAnsi="Times New Roman" w:cs="Times New Roman"/>
                <w:sz w:val="16"/>
                <w:szCs w:val="16"/>
              </w:rPr>
              <w:t>Sub-Saharan Africa (2)</w:t>
            </w:r>
          </w:p>
        </w:tc>
        <w:tc>
          <w:tcPr>
            <w:tcW w:w="1549" w:type="pct"/>
            <w:tcBorders>
              <w:top w:val="single" w:sz="4" w:space="0" w:color="auto"/>
              <w:left w:val="single" w:sz="4" w:space="0" w:color="auto"/>
              <w:bottom w:val="single" w:sz="4" w:space="0" w:color="auto"/>
              <w:right w:val="single" w:sz="4" w:space="0" w:color="auto"/>
            </w:tcBorders>
          </w:tcPr>
          <w:p w14:paraId="0EADB4C9" w14:textId="77777777" w:rsidR="00196F75" w:rsidRPr="00693B08" w:rsidRDefault="00196F75" w:rsidP="00CD7070">
            <w:pPr>
              <w:spacing w:after="0"/>
              <w:rPr>
                <w:rFonts w:ascii="Times New Roman" w:hAnsi="Times New Roman" w:cs="Times New Roman"/>
                <w:sz w:val="16"/>
                <w:szCs w:val="16"/>
              </w:rPr>
            </w:pPr>
            <w:r w:rsidRPr="00693B08">
              <w:rPr>
                <w:rFonts w:ascii="Times New Roman" w:hAnsi="Times New Roman" w:cs="Times New Roman"/>
                <w:sz w:val="16"/>
                <w:szCs w:val="16"/>
              </w:rPr>
              <w:t>'Madagascar', 'South Africa'</w:t>
            </w:r>
          </w:p>
        </w:tc>
        <w:tc>
          <w:tcPr>
            <w:tcW w:w="738" w:type="pct"/>
            <w:tcBorders>
              <w:top w:val="single" w:sz="4" w:space="0" w:color="auto"/>
              <w:left w:val="single" w:sz="4" w:space="0" w:color="auto"/>
              <w:bottom w:val="single" w:sz="4" w:space="0" w:color="auto"/>
              <w:right w:val="single" w:sz="4" w:space="0" w:color="auto"/>
            </w:tcBorders>
          </w:tcPr>
          <w:p w14:paraId="38FD4A21" w14:textId="7631D87C" w:rsidR="00196F75" w:rsidRPr="00D3307A" w:rsidRDefault="00196F75" w:rsidP="00CD7070">
            <w:pPr>
              <w:spacing w:after="0"/>
              <w:rPr>
                <w:rFonts w:ascii="Times New Roman" w:hAnsi="Times New Roman" w:cs="Times New Roman"/>
                <w:sz w:val="16"/>
                <w:szCs w:val="16"/>
              </w:rPr>
            </w:pPr>
            <w:r w:rsidRPr="00D3307A">
              <w:rPr>
                <w:rFonts w:ascii="Times New Roman" w:hAnsi="Times New Roman" w:cs="Times New Roman"/>
                <w:sz w:val="16"/>
                <w:szCs w:val="16"/>
              </w:rPr>
              <w:t>7.97e+11</w:t>
            </w:r>
          </w:p>
          <w:p w14:paraId="681195EC" w14:textId="77777777" w:rsidR="00196F75" w:rsidRPr="00693B08" w:rsidRDefault="00196F75" w:rsidP="00CD7070">
            <w:pPr>
              <w:spacing w:after="0"/>
              <w:rPr>
                <w:rFonts w:ascii="Times New Roman" w:hAnsi="Times New Roman" w:cs="Times New Roman"/>
                <w:sz w:val="16"/>
                <w:szCs w:val="16"/>
              </w:rPr>
            </w:pPr>
          </w:p>
        </w:tc>
        <w:tc>
          <w:tcPr>
            <w:tcW w:w="91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5B178F2" w14:textId="714B1257" w:rsidR="00196F75" w:rsidRPr="00693B08" w:rsidRDefault="00196F75" w:rsidP="00CD7070">
            <w:pPr>
              <w:spacing w:after="0"/>
              <w:rPr>
                <w:rFonts w:ascii="Times New Roman" w:hAnsi="Times New Roman" w:cs="Times New Roman"/>
                <w:sz w:val="16"/>
                <w:szCs w:val="16"/>
              </w:rPr>
            </w:pPr>
            <w:r w:rsidRPr="00744136">
              <w:rPr>
                <w:rFonts w:ascii="Times New Roman" w:hAnsi="Times New Roman" w:cs="Times New Roman"/>
                <w:sz w:val="16"/>
                <w:szCs w:val="16"/>
              </w:rPr>
              <w:t>9159</w:t>
            </w:r>
          </w:p>
        </w:tc>
        <w:tc>
          <w:tcPr>
            <w:tcW w:w="864" w:type="pct"/>
            <w:tcBorders>
              <w:top w:val="single" w:sz="4" w:space="0" w:color="auto"/>
              <w:left w:val="single" w:sz="4" w:space="0" w:color="auto"/>
              <w:bottom w:val="single" w:sz="4" w:space="0" w:color="auto"/>
              <w:right w:val="single" w:sz="4" w:space="0" w:color="auto"/>
            </w:tcBorders>
          </w:tcPr>
          <w:p w14:paraId="04799936" w14:textId="77777777" w:rsidR="00196F75" w:rsidRPr="00693B08" w:rsidRDefault="00196F75" w:rsidP="00CD7070">
            <w:pPr>
              <w:spacing w:after="0"/>
              <w:rPr>
                <w:rFonts w:ascii="Times New Roman" w:hAnsi="Times New Roman" w:cs="Times New Roman"/>
                <w:sz w:val="16"/>
                <w:szCs w:val="16"/>
              </w:rPr>
            </w:pPr>
            <w:r w:rsidRPr="00744136">
              <w:rPr>
                <w:rFonts w:ascii="Times New Roman" w:hAnsi="Times New Roman" w:cs="Times New Roman"/>
                <w:sz w:val="16"/>
                <w:szCs w:val="16"/>
              </w:rPr>
              <w:t>87027104</w:t>
            </w:r>
          </w:p>
        </w:tc>
      </w:tr>
      <w:tr w:rsidR="00196F75" w:rsidRPr="00D431CF" w14:paraId="46B5117A" w14:textId="77777777" w:rsidTr="00CD7070">
        <w:tc>
          <w:tcPr>
            <w:tcW w:w="934" w:type="pct"/>
            <w:tcBorders>
              <w:top w:val="single" w:sz="4" w:space="0" w:color="auto"/>
              <w:left w:val="single" w:sz="4" w:space="0" w:color="auto"/>
              <w:bottom w:val="single" w:sz="4" w:space="0" w:color="auto"/>
              <w:right w:val="single" w:sz="4" w:space="0" w:color="auto"/>
            </w:tcBorders>
          </w:tcPr>
          <w:p w14:paraId="75C72610"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Western Europe (20)</w:t>
            </w:r>
          </w:p>
        </w:tc>
        <w:tc>
          <w:tcPr>
            <w:tcW w:w="1549" w:type="pct"/>
            <w:tcBorders>
              <w:top w:val="single" w:sz="4" w:space="0" w:color="auto"/>
              <w:left w:val="single" w:sz="4" w:space="0" w:color="auto"/>
              <w:bottom w:val="single" w:sz="4" w:space="0" w:color="auto"/>
              <w:right w:val="single" w:sz="4" w:space="0" w:color="auto"/>
            </w:tcBorders>
          </w:tcPr>
          <w:p w14:paraId="740C331D"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'Austria', 'Belgium', 'Cyprus', 'Denmark', 'Finland', 'France', 'Germany', 'Greece', 'Iceland', 'Ireland', 'Italy', 'Luxembourg', 'Malta', 'Netherlands', 'Norway', 'Portugal', 'Spain', 'Sweden', 'Turkey', 'United Kingdom'</w:t>
            </w:r>
          </w:p>
        </w:tc>
        <w:tc>
          <w:tcPr>
            <w:tcW w:w="738" w:type="pct"/>
            <w:tcBorders>
              <w:top w:val="single" w:sz="4" w:space="0" w:color="auto"/>
              <w:left w:val="single" w:sz="4" w:space="0" w:color="auto"/>
              <w:bottom w:val="single" w:sz="4" w:space="0" w:color="auto"/>
              <w:right w:val="single" w:sz="4" w:space="0" w:color="auto"/>
            </w:tcBorders>
          </w:tcPr>
          <w:p w14:paraId="1311D0C1" w14:textId="680B9933"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1.9</w:t>
            </w:r>
            <w:r w:rsidR="00F70A89">
              <w:rPr>
                <w:rFonts w:ascii="Times New Roman" w:hAnsi="Times New Roman" w:cs="Times New Roman"/>
                <w:sz w:val="16"/>
                <w:szCs w:val="16"/>
              </w:rPr>
              <w:t>9</w:t>
            </w:r>
            <w:r w:rsidRPr="00D431CF">
              <w:rPr>
                <w:rFonts w:ascii="Times New Roman" w:hAnsi="Times New Roman" w:cs="Times New Roman"/>
                <w:sz w:val="16"/>
                <w:szCs w:val="16"/>
              </w:rPr>
              <w:t>e+13</w:t>
            </w:r>
          </w:p>
          <w:p w14:paraId="2D824146" w14:textId="77777777" w:rsidR="00196F75" w:rsidRPr="00D431CF" w:rsidRDefault="00196F75" w:rsidP="00CD7070">
            <w:pPr>
              <w:spacing w:after="0"/>
              <w:rPr>
                <w:rFonts w:ascii="Times New Roman" w:hAnsi="Times New Roman" w:cs="Times New Roman"/>
                <w:sz w:val="16"/>
                <w:szCs w:val="16"/>
              </w:rPr>
            </w:pPr>
          </w:p>
        </w:tc>
        <w:tc>
          <w:tcPr>
            <w:tcW w:w="915" w:type="pct"/>
            <w:tcBorders>
              <w:top w:val="single" w:sz="4" w:space="0" w:color="auto"/>
              <w:left w:val="single" w:sz="4" w:space="0" w:color="auto"/>
              <w:bottom w:val="single" w:sz="4" w:space="0" w:color="auto"/>
              <w:right w:val="single" w:sz="4" w:space="0" w:color="auto"/>
            </w:tcBorders>
          </w:tcPr>
          <w:p w14:paraId="790EE701" w14:textId="200134A3"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39878</w:t>
            </w:r>
          </w:p>
        </w:tc>
        <w:tc>
          <w:tcPr>
            <w:tcW w:w="864" w:type="pct"/>
            <w:tcBorders>
              <w:top w:val="single" w:sz="4" w:space="0" w:color="auto"/>
              <w:left w:val="single" w:sz="4" w:space="0" w:color="auto"/>
              <w:bottom w:val="single" w:sz="4" w:space="0" w:color="auto"/>
              <w:right w:val="single" w:sz="4" w:space="0" w:color="auto"/>
            </w:tcBorders>
          </w:tcPr>
          <w:p w14:paraId="4BC103A1" w14:textId="77777777" w:rsidR="00196F75" w:rsidRPr="00D431CF" w:rsidRDefault="00196F75" w:rsidP="00CD7070">
            <w:pPr>
              <w:spacing w:after="0"/>
              <w:rPr>
                <w:rFonts w:ascii="Times New Roman" w:hAnsi="Times New Roman" w:cs="Times New Roman"/>
                <w:sz w:val="16"/>
                <w:szCs w:val="16"/>
              </w:rPr>
            </w:pPr>
            <w:r w:rsidRPr="00D431CF">
              <w:rPr>
                <w:rFonts w:ascii="Times New Roman" w:hAnsi="Times New Roman" w:cs="Times New Roman"/>
                <w:sz w:val="16"/>
                <w:szCs w:val="16"/>
              </w:rPr>
              <w:t>498828691</w:t>
            </w:r>
          </w:p>
        </w:tc>
      </w:tr>
    </w:tbl>
    <w:p w14:paraId="2B6C54EE" w14:textId="77777777" w:rsidR="00196F75" w:rsidRDefault="00196F75" w:rsidP="00196F75">
      <w:pPr>
        <w:spacing w:after="0"/>
        <w:jc w:val="both"/>
        <w:rPr>
          <w:rFonts w:ascii="Times New Roman" w:hAnsi="Times New Roman" w:cs="Times New Roman"/>
          <w:sz w:val="16"/>
          <w:szCs w:val="16"/>
        </w:rPr>
      </w:pPr>
    </w:p>
    <w:p w14:paraId="7602FF9B" w14:textId="77777777" w:rsidR="00196F75" w:rsidRPr="00DB00D0" w:rsidRDefault="00196F75" w:rsidP="00196F75">
      <w:pPr>
        <w:spacing w:after="0"/>
        <w:jc w:val="both"/>
        <w:rPr>
          <w:rFonts w:ascii="Times New Roman" w:hAnsi="Times New Roman" w:cs="Times New Roman"/>
          <w:sz w:val="16"/>
          <w:szCs w:val="16"/>
        </w:rPr>
      </w:pPr>
      <w:r w:rsidRPr="00DB00D0">
        <w:rPr>
          <w:rFonts w:ascii="Times New Roman" w:hAnsi="Times New Roman" w:cs="Times New Roman"/>
          <w:sz w:val="16"/>
          <w:szCs w:val="16"/>
        </w:rPr>
        <w:t>The selection of countries for analysis relies on listwise deletion, whereby any observation containing one or more missing values is omitted entirel</w:t>
      </w:r>
      <w:r>
        <w:rPr>
          <w:rFonts w:ascii="Times New Roman" w:hAnsi="Times New Roman" w:cs="Times New Roman"/>
          <w:sz w:val="16"/>
          <w:szCs w:val="16"/>
        </w:rPr>
        <w:t>y</w:t>
      </w:r>
      <w:r w:rsidRPr="00DB00D0">
        <w:rPr>
          <w:rFonts w:ascii="Times New Roman" w:hAnsi="Times New Roman" w:cs="Times New Roman"/>
          <w:sz w:val="16"/>
          <w:szCs w:val="16"/>
        </w:rPr>
        <w:t xml:space="preserve">. The timeframe considered is 2003-2020. A total of 62 countries are included, representing 12 model regions defined by the </w:t>
      </w:r>
      <w:proofErr w:type="spellStart"/>
      <w:r w:rsidRPr="00DB00D0">
        <w:rPr>
          <w:rFonts w:ascii="Times New Roman" w:hAnsi="Times New Roman" w:cs="Times New Roman"/>
          <w:sz w:val="16"/>
          <w:szCs w:val="16"/>
        </w:rPr>
        <w:t>MESSAGEix</w:t>
      </w:r>
      <w:proofErr w:type="spellEnd"/>
      <w:r w:rsidRPr="00DB00D0">
        <w:rPr>
          <w:rFonts w:ascii="Times New Roman" w:hAnsi="Times New Roman" w:cs="Times New Roman"/>
          <w:sz w:val="16"/>
          <w:szCs w:val="16"/>
        </w:rPr>
        <w:t xml:space="preserve"> GLOBIOM model</w:t>
      </w:r>
      <w:r>
        <w:rPr>
          <w:rFonts w:ascii="Times New Roman" w:hAnsi="Times New Roman" w:cs="Times New Roman"/>
          <w:sz w:val="16"/>
          <w:szCs w:val="16"/>
        </w:rPr>
        <w:t xml:space="preserve">: </w:t>
      </w:r>
      <w:r w:rsidRPr="00DB00D0">
        <w:rPr>
          <w:rFonts w:ascii="Times New Roman" w:hAnsi="Times New Roman" w:cs="Times New Roman"/>
          <w:sz w:val="16"/>
          <w:szCs w:val="16"/>
        </w:rPr>
        <w:t>Central and Eastern Europe, China, Former Soviet Union, Latin America and the Caribbean, Middle East and North Africa, North America, Other Pacific Asia, Pacific OECD, Rest Centrally Planned Asia, South Asia, Sub-Saharan Africa</w:t>
      </w:r>
      <w:r>
        <w:rPr>
          <w:rFonts w:ascii="Times New Roman" w:hAnsi="Times New Roman" w:cs="Times New Roman"/>
          <w:sz w:val="16"/>
          <w:szCs w:val="16"/>
        </w:rPr>
        <w:t>,</w:t>
      </w:r>
      <w:r w:rsidRPr="00DB00D0">
        <w:rPr>
          <w:rFonts w:ascii="Times New Roman" w:hAnsi="Times New Roman" w:cs="Times New Roman"/>
          <w:sz w:val="16"/>
          <w:szCs w:val="16"/>
        </w:rPr>
        <w:t xml:space="preserve"> and Western Europe.</w:t>
      </w:r>
    </w:p>
    <w:p w14:paraId="6C14D2A5" w14:textId="77777777" w:rsidR="00196F75" w:rsidRDefault="00196F75" w:rsidP="00196F75">
      <w:pPr>
        <w:rPr>
          <w:sz w:val="18"/>
          <w:szCs w:val="18"/>
        </w:rPr>
      </w:pPr>
    </w:p>
    <w:p w14:paraId="75E1EF29" w14:textId="77777777" w:rsidR="00196F75" w:rsidRDefault="00196F75" w:rsidP="00196F75">
      <w:pPr>
        <w:rPr>
          <w:sz w:val="18"/>
          <w:szCs w:val="18"/>
        </w:rPr>
      </w:pPr>
    </w:p>
    <w:p w14:paraId="77A0F565" w14:textId="77777777" w:rsidR="00196F75" w:rsidRDefault="00196F75" w:rsidP="00196F75">
      <w:pPr>
        <w:rPr>
          <w:sz w:val="18"/>
          <w:szCs w:val="18"/>
        </w:rPr>
      </w:pPr>
    </w:p>
    <w:p w14:paraId="74F32D7B" w14:textId="77777777" w:rsidR="00196F75" w:rsidRPr="005C1C93" w:rsidRDefault="00196F75" w:rsidP="00196F75">
      <w:pPr>
        <w:rPr>
          <w:rFonts w:ascii="Times New Roman" w:hAnsi="Times New Roman" w:cs="Times New Roman"/>
          <w:b/>
          <w:bCs/>
          <w:sz w:val="18"/>
          <w:szCs w:val="18"/>
        </w:rPr>
      </w:pPr>
      <w:r w:rsidRPr="00F97710">
        <w:rPr>
          <w:rFonts w:ascii="Times New Roman" w:hAnsi="Times New Roman" w:cs="Times New Roman"/>
          <w:b/>
          <w:bCs/>
          <w:sz w:val="18"/>
          <w:szCs w:val="18"/>
        </w:rPr>
        <w:lastRenderedPageBreak/>
        <w:t>Supplementary Fig. 5:</w:t>
      </w:r>
      <w:r w:rsidRPr="005C1C93">
        <w:rPr>
          <w:rFonts w:ascii="Times New Roman" w:hAnsi="Times New Roman" w:cs="Times New Roman"/>
          <w:b/>
          <w:bCs/>
          <w:sz w:val="18"/>
          <w:szCs w:val="18"/>
        </w:rPr>
        <w:t xml:space="preserve"> Projected future R&amp;D expenditure in 12 world regions (GDP-weighted country aggregations) within five shared socioeconomic pathways (SSPs).</w:t>
      </w:r>
    </w:p>
    <w:tbl>
      <w:tblPr>
        <w:tblW w:w="0" w:type="auto"/>
        <w:tblCellMar>
          <w:left w:w="0" w:type="dxa"/>
          <w:right w:w="0" w:type="dxa"/>
        </w:tblCellMar>
        <w:tblLook w:val="04A0" w:firstRow="1" w:lastRow="0" w:firstColumn="1" w:lastColumn="0" w:noHBand="0" w:noVBand="1"/>
      </w:tblPr>
      <w:tblGrid>
        <w:gridCol w:w="3006"/>
        <w:gridCol w:w="3005"/>
        <w:gridCol w:w="3005"/>
      </w:tblGrid>
      <w:tr w:rsidR="00196F75" w:rsidRPr="00E109D5" w14:paraId="176428FC" w14:textId="77777777" w:rsidTr="00CD7070">
        <w:tc>
          <w:tcPr>
            <w:tcW w:w="3006" w:type="dxa"/>
          </w:tcPr>
          <w:p w14:paraId="3024C963"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4228664B" wp14:editId="49D908D8">
                  <wp:extent cx="1890577" cy="1504800"/>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0E4E9EA1"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64A555A5" wp14:editId="29735D8F">
                  <wp:extent cx="1890577" cy="1504800"/>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79283AC9"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10BD3A15" wp14:editId="7ADDC8F5">
                  <wp:extent cx="1890577" cy="1504800"/>
                  <wp:effectExtent l="0" t="0" r="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r>
      <w:tr w:rsidR="00196F75" w:rsidRPr="00E109D5" w14:paraId="4EBE32D8" w14:textId="77777777" w:rsidTr="00CD7070">
        <w:tc>
          <w:tcPr>
            <w:tcW w:w="3006" w:type="dxa"/>
          </w:tcPr>
          <w:p w14:paraId="7884F7AD"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6BD1556C" wp14:editId="3BE27CE2">
                  <wp:extent cx="1890577" cy="1504800"/>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201EA787"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65338870" wp14:editId="64B62CD3">
                  <wp:extent cx="1890577" cy="1504800"/>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530DAD4D"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5455C8A3" wp14:editId="2A60F57B">
                  <wp:extent cx="1890577" cy="1504800"/>
                  <wp:effectExtent l="0" t="0" r="0"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r>
      <w:tr w:rsidR="00196F75" w:rsidRPr="00E109D5" w14:paraId="048BC070" w14:textId="77777777" w:rsidTr="00CD7070">
        <w:tc>
          <w:tcPr>
            <w:tcW w:w="3006" w:type="dxa"/>
          </w:tcPr>
          <w:p w14:paraId="71B17A6F"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43CCA1C4" wp14:editId="1B9B282D">
                  <wp:extent cx="1890577" cy="1504800"/>
                  <wp:effectExtent l="0" t="0" r="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40B2D8BA"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2D3A0076" wp14:editId="4AE057F5">
                  <wp:extent cx="1890577" cy="1504800"/>
                  <wp:effectExtent l="0" t="0" r="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283140B2" w14:textId="77777777" w:rsidR="00196F75" w:rsidRPr="00E109D5" w:rsidRDefault="00196F75" w:rsidP="00CD7070">
            <w:pPr>
              <w:spacing w:after="0"/>
              <w:jc w:val="center"/>
              <w:rPr>
                <w:rFonts w:ascii="Times New Roman" w:hAnsi="Times New Roman" w:cs="Times New Roman"/>
                <w:sz w:val="16"/>
                <w:szCs w:val="16"/>
              </w:rPr>
            </w:pPr>
            <w:r>
              <w:rPr>
                <w:noProof/>
                <w:sz w:val="16"/>
                <w:szCs w:val="16"/>
              </w:rPr>
              <w:drawing>
                <wp:inline distT="0" distB="0" distL="0" distR="0" wp14:anchorId="4E5BC311" wp14:editId="297A10B9">
                  <wp:extent cx="1890577" cy="1504800"/>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r>
      <w:tr w:rsidR="00196F75" w:rsidRPr="00E109D5" w14:paraId="230B2E84" w14:textId="77777777" w:rsidTr="00CD7070">
        <w:tc>
          <w:tcPr>
            <w:tcW w:w="3006" w:type="dxa"/>
          </w:tcPr>
          <w:p w14:paraId="00623F04"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7E1F6DD7" wp14:editId="3E24EBE2">
                  <wp:extent cx="1890577" cy="1504800"/>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54182404"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3F1548C6" wp14:editId="5C8A3BCC">
                  <wp:extent cx="1890577" cy="1504800"/>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c>
          <w:tcPr>
            <w:tcW w:w="3005" w:type="dxa"/>
          </w:tcPr>
          <w:p w14:paraId="3D2A83B3" w14:textId="77777777" w:rsidR="00196F75" w:rsidRPr="00E109D5" w:rsidRDefault="00196F75" w:rsidP="00CD7070">
            <w:pPr>
              <w:spacing w:after="0"/>
              <w:rPr>
                <w:rFonts w:ascii="Times New Roman" w:hAnsi="Times New Roman" w:cs="Times New Roman"/>
                <w:sz w:val="16"/>
                <w:szCs w:val="16"/>
              </w:rPr>
            </w:pPr>
            <w:r>
              <w:rPr>
                <w:noProof/>
                <w:sz w:val="16"/>
                <w:szCs w:val="16"/>
              </w:rPr>
              <w:drawing>
                <wp:inline distT="0" distB="0" distL="0" distR="0" wp14:anchorId="3D2A27E8" wp14:editId="75C68932">
                  <wp:extent cx="1890577" cy="1504800"/>
                  <wp:effectExtent l="0" t="0" r="0"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0577" cy="1504800"/>
                          </a:xfrm>
                          <a:prstGeom prst="rect">
                            <a:avLst/>
                          </a:prstGeom>
                          <a:noFill/>
                          <a:ln>
                            <a:noFill/>
                          </a:ln>
                        </pic:spPr>
                      </pic:pic>
                    </a:graphicData>
                  </a:graphic>
                </wp:inline>
              </w:drawing>
            </w:r>
          </w:p>
        </w:tc>
      </w:tr>
    </w:tbl>
    <w:p w14:paraId="7F04322D" w14:textId="77777777" w:rsidR="00196F75" w:rsidRDefault="00196F75" w:rsidP="00196F75">
      <w:pPr>
        <w:rPr>
          <w:rFonts w:ascii="Times New Roman" w:hAnsi="Times New Roman" w:cs="Times New Roman"/>
          <w:sz w:val="18"/>
          <w:szCs w:val="18"/>
        </w:rPr>
      </w:pPr>
      <w:r w:rsidRPr="005C1C93">
        <w:rPr>
          <w:b/>
          <w:bCs/>
          <w:noProof/>
          <w:sz w:val="18"/>
          <w:szCs w:val="18"/>
        </w:rPr>
        <w:lastRenderedPageBreak/>
        <mc:AlternateContent>
          <mc:Choice Requires="wps">
            <w:drawing>
              <wp:anchor distT="0" distB="0" distL="114300" distR="114300" simplePos="0" relativeHeight="251659264" behindDoc="0" locked="0" layoutInCell="1" allowOverlap="1" wp14:anchorId="48AD3357" wp14:editId="37977B01">
                <wp:simplePos x="0" y="0"/>
                <wp:positionH relativeFrom="column">
                  <wp:posOffset>1234136</wp:posOffset>
                </wp:positionH>
                <wp:positionV relativeFrom="paragraph">
                  <wp:posOffset>2600795</wp:posOffset>
                </wp:positionV>
                <wp:extent cx="92269" cy="190831"/>
                <wp:effectExtent l="19050" t="19050" r="41275" b="19050"/>
                <wp:wrapNone/>
                <wp:docPr id="31" name="Arrow: Up 31"/>
                <wp:cNvGraphicFramePr/>
                <a:graphic xmlns:a="http://schemas.openxmlformats.org/drawingml/2006/main">
                  <a:graphicData uri="http://schemas.microsoft.com/office/word/2010/wordprocessingShape">
                    <wps:wsp>
                      <wps:cNvSpPr/>
                      <wps:spPr>
                        <a:xfrm>
                          <a:off x="0" y="0"/>
                          <a:ext cx="92269" cy="19083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606CA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1" o:spid="_x0000_s1026" type="#_x0000_t68" style="position:absolute;margin-left:97.2pt;margin-top:204.8pt;width:7.25pt;height:15.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" adj="5222" fillcolor="#4472c4 [3204]" strokecolor="#1f3763 [1604]" strokeweight="1pt"/>
            </w:pict>
          </mc:Fallback>
        </mc:AlternateContent>
      </w:r>
      <w:r w:rsidRPr="00EC437C">
        <w:rPr>
          <w:rFonts w:ascii="Times New Roman" w:hAnsi="Times New Roman" w:cs="Times New Roman"/>
          <w:b/>
          <w:bCs/>
          <w:sz w:val="18"/>
          <w:szCs w:val="18"/>
        </w:rPr>
        <w:t>Supplementary Fig. 6</w:t>
      </w:r>
      <w:r w:rsidRPr="005C1C93">
        <w:rPr>
          <w:rFonts w:ascii="Times New Roman" w:hAnsi="Times New Roman" w:cs="Times New Roman"/>
          <w:b/>
          <w:bCs/>
          <w:sz w:val="18"/>
          <w:szCs w:val="18"/>
        </w:rPr>
        <w:t>: Aligning historical trends and future projections using 2020 as a calibration point.</w:t>
      </w:r>
      <w:r>
        <w:rPr>
          <w:rFonts w:ascii="Times New Roman" w:hAnsi="Times New Roman" w:cs="Times New Roman"/>
          <w:sz w:val="18"/>
          <w:szCs w:val="18"/>
        </w:rPr>
        <w:t xml:space="preserve"> Data for the Western Europe region is shown as an example.</w:t>
      </w:r>
      <w:r>
        <w:rPr>
          <w:noProof/>
          <w:sz w:val="18"/>
          <w:szCs w:val="18"/>
        </w:rPr>
        <w:drawing>
          <wp:inline distT="0" distB="0" distL="0" distR="0" wp14:anchorId="4956AC81" wp14:editId="1D24B438">
            <wp:extent cx="5731510" cy="34182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3418205"/>
                    </a:xfrm>
                    <a:prstGeom prst="rect">
                      <a:avLst/>
                    </a:prstGeom>
                    <a:noFill/>
                    <a:ln>
                      <a:noFill/>
                    </a:ln>
                  </pic:spPr>
                </pic:pic>
              </a:graphicData>
            </a:graphic>
          </wp:inline>
        </w:drawing>
      </w:r>
    </w:p>
    <w:p w14:paraId="5F05D957" w14:textId="77777777" w:rsidR="00196F75" w:rsidRDefault="00196F75" w:rsidP="00196F75">
      <w:pPr>
        <w:jc w:val="both"/>
        <w:rPr>
          <w:rFonts w:ascii="Times New Roman" w:hAnsi="Times New Roman" w:cs="Times New Roman"/>
          <w:sz w:val="18"/>
          <w:szCs w:val="18"/>
        </w:rPr>
      </w:pPr>
      <w:r>
        <w:rPr>
          <w:rFonts w:ascii="Times New Roman" w:hAnsi="Times New Roman" w:cs="Times New Roman"/>
          <w:sz w:val="18"/>
          <w:szCs w:val="18"/>
        </w:rPr>
        <w:t>A</w:t>
      </w:r>
      <w:r w:rsidRPr="00F2454C">
        <w:rPr>
          <w:rFonts w:ascii="Times New Roman" w:hAnsi="Times New Roman" w:cs="Times New Roman"/>
          <w:sz w:val="18"/>
          <w:szCs w:val="18"/>
        </w:rPr>
        <w:t xml:space="preserve"> baseline adjustment was applied using the year 2020 as the reference point. The difference between the model’s projected value for 2020 and the actual observed value was calculated, and this difference was added uniformly to all projected values from 20</w:t>
      </w:r>
      <w:r>
        <w:rPr>
          <w:rFonts w:ascii="Times New Roman" w:hAnsi="Times New Roman" w:cs="Times New Roman"/>
          <w:sz w:val="18"/>
          <w:szCs w:val="18"/>
        </w:rPr>
        <w:t>50</w:t>
      </w:r>
      <w:r w:rsidRPr="00F2454C">
        <w:rPr>
          <w:rFonts w:ascii="Times New Roman" w:hAnsi="Times New Roman" w:cs="Times New Roman"/>
          <w:sz w:val="18"/>
          <w:szCs w:val="18"/>
        </w:rPr>
        <w:t xml:space="preserve"> to 2100. This adjustment preserves the model’s estimated trajectory</w:t>
      </w:r>
      <w:r>
        <w:rPr>
          <w:rFonts w:ascii="Times New Roman" w:hAnsi="Times New Roman" w:cs="Times New Roman"/>
          <w:sz w:val="18"/>
          <w:szCs w:val="18"/>
        </w:rPr>
        <w:t xml:space="preserve"> (relative trends)</w:t>
      </w:r>
      <w:r w:rsidRPr="00F2454C">
        <w:rPr>
          <w:rFonts w:ascii="Times New Roman" w:hAnsi="Times New Roman" w:cs="Times New Roman"/>
          <w:sz w:val="18"/>
          <w:szCs w:val="18"/>
        </w:rPr>
        <w:t xml:space="preserve"> while aligning the projection with the historical data at the transition point.</w:t>
      </w:r>
    </w:p>
    <w:p w14:paraId="7E6FB525" w14:textId="77777777" w:rsidR="00196F75" w:rsidRDefault="00196F75" w:rsidP="00196F75">
      <w:pPr>
        <w:rPr>
          <w:rFonts w:ascii="Times New Roman" w:hAnsi="Times New Roman" w:cs="Times New Roman"/>
          <w:sz w:val="18"/>
          <w:szCs w:val="18"/>
        </w:rPr>
      </w:pPr>
    </w:p>
    <w:p w14:paraId="32D33CCE" w14:textId="77777777" w:rsidR="00E0020E" w:rsidRDefault="00E0020E">
      <w:pPr>
        <w:rPr>
          <w:rFonts w:ascii="Times New Roman" w:hAnsi="Times New Roman" w:cs="Times New Roman"/>
          <w:b/>
          <w:bCs/>
          <w:sz w:val="18"/>
          <w:szCs w:val="18"/>
        </w:rPr>
      </w:pPr>
      <w:r>
        <w:rPr>
          <w:rFonts w:ascii="Times New Roman" w:hAnsi="Times New Roman" w:cs="Times New Roman"/>
          <w:b/>
          <w:bCs/>
          <w:sz w:val="18"/>
          <w:szCs w:val="18"/>
        </w:rPr>
        <w:br w:type="page"/>
      </w:r>
    </w:p>
    <w:p w14:paraId="1E8544C7" w14:textId="19B57847" w:rsidR="00196F75" w:rsidRPr="00D20A27" w:rsidRDefault="00647088" w:rsidP="00196F75">
      <w:pPr>
        <w:rPr>
          <w:rFonts w:ascii="Times New Roman" w:hAnsi="Times New Roman" w:cs="Times New Roman"/>
          <w:sz w:val="18"/>
          <w:szCs w:val="18"/>
        </w:rPr>
      </w:pPr>
      <w:r w:rsidRPr="008057B8">
        <w:rPr>
          <w:rFonts w:ascii="Times New Roman" w:hAnsi="Times New Roman" w:cs="Times New Roman"/>
          <w:b/>
          <w:bCs/>
          <w:sz w:val="18"/>
          <w:szCs w:val="18"/>
        </w:rPr>
        <w:lastRenderedPageBreak/>
        <w:t xml:space="preserve">Supplementary </w:t>
      </w:r>
      <w:r w:rsidR="00B51663" w:rsidRPr="008057B8">
        <w:rPr>
          <w:rFonts w:ascii="Times New Roman" w:hAnsi="Times New Roman" w:cs="Times New Roman"/>
          <w:b/>
          <w:bCs/>
          <w:sz w:val="18"/>
          <w:szCs w:val="18"/>
        </w:rPr>
        <w:t xml:space="preserve">Fig </w:t>
      </w:r>
      <w:r w:rsidR="008D7679" w:rsidRPr="008057B8">
        <w:rPr>
          <w:rFonts w:ascii="Times New Roman" w:hAnsi="Times New Roman" w:cs="Times New Roman"/>
          <w:b/>
          <w:bCs/>
          <w:sz w:val="18"/>
          <w:szCs w:val="18"/>
        </w:rPr>
        <w:t>7</w:t>
      </w:r>
      <w:r w:rsidRPr="008057B8">
        <w:rPr>
          <w:rFonts w:ascii="Times New Roman" w:hAnsi="Times New Roman" w:cs="Times New Roman"/>
          <w:b/>
          <w:bCs/>
          <w:sz w:val="18"/>
          <w:szCs w:val="18"/>
        </w:rPr>
        <w:t>:</w:t>
      </w:r>
      <w:r w:rsidR="00C76516" w:rsidRPr="008057B8">
        <w:rPr>
          <w:rFonts w:ascii="Times New Roman" w:hAnsi="Times New Roman" w:cs="Times New Roman"/>
          <w:b/>
          <w:bCs/>
          <w:sz w:val="18"/>
          <w:szCs w:val="18"/>
        </w:rPr>
        <w:t xml:space="preserve"> </w:t>
      </w:r>
      <w:r w:rsidR="008057B8">
        <w:rPr>
          <w:rFonts w:ascii="Times New Roman" w:hAnsi="Times New Roman" w:cs="Times New Roman"/>
          <w:b/>
          <w:bCs/>
          <w:sz w:val="18"/>
          <w:szCs w:val="18"/>
        </w:rPr>
        <w:t xml:space="preserve">Comparison of </w:t>
      </w:r>
      <w:r w:rsidR="00C76516" w:rsidRPr="008057B8">
        <w:rPr>
          <w:rFonts w:ascii="Times New Roman" w:hAnsi="Times New Roman" w:cs="Times New Roman"/>
          <w:b/>
          <w:bCs/>
          <w:sz w:val="18"/>
          <w:szCs w:val="18"/>
        </w:rPr>
        <w:t>actual and projected digital transformation level in 202</w:t>
      </w:r>
      <w:r w:rsidR="002E64D8">
        <w:rPr>
          <w:rFonts w:ascii="Times New Roman" w:hAnsi="Times New Roman" w:cs="Times New Roman"/>
          <w:b/>
          <w:bCs/>
          <w:sz w:val="18"/>
          <w:szCs w:val="18"/>
        </w:rPr>
        <w:t xml:space="preserve">2. </w:t>
      </w:r>
      <w:r w:rsidR="002E64D8" w:rsidRPr="00D20A27">
        <w:rPr>
          <w:rFonts w:ascii="Times New Roman" w:hAnsi="Times New Roman" w:cs="Times New Roman"/>
          <w:sz w:val="18"/>
          <w:szCs w:val="18"/>
        </w:rPr>
        <w:t>Refer to</w:t>
      </w:r>
      <w:r w:rsidR="002E64D8">
        <w:rPr>
          <w:rFonts w:ascii="Times New Roman" w:hAnsi="Times New Roman" w:cs="Times New Roman"/>
          <w:sz w:val="18"/>
          <w:szCs w:val="18"/>
        </w:rPr>
        <w:t xml:space="preserve"> </w:t>
      </w:r>
      <w:r w:rsidR="00EA2CAE" w:rsidRPr="00D20A27">
        <w:rPr>
          <w:rFonts w:ascii="Times New Roman" w:hAnsi="Times New Roman" w:cs="Times New Roman"/>
          <w:sz w:val="18"/>
          <w:szCs w:val="18"/>
        </w:rPr>
        <w:t xml:space="preserve">Supplementary Table 7 for </w:t>
      </w:r>
      <w:r w:rsidR="002E64D8" w:rsidRPr="00D20A27">
        <w:rPr>
          <w:rFonts w:ascii="Times New Roman" w:hAnsi="Times New Roman" w:cs="Times New Roman"/>
          <w:sz w:val="18"/>
          <w:szCs w:val="18"/>
        </w:rPr>
        <w:t>RSME and MAE</w:t>
      </w:r>
      <w:r w:rsidR="002E64D8">
        <w:rPr>
          <w:rFonts w:ascii="Times New Roman" w:hAnsi="Times New Roman" w:cs="Times New Roman"/>
          <w:sz w:val="18"/>
          <w:szCs w:val="18"/>
        </w:rPr>
        <w:t>.</w:t>
      </w:r>
    </w:p>
    <w:p w14:paraId="79AC5557" w14:textId="18A15C35" w:rsidR="00196F75" w:rsidRDefault="00357F92" w:rsidP="00196F75">
      <w:pPr>
        <w:rPr>
          <w:rFonts w:ascii="Times New Roman" w:hAnsi="Times New Roman" w:cs="Times New Roman"/>
          <w:sz w:val="18"/>
          <w:szCs w:val="18"/>
        </w:rPr>
      </w:pPr>
      <w:r>
        <w:rPr>
          <w:noProof/>
          <w:sz w:val="18"/>
          <w:szCs w:val="18"/>
        </w:rPr>
        <w:drawing>
          <wp:inline distT="0" distB="0" distL="0" distR="0" wp14:anchorId="64510828" wp14:editId="76CF809E">
            <wp:extent cx="5731510" cy="28479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847975"/>
                    </a:xfrm>
                    <a:prstGeom prst="rect">
                      <a:avLst/>
                    </a:prstGeom>
                    <a:noFill/>
                    <a:ln>
                      <a:noFill/>
                    </a:ln>
                  </pic:spPr>
                </pic:pic>
              </a:graphicData>
            </a:graphic>
          </wp:inline>
        </w:drawing>
      </w:r>
    </w:p>
    <w:p w14:paraId="6352DCA5" w14:textId="77777777" w:rsidR="00196F75" w:rsidRDefault="00196F75" w:rsidP="00196F75">
      <w:pPr>
        <w:rPr>
          <w:rFonts w:ascii="Times New Roman" w:hAnsi="Times New Roman" w:cs="Times New Roman"/>
          <w:sz w:val="18"/>
          <w:szCs w:val="18"/>
        </w:rPr>
      </w:pPr>
    </w:p>
    <w:p w14:paraId="7CE79176" w14:textId="77777777" w:rsidR="00196F75" w:rsidRDefault="00196F75" w:rsidP="00196F75">
      <w:pPr>
        <w:rPr>
          <w:rFonts w:ascii="Times New Roman" w:hAnsi="Times New Roman" w:cs="Times New Roman"/>
          <w:sz w:val="18"/>
          <w:szCs w:val="18"/>
        </w:rPr>
      </w:pPr>
    </w:p>
    <w:p w14:paraId="38102741" w14:textId="77777777" w:rsidR="00196F75" w:rsidRDefault="00196F75" w:rsidP="00196F75">
      <w:pPr>
        <w:rPr>
          <w:rFonts w:ascii="Times New Roman" w:hAnsi="Times New Roman" w:cs="Times New Roman"/>
          <w:sz w:val="18"/>
          <w:szCs w:val="18"/>
        </w:rPr>
      </w:pPr>
    </w:p>
    <w:p w14:paraId="3C080679" w14:textId="77777777" w:rsidR="00817D6B" w:rsidRDefault="00817D6B">
      <w:pPr>
        <w:rPr>
          <w:rFonts w:ascii="Times New Roman" w:hAnsi="Times New Roman" w:cs="Times New Roman"/>
          <w:b/>
          <w:bCs/>
          <w:sz w:val="18"/>
          <w:szCs w:val="18"/>
        </w:rPr>
      </w:pPr>
      <w:r>
        <w:rPr>
          <w:rFonts w:ascii="Times New Roman" w:hAnsi="Times New Roman" w:cs="Times New Roman"/>
          <w:b/>
          <w:bCs/>
          <w:sz w:val="18"/>
          <w:szCs w:val="18"/>
        </w:rPr>
        <w:br w:type="page"/>
      </w:r>
    </w:p>
    <w:p w14:paraId="766C0A26" w14:textId="6152AEC8" w:rsidR="00196F75" w:rsidRDefault="00196F75" w:rsidP="00196F75">
      <w:pPr>
        <w:shd w:val="clear" w:color="auto" w:fill="002060"/>
        <w:jc w:val="center"/>
        <w:rPr>
          <w:rFonts w:ascii="Times New Roman" w:hAnsi="Times New Roman" w:cs="Times New Roman"/>
          <w:b/>
          <w:bCs/>
          <w:sz w:val="18"/>
          <w:szCs w:val="18"/>
        </w:rPr>
      </w:pPr>
      <w:r w:rsidRPr="009D0FEE">
        <w:rPr>
          <w:rFonts w:ascii="Times New Roman" w:hAnsi="Times New Roman" w:cs="Times New Roman"/>
          <w:b/>
          <w:bCs/>
          <w:sz w:val="18"/>
          <w:szCs w:val="18"/>
        </w:rPr>
        <w:lastRenderedPageBreak/>
        <w:t>Supplementary Informatio</w:t>
      </w:r>
      <w:r>
        <w:rPr>
          <w:rFonts w:ascii="Times New Roman" w:hAnsi="Times New Roman" w:cs="Times New Roman"/>
          <w:b/>
          <w:bCs/>
          <w:sz w:val="18"/>
          <w:szCs w:val="18"/>
        </w:rPr>
        <w:t>n: O</w:t>
      </w:r>
      <w:r w:rsidRPr="009D0FEE">
        <w:rPr>
          <w:rFonts w:ascii="Times New Roman" w:hAnsi="Times New Roman" w:cs="Times New Roman"/>
          <w:b/>
          <w:bCs/>
          <w:sz w:val="18"/>
          <w:szCs w:val="18"/>
        </w:rPr>
        <w:t>ut-of-</w:t>
      </w:r>
      <w:r>
        <w:rPr>
          <w:rFonts w:ascii="Times New Roman" w:hAnsi="Times New Roman" w:cs="Times New Roman"/>
          <w:b/>
          <w:bCs/>
          <w:sz w:val="18"/>
          <w:szCs w:val="18"/>
        </w:rPr>
        <w:t>S</w:t>
      </w:r>
      <w:r w:rsidRPr="009D0FEE">
        <w:rPr>
          <w:rFonts w:ascii="Times New Roman" w:hAnsi="Times New Roman" w:cs="Times New Roman"/>
          <w:b/>
          <w:bCs/>
          <w:sz w:val="18"/>
          <w:szCs w:val="18"/>
        </w:rPr>
        <w:t>ample</w:t>
      </w:r>
      <w:r>
        <w:rPr>
          <w:rFonts w:ascii="Times New Roman" w:hAnsi="Times New Roman" w:cs="Times New Roman"/>
          <w:b/>
          <w:bCs/>
          <w:sz w:val="18"/>
          <w:szCs w:val="18"/>
        </w:rPr>
        <w:t xml:space="preserve"> or Generalised</w:t>
      </w:r>
      <w:r w:rsidRPr="009D0FEE">
        <w:rPr>
          <w:rFonts w:ascii="Times New Roman" w:hAnsi="Times New Roman" w:cs="Times New Roman"/>
          <w:b/>
          <w:bCs/>
          <w:sz w:val="18"/>
          <w:szCs w:val="18"/>
        </w:rPr>
        <w:t xml:space="preserve"> </w:t>
      </w:r>
      <w:r>
        <w:rPr>
          <w:rFonts w:ascii="Times New Roman" w:hAnsi="Times New Roman" w:cs="Times New Roman"/>
          <w:b/>
          <w:bCs/>
          <w:sz w:val="18"/>
          <w:szCs w:val="18"/>
        </w:rPr>
        <w:t>P</w:t>
      </w:r>
      <w:r w:rsidRPr="009D0FEE">
        <w:rPr>
          <w:rFonts w:ascii="Times New Roman" w:hAnsi="Times New Roman" w:cs="Times New Roman"/>
          <w:b/>
          <w:bCs/>
          <w:sz w:val="18"/>
          <w:szCs w:val="18"/>
        </w:rPr>
        <w:t>rojection</w:t>
      </w:r>
    </w:p>
    <w:p w14:paraId="29CE562E" w14:textId="77777777" w:rsidR="00196F75" w:rsidRPr="00426374" w:rsidRDefault="00196F75" w:rsidP="00196F75">
      <w:pPr>
        <w:jc w:val="both"/>
        <w:rPr>
          <w:rFonts w:ascii="Times New Roman" w:hAnsi="Times New Roman" w:cs="Times New Roman"/>
          <w:sz w:val="18"/>
          <w:szCs w:val="18"/>
        </w:rPr>
      </w:pPr>
      <w:r w:rsidRPr="00426374">
        <w:rPr>
          <w:rFonts w:ascii="Times New Roman" w:hAnsi="Times New Roman" w:cs="Times New Roman"/>
          <w:sz w:val="18"/>
          <w:szCs w:val="18"/>
        </w:rPr>
        <w:t>The model</w:t>
      </w:r>
      <w:r w:rsidRPr="00643347">
        <w:rPr>
          <w:rFonts w:ascii="Times New Roman" w:hAnsi="Times New Roman" w:cs="Times New Roman"/>
          <w:sz w:val="18"/>
          <w:szCs w:val="18"/>
        </w:rPr>
        <w:t xml:space="preserve"> for regional projection </w:t>
      </w:r>
      <w:r w:rsidRPr="00246966">
        <w:rPr>
          <w:rFonts w:ascii="Times New Roman" w:hAnsi="Times New Roman" w:cs="Times New Roman"/>
          <w:sz w:val="18"/>
          <w:szCs w:val="18"/>
        </w:rPr>
        <w:t>is trained b</w:t>
      </w:r>
      <w:r w:rsidRPr="00D5201C">
        <w:rPr>
          <w:rFonts w:ascii="Times New Roman" w:hAnsi="Times New Roman" w:cs="Times New Roman"/>
          <w:sz w:val="18"/>
          <w:szCs w:val="18"/>
        </w:rPr>
        <w:t xml:space="preserve">ased on </w:t>
      </w:r>
      <w:r w:rsidRPr="00064B4B">
        <w:rPr>
          <w:rFonts w:ascii="Times New Roman" w:hAnsi="Times New Roman" w:cs="Times New Roman"/>
          <w:sz w:val="18"/>
          <w:szCs w:val="18"/>
        </w:rPr>
        <w:t>62 countries to represent</w:t>
      </w:r>
      <w:r w:rsidRPr="00952B1A">
        <w:rPr>
          <w:rFonts w:ascii="Times New Roman" w:hAnsi="Times New Roman" w:cs="Times New Roman"/>
          <w:sz w:val="18"/>
          <w:szCs w:val="18"/>
        </w:rPr>
        <w:t xml:space="preserve"> </w:t>
      </w:r>
      <w:r w:rsidRPr="008B411E">
        <w:rPr>
          <w:rFonts w:ascii="Times New Roman" w:hAnsi="Times New Roman" w:cs="Times New Roman"/>
          <w:sz w:val="18"/>
          <w:szCs w:val="18"/>
        </w:rPr>
        <w:t xml:space="preserve">the 12 </w:t>
      </w:r>
      <w:r w:rsidRPr="001945B9">
        <w:rPr>
          <w:rFonts w:ascii="Times New Roman" w:hAnsi="Times New Roman" w:cs="Times New Roman"/>
          <w:sz w:val="18"/>
          <w:szCs w:val="18"/>
        </w:rPr>
        <w:t>regions</w:t>
      </w:r>
      <w:r w:rsidRPr="003D56A8">
        <w:rPr>
          <w:rFonts w:ascii="Times New Roman" w:hAnsi="Times New Roman" w:cs="Times New Roman"/>
          <w:sz w:val="18"/>
          <w:szCs w:val="18"/>
        </w:rPr>
        <w:t>.</w:t>
      </w:r>
      <w:r w:rsidRPr="00933C84">
        <w:rPr>
          <w:rFonts w:ascii="Times New Roman" w:hAnsi="Times New Roman" w:cs="Times New Roman"/>
          <w:sz w:val="18"/>
          <w:szCs w:val="18"/>
        </w:rPr>
        <w:t xml:space="preserve"> This approach is followed given </w:t>
      </w:r>
      <w:r w:rsidRPr="003223CA">
        <w:rPr>
          <w:rFonts w:ascii="Times New Roman" w:hAnsi="Times New Roman" w:cs="Times New Roman"/>
          <w:sz w:val="18"/>
          <w:szCs w:val="18"/>
        </w:rPr>
        <w:t>historical data constra</w:t>
      </w:r>
      <w:r w:rsidRPr="00390524">
        <w:rPr>
          <w:rFonts w:ascii="Times New Roman" w:hAnsi="Times New Roman" w:cs="Times New Roman"/>
          <w:sz w:val="18"/>
          <w:szCs w:val="18"/>
        </w:rPr>
        <w:t xml:space="preserve">ints </w:t>
      </w:r>
      <w:r w:rsidRPr="00A77937">
        <w:rPr>
          <w:rFonts w:ascii="Times New Roman" w:hAnsi="Times New Roman" w:cs="Times New Roman"/>
          <w:sz w:val="18"/>
          <w:szCs w:val="18"/>
        </w:rPr>
        <w:t>(</w:t>
      </w:r>
      <w:r w:rsidRPr="00CF26FB">
        <w:rPr>
          <w:rFonts w:ascii="Times New Roman" w:hAnsi="Times New Roman" w:cs="Times New Roman"/>
          <w:sz w:val="18"/>
          <w:szCs w:val="18"/>
        </w:rPr>
        <w:t>data availability</w:t>
      </w:r>
      <w:r w:rsidRPr="00080D1C">
        <w:rPr>
          <w:rFonts w:ascii="Times New Roman" w:hAnsi="Times New Roman" w:cs="Times New Roman"/>
          <w:sz w:val="18"/>
          <w:szCs w:val="18"/>
        </w:rPr>
        <w:t xml:space="preserve">, </w:t>
      </w:r>
      <w:r w:rsidRPr="00D757CE">
        <w:rPr>
          <w:rFonts w:ascii="Times New Roman" w:hAnsi="Times New Roman" w:cs="Times New Roman"/>
          <w:sz w:val="18"/>
          <w:szCs w:val="18"/>
        </w:rPr>
        <w:t>specifical</w:t>
      </w:r>
      <w:r w:rsidRPr="008D500C">
        <w:rPr>
          <w:rFonts w:ascii="Times New Roman" w:hAnsi="Times New Roman" w:cs="Times New Roman"/>
          <w:sz w:val="18"/>
          <w:szCs w:val="18"/>
        </w:rPr>
        <w:t>ly</w:t>
      </w:r>
      <w:r w:rsidRPr="00AD450A">
        <w:rPr>
          <w:rFonts w:ascii="Times New Roman" w:hAnsi="Times New Roman" w:cs="Times New Roman"/>
          <w:sz w:val="18"/>
          <w:szCs w:val="18"/>
        </w:rPr>
        <w:t xml:space="preserve"> </w:t>
      </w:r>
      <w:r w:rsidRPr="00913141">
        <w:rPr>
          <w:rFonts w:ascii="Times New Roman" w:hAnsi="Times New Roman" w:cs="Times New Roman"/>
          <w:sz w:val="18"/>
          <w:szCs w:val="18"/>
        </w:rPr>
        <w:t>the R&amp;D expenditure</w:t>
      </w:r>
      <w:r w:rsidRPr="0078253E">
        <w:rPr>
          <w:rFonts w:ascii="Times New Roman" w:hAnsi="Times New Roman" w:cs="Times New Roman"/>
          <w:sz w:val="18"/>
          <w:szCs w:val="18"/>
        </w:rPr>
        <w:t xml:space="preserve"> is not a</w:t>
      </w:r>
      <w:r w:rsidRPr="00CB0A75">
        <w:rPr>
          <w:rFonts w:ascii="Times New Roman" w:hAnsi="Times New Roman" w:cs="Times New Roman"/>
          <w:sz w:val="18"/>
          <w:szCs w:val="18"/>
        </w:rPr>
        <w:t>vaila</w:t>
      </w:r>
      <w:r w:rsidRPr="00457B2A">
        <w:rPr>
          <w:rFonts w:ascii="Times New Roman" w:hAnsi="Times New Roman" w:cs="Times New Roman"/>
          <w:sz w:val="18"/>
          <w:szCs w:val="18"/>
        </w:rPr>
        <w:t>ble</w:t>
      </w:r>
      <w:r w:rsidRPr="007B4855">
        <w:rPr>
          <w:rFonts w:ascii="Times New Roman" w:hAnsi="Times New Roman" w:cs="Times New Roman"/>
          <w:sz w:val="18"/>
          <w:szCs w:val="18"/>
        </w:rPr>
        <w:t xml:space="preserve">) for the other countries. </w:t>
      </w:r>
      <w:r w:rsidRPr="00886A6A">
        <w:rPr>
          <w:rFonts w:ascii="Times New Roman" w:hAnsi="Times New Roman" w:cs="Times New Roman"/>
          <w:sz w:val="18"/>
          <w:szCs w:val="18"/>
        </w:rPr>
        <w:t xml:space="preserve">To provide a </w:t>
      </w:r>
      <w:r w:rsidRPr="00AE5D68">
        <w:rPr>
          <w:rFonts w:ascii="Times New Roman" w:hAnsi="Times New Roman" w:cs="Times New Roman"/>
          <w:sz w:val="18"/>
          <w:szCs w:val="18"/>
        </w:rPr>
        <w:t>wide</w:t>
      </w:r>
      <w:r w:rsidRPr="00451B02">
        <w:rPr>
          <w:rFonts w:ascii="Times New Roman" w:hAnsi="Times New Roman" w:cs="Times New Roman"/>
          <w:sz w:val="18"/>
          <w:szCs w:val="18"/>
        </w:rPr>
        <w:t>r view on what it means in term of number of population</w:t>
      </w:r>
      <w:r w:rsidRPr="00CE61EC">
        <w:rPr>
          <w:rFonts w:ascii="Times New Roman" w:hAnsi="Times New Roman" w:cs="Times New Roman"/>
          <w:sz w:val="18"/>
          <w:szCs w:val="18"/>
        </w:rPr>
        <w:t xml:space="preserve"> and country reside in different digital transformation level globally, we use the same model to project the potential future for 180 countries (additional of 118 countries) and discuss side by side with the results for 62 countries for perspective giving (see section: “Uneven digital transformation across world regions”).</w:t>
      </w:r>
      <w:r w:rsidRPr="00A6704A">
        <w:rPr>
          <w:rFonts w:ascii="Times New Roman" w:hAnsi="Times New Roman" w:cs="Times New Roman"/>
          <w:sz w:val="18"/>
          <w:szCs w:val="18"/>
        </w:rPr>
        <w:t xml:space="preserve"> We report projected changes in relative digital transformation levels in all 180 countries </w:t>
      </w:r>
      <w:r w:rsidRPr="00A6704A">
        <w:rPr>
          <w:rFonts w:ascii="Times New Roman" w:hAnsi="Times New Roman" w:cs="Times New Roman"/>
          <w:noProof/>
          <w:sz w:val="18"/>
          <w:szCs w:val="18"/>
        </w:rPr>
        <w:t>in a</w:t>
      </w:r>
      <w:r w:rsidRPr="00A6704A">
        <w:rPr>
          <w:rFonts w:ascii="Times New Roman" w:hAnsi="Times New Roman" w:cs="Times New Roman"/>
          <w:i/>
          <w:iCs/>
          <w:noProof/>
          <w:sz w:val="18"/>
          <w:szCs w:val="18"/>
        </w:rPr>
        <w:t xml:space="preserve"> </w:t>
      </w:r>
      <w:r w:rsidRPr="00A6704A">
        <w:rPr>
          <w:rFonts w:ascii="Times New Roman" w:hAnsi="Times New Roman" w:cs="Times New Roman"/>
          <w:noProof/>
          <w:sz w:val="18"/>
          <w:szCs w:val="18"/>
        </w:rPr>
        <w:t xml:space="preserve">supplementary Excel </w:t>
      </w:r>
      <w:r w:rsidRPr="00246966">
        <w:rPr>
          <w:rFonts w:ascii="Times New Roman" w:hAnsi="Times New Roman" w:cs="Times New Roman"/>
          <w:noProof/>
          <w:sz w:val="18"/>
          <w:szCs w:val="18"/>
        </w:rPr>
        <w:t>file.</w:t>
      </w:r>
      <w:r w:rsidRPr="00D5201C">
        <w:rPr>
          <w:rFonts w:ascii="Times New Roman" w:hAnsi="Times New Roman" w:cs="Times New Roman"/>
          <w:sz w:val="18"/>
          <w:szCs w:val="18"/>
        </w:rPr>
        <w:t xml:space="preserve"> For</w:t>
      </w:r>
      <w:r w:rsidRPr="00A6704A">
        <w:rPr>
          <w:rFonts w:ascii="Times New Roman" w:hAnsi="Times New Roman" w:cs="Times New Roman"/>
          <w:sz w:val="18"/>
          <w:szCs w:val="18"/>
        </w:rPr>
        <w:t xml:space="preserve"> this, we assume that the 118 added countries exhibit similar relationships (GDP per capita, population, R&amp;D expenditure) to those of their respective regions, recognising that this approach will not capture country specificities.</w:t>
      </w:r>
    </w:p>
    <w:p w14:paraId="6BCCFEA5" w14:textId="77777777" w:rsidR="00196F75" w:rsidRPr="009D0FEE" w:rsidRDefault="00196F75" w:rsidP="00196F75">
      <w:pPr>
        <w:jc w:val="both"/>
        <w:rPr>
          <w:rFonts w:ascii="Times New Roman" w:hAnsi="Times New Roman" w:cs="Times New Roman"/>
          <w:sz w:val="18"/>
          <w:szCs w:val="18"/>
        </w:rPr>
      </w:pPr>
      <w:r w:rsidRPr="009D0FEE">
        <w:rPr>
          <w:rFonts w:ascii="Times New Roman" w:hAnsi="Times New Roman" w:cs="Times New Roman"/>
          <w:sz w:val="18"/>
          <w:szCs w:val="18"/>
        </w:rPr>
        <w:t xml:space="preserve">As this involved generalisation and out-of-sample projection, we </w:t>
      </w:r>
      <w:r>
        <w:rPr>
          <w:rFonts w:ascii="Times New Roman" w:hAnsi="Times New Roman" w:cs="Times New Roman"/>
          <w:sz w:val="18"/>
          <w:szCs w:val="18"/>
        </w:rPr>
        <w:t>assessed</w:t>
      </w:r>
      <w:r w:rsidRPr="009D0FEE">
        <w:rPr>
          <w:rFonts w:ascii="Times New Roman" w:hAnsi="Times New Roman" w:cs="Times New Roman"/>
          <w:sz w:val="18"/>
          <w:szCs w:val="18"/>
        </w:rPr>
        <w:t xml:space="preserve"> whether the model is </w:t>
      </w:r>
      <w:r>
        <w:rPr>
          <w:rFonts w:ascii="Times New Roman" w:hAnsi="Times New Roman" w:cs="Times New Roman"/>
          <w:sz w:val="18"/>
          <w:szCs w:val="18"/>
        </w:rPr>
        <w:t xml:space="preserve">sufficiently </w:t>
      </w:r>
      <w:r w:rsidRPr="009D0FEE">
        <w:rPr>
          <w:rFonts w:ascii="Times New Roman" w:hAnsi="Times New Roman" w:cs="Times New Roman"/>
          <w:sz w:val="18"/>
          <w:szCs w:val="18"/>
        </w:rPr>
        <w:t xml:space="preserve">generalisable to </w:t>
      </w:r>
      <w:r>
        <w:rPr>
          <w:rFonts w:ascii="Times New Roman" w:hAnsi="Times New Roman" w:cs="Times New Roman"/>
          <w:sz w:val="18"/>
          <w:szCs w:val="18"/>
        </w:rPr>
        <w:t>estimate</w:t>
      </w:r>
      <w:r w:rsidRPr="009D0FEE">
        <w:rPr>
          <w:rFonts w:ascii="Times New Roman" w:hAnsi="Times New Roman" w:cs="Times New Roman"/>
          <w:sz w:val="18"/>
          <w:szCs w:val="18"/>
        </w:rPr>
        <w:t xml:space="preserve"> digital transformation levels for the additional countries. </w:t>
      </w:r>
      <w:r>
        <w:rPr>
          <w:rFonts w:ascii="Times New Roman" w:hAnsi="Times New Roman" w:cs="Times New Roman"/>
          <w:sz w:val="18"/>
          <w:szCs w:val="18"/>
        </w:rPr>
        <w:t>C</w:t>
      </w:r>
      <w:r w:rsidRPr="009D0FEE">
        <w:rPr>
          <w:rFonts w:ascii="Times New Roman" w:hAnsi="Times New Roman" w:cs="Times New Roman"/>
          <w:sz w:val="18"/>
          <w:szCs w:val="18"/>
        </w:rPr>
        <w:t xml:space="preserve">umulative distribution functions plots are constructed to </w:t>
      </w:r>
      <w:r>
        <w:rPr>
          <w:rFonts w:ascii="Times New Roman" w:hAnsi="Times New Roman" w:cs="Times New Roman"/>
          <w:sz w:val="18"/>
          <w:szCs w:val="18"/>
        </w:rPr>
        <w:t>illustrate the distribution</w:t>
      </w:r>
      <w:r w:rsidRPr="009D0FEE">
        <w:rPr>
          <w:rFonts w:ascii="Times New Roman" w:hAnsi="Times New Roman" w:cs="Times New Roman"/>
          <w:sz w:val="18"/>
          <w:szCs w:val="18"/>
        </w:rPr>
        <w:t xml:space="preserve"> and inform </w:t>
      </w:r>
      <w:r>
        <w:rPr>
          <w:rFonts w:ascii="Times New Roman" w:hAnsi="Times New Roman" w:cs="Times New Roman"/>
          <w:sz w:val="18"/>
          <w:szCs w:val="18"/>
        </w:rPr>
        <w:t xml:space="preserve">about potential </w:t>
      </w:r>
      <w:r w:rsidRPr="009D0FEE">
        <w:rPr>
          <w:rFonts w:ascii="Times New Roman" w:hAnsi="Times New Roman" w:cs="Times New Roman"/>
          <w:sz w:val="18"/>
          <w:szCs w:val="18"/>
        </w:rPr>
        <w:t>biases and extrapolation risks</w:t>
      </w:r>
      <w:r w:rsidRPr="002C625B">
        <w:rPr>
          <w:rFonts w:ascii="Times New Roman" w:hAnsi="Times New Roman" w:cs="Times New Roman"/>
          <w:sz w:val="18"/>
          <w:szCs w:val="18"/>
        </w:rPr>
        <w:t>, where a similar distribution indicates lower introduced bias and uncertainty in projection.</w:t>
      </w:r>
      <w:r w:rsidRPr="009D0FEE">
        <w:rPr>
          <w:rFonts w:ascii="Times New Roman" w:hAnsi="Times New Roman" w:cs="Times New Roman"/>
          <w:sz w:val="18"/>
          <w:szCs w:val="18"/>
        </w:rPr>
        <w:t xml:space="preserve"> Table </w:t>
      </w:r>
      <w:r>
        <w:rPr>
          <w:rFonts w:ascii="Times New Roman" w:hAnsi="Times New Roman" w:cs="Times New Roman"/>
          <w:sz w:val="18"/>
          <w:szCs w:val="18"/>
        </w:rPr>
        <w:t>A</w:t>
      </w:r>
      <w:r w:rsidRPr="009D0FEE">
        <w:rPr>
          <w:rFonts w:ascii="Times New Roman" w:hAnsi="Times New Roman" w:cs="Times New Roman"/>
          <w:sz w:val="18"/>
          <w:szCs w:val="18"/>
        </w:rPr>
        <w:t xml:space="preserve"> show the list of countries that </w:t>
      </w:r>
      <w:r>
        <w:rPr>
          <w:rFonts w:ascii="Times New Roman" w:hAnsi="Times New Roman" w:cs="Times New Roman"/>
          <w:sz w:val="18"/>
          <w:szCs w:val="18"/>
        </w:rPr>
        <w:t xml:space="preserve">have </w:t>
      </w:r>
      <w:r w:rsidRPr="009D0FEE">
        <w:rPr>
          <w:rFonts w:ascii="Times New Roman" w:hAnsi="Times New Roman" w:cs="Times New Roman"/>
          <w:sz w:val="18"/>
          <w:szCs w:val="18"/>
        </w:rPr>
        <w:t>increase</w:t>
      </w:r>
      <w:r>
        <w:rPr>
          <w:rFonts w:ascii="Times New Roman" w:hAnsi="Times New Roman" w:cs="Times New Roman"/>
          <w:sz w:val="18"/>
          <w:szCs w:val="18"/>
        </w:rPr>
        <w:t>d</w:t>
      </w:r>
      <w:r w:rsidRPr="009D0FEE">
        <w:rPr>
          <w:rFonts w:ascii="Times New Roman" w:hAnsi="Times New Roman" w:cs="Times New Roman"/>
          <w:sz w:val="18"/>
          <w:szCs w:val="18"/>
        </w:rPr>
        <w:t xml:space="preserve"> from the original dataset</w:t>
      </w:r>
      <w:r>
        <w:rPr>
          <w:rFonts w:ascii="Times New Roman" w:hAnsi="Times New Roman" w:cs="Times New Roman"/>
          <w:sz w:val="18"/>
          <w:szCs w:val="18"/>
        </w:rPr>
        <w:t>, which was</w:t>
      </w:r>
      <w:r w:rsidRPr="009D0FEE">
        <w:rPr>
          <w:rFonts w:ascii="Times New Roman" w:hAnsi="Times New Roman" w:cs="Times New Roman"/>
          <w:sz w:val="18"/>
          <w:szCs w:val="18"/>
        </w:rPr>
        <w:t xml:space="preserve"> represented by 62 countries as listed in Supplementary Figure 4. </w:t>
      </w:r>
      <w:r>
        <w:rPr>
          <w:rFonts w:ascii="Times New Roman" w:hAnsi="Times New Roman" w:cs="Times New Roman"/>
          <w:sz w:val="18"/>
          <w:szCs w:val="18"/>
        </w:rPr>
        <w:t>Using 70 % as the cut-off threshold</w:t>
      </w:r>
      <w:r w:rsidRPr="009D0FEE">
        <w:rPr>
          <w:rFonts w:ascii="Times New Roman" w:hAnsi="Times New Roman" w:cs="Times New Roman"/>
          <w:sz w:val="18"/>
          <w:szCs w:val="18"/>
        </w:rPr>
        <w:t xml:space="preserve">, </w:t>
      </w:r>
      <w:r>
        <w:rPr>
          <w:rFonts w:ascii="Times New Roman" w:hAnsi="Times New Roman" w:cs="Times New Roman"/>
          <w:sz w:val="18"/>
          <w:szCs w:val="18"/>
        </w:rPr>
        <w:t xml:space="preserve">the regions that may not be well represented for generalisation are </w:t>
      </w:r>
      <w:r w:rsidRPr="009D0FEE">
        <w:rPr>
          <w:rFonts w:ascii="Times New Roman" w:hAnsi="Times New Roman" w:cs="Times New Roman"/>
          <w:sz w:val="18"/>
          <w:szCs w:val="18"/>
        </w:rPr>
        <w:t xml:space="preserve">Middle East and North Africa, Other Pacific Asia and Sub-Saharan Africa </w:t>
      </w:r>
      <w:r>
        <w:rPr>
          <w:rFonts w:ascii="Times New Roman" w:hAnsi="Times New Roman" w:cs="Times New Roman"/>
          <w:sz w:val="18"/>
          <w:szCs w:val="18"/>
        </w:rPr>
        <w:t>(Table B)</w:t>
      </w:r>
      <w:r w:rsidRPr="009D0FEE">
        <w:rPr>
          <w:rFonts w:ascii="Times New Roman" w:hAnsi="Times New Roman" w:cs="Times New Roman"/>
          <w:sz w:val="18"/>
          <w:szCs w:val="18"/>
        </w:rPr>
        <w:t>.</w:t>
      </w:r>
      <w:r>
        <w:rPr>
          <w:rFonts w:ascii="Times New Roman" w:hAnsi="Times New Roman" w:cs="Times New Roman"/>
          <w:sz w:val="18"/>
          <w:szCs w:val="18"/>
        </w:rPr>
        <w:t xml:space="preserve"> </w:t>
      </w:r>
    </w:p>
    <w:p w14:paraId="3251FB46" w14:textId="23A6772F" w:rsidR="00196F75" w:rsidRPr="00946331" w:rsidRDefault="00952DCF" w:rsidP="00196F75">
      <w:pPr>
        <w:rPr>
          <w:rFonts w:ascii="Times New Roman" w:hAnsi="Times New Roman" w:cs="Times New Roman"/>
          <w:sz w:val="18"/>
          <w:szCs w:val="18"/>
        </w:rPr>
      </w:pPr>
      <w:r>
        <w:rPr>
          <w:rFonts w:ascii="Times New Roman" w:hAnsi="Times New Roman" w:cs="Times New Roman"/>
          <w:b/>
          <w:bCs/>
          <w:sz w:val="18"/>
          <w:szCs w:val="18"/>
        </w:rPr>
        <w:t xml:space="preserve">Supplementary </w:t>
      </w:r>
      <w:r w:rsidR="00196F75" w:rsidRPr="00A6704A">
        <w:rPr>
          <w:rFonts w:ascii="Times New Roman" w:hAnsi="Times New Roman" w:cs="Times New Roman"/>
          <w:b/>
          <w:bCs/>
          <w:sz w:val="18"/>
          <w:szCs w:val="18"/>
        </w:rPr>
        <w:t xml:space="preserve">Table </w:t>
      </w:r>
      <w:r>
        <w:rPr>
          <w:rFonts w:ascii="Times New Roman" w:hAnsi="Times New Roman" w:cs="Times New Roman"/>
          <w:b/>
          <w:bCs/>
          <w:sz w:val="18"/>
          <w:szCs w:val="18"/>
        </w:rPr>
        <w:t>13</w:t>
      </w:r>
      <w:r w:rsidR="00196F75" w:rsidRPr="00A6704A">
        <w:rPr>
          <w:rFonts w:ascii="Times New Roman" w:hAnsi="Times New Roman" w:cs="Times New Roman"/>
          <w:b/>
          <w:bCs/>
          <w:sz w:val="18"/>
          <w:szCs w:val="18"/>
        </w:rPr>
        <w:t>:</w:t>
      </w:r>
      <w:r w:rsidR="00196F75" w:rsidRPr="00946331">
        <w:rPr>
          <w:rFonts w:ascii="Times New Roman" w:hAnsi="Times New Roman" w:cs="Times New Roman"/>
          <w:sz w:val="18"/>
          <w:szCs w:val="18"/>
        </w:rPr>
        <w:t xml:space="preserve"> </w:t>
      </w:r>
      <w:r w:rsidR="00196F75" w:rsidRPr="003B1D58">
        <w:rPr>
          <w:rFonts w:ascii="Times New Roman" w:hAnsi="Times New Roman" w:cs="Times New Roman"/>
          <w:sz w:val="18"/>
          <w:szCs w:val="18"/>
        </w:rPr>
        <w:t xml:space="preserve">Countries and </w:t>
      </w:r>
      <w:r w:rsidR="00196F75">
        <w:rPr>
          <w:rFonts w:ascii="Times New Roman" w:hAnsi="Times New Roman" w:cs="Times New Roman"/>
          <w:sz w:val="18"/>
          <w:szCs w:val="18"/>
        </w:rPr>
        <w:t>s</w:t>
      </w:r>
      <w:r w:rsidR="00196F75" w:rsidRPr="003B1D58">
        <w:rPr>
          <w:rFonts w:ascii="Times New Roman" w:hAnsi="Times New Roman" w:cs="Times New Roman"/>
          <w:sz w:val="18"/>
          <w:szCs w:val="18"/>
        </w:rPr>
        <w:t xml:space="preserve">ocioeconomic </w:t>
      </w:r>
      <w:r w:rsidR="00196F75">
        <w:rPr>
          <w:rFonts w:ascii="Times New Roman" w:hAnsi="Times New Roman" w:cs="Times New Roman"/>
          <w:sz w:val="18"/>
          <w:szCs w:val="18"/>
        </w:rPr>
        <w:t>i</w:t>
      </w:r>
      <w:r w:rsidR="00196F75" w:rsidRPr="003B1D58">
        <w:rPr>
          <w:rFonts w:ascii="Times New Roman" w:hAnsi="Times New Roman" w:cs="Times New Roman"/>
          <w:sz w:val="18"/>
          <w:szCs w:val="18"/>
        </w:rPr>
        <w:t xml:space="preserve">ndicators </w:t>
      </w:r>
      <w:r w:rsidR="00196F75">
        <w:rPr>
          <w:rFonts w:ascii="Times New Roman" w:hAnsi="Times New Roman" w:cs="Times New Roman"/>
          <w:sz w:val="18"/>
          <w:szCs w:val="18"/>
        </w:rPr>
        <w:t>i</w:t>
      </w:r>
      <w:r w:rsidR="00196F75" w:rsidRPr="003B1D58">
        <w:rPr>
          <w:rFonts w:ascii="Times New Roman" w:hAnsi="Times New Roman" w:cs="Times New Roman"/>
          <w:sz w:val="18"/>
          <w:szCs w:val="18"/>
        </w:rPr>
        <w:t xml:space="preserve">ncluded in the </w:t>
      </w:r>
      <w:r w:rsidR="00196F75">
        <w:rPr>
          <w:rFonts w:ascii="Times New Roman" w:hAnsi="Times New Roman" w:cs="Times New Roman"/>
          <w:sz w:val="18"/>
          <w:szCs w:val="18"/>
        </w:rPr>
        <w:t>e</w:t>
      </w:r>
      <w:r w:rsidR="00196F75" w:rsidRPr="003B1D58">
        <w:rPr>
          <w:rFonts w:ascii="Times New Roman" w:hAnsi="Times New Roman" w:cs="Times New Roman"/>
          <w:sz w:val="18"/>
          <w:szCs w:val="18"/>
        </w:rPr>
        <w:t xml:space="preserve">xtended </w:t>
      </w:r>
      <w:r w:rsidR="00196F75">
        <w:rPr>
          <w:rFonts w:ascii="Times New Roman" w:hAnsi="Times New Roman" w:cs="Times New Roman"/>
          <w:sz w:val="18"/>
          <w:szCs w:val="18"/>
        </w:rPr>
        <w:t>d</w:t>
      </w:r>
      <w:r w:rsidR="00196F75" w:rsidRPr="003B1D58">
        <w:rPr>
          <w:rFonts w:ascii="Times New Roman" w:hAnsi="Times New Roman" w:cs="Times New Roman"/>
          <w:sz w:val="18"/>
          <w:szCs w:val="18"/>
        </w:rPr>
        <w:t xml:space="preserve">atasets, </w:t>
      </w:r>
      <w:r w:rsidR="00196F75" w:rsidRPr="008E67A5">
        <w:rPr>
          <w:rFonts w:ascii="Times New Roman" w:hAnsi="Times New Roman" w:cs="Times New Roman"/>
          <w:sz w:val="18"/>
          <w:szCs w:val="18"/>
        </w:rPr>
        <w:t xml:space="preserve">with 2020 </w:t>
      </w:r>
      <w:r w:rsidR="00196F75">
        <w:rPr>
          <w:rFonts w:ascii="Times New Roman" w:hAnsi="Times New Roman" w:cs="Times New Roman"/>
          <w:sz w:val="18"/>
          <w:szCs w:val="18"/>
        </w:rPr>
        <w:t>d</w:t>
      </w:r>
      <w:r w:rsidR="00196F75" w:rsidRPr="008E67A5">
        <w:rPr>
          <w:rFonts w:ascii="Times New Roman" w:hAnsi="Times New Roman" w:cs="Times New Roman"/>
          <w:sz w:val="18"/>
          <w:szCs w:val="18"/>
        </w:rPr>
        <w:t xml:space="preserve">ata </w:t>
      </w:r>
      <w:r w:rsidR="00196F75">
        <w:rPr>
          <w:rFonts w:ascii="Times New Roman" w:hAnsi="Times New Roman" w:cs="Times New Roman"/>
          <w:sz w:val="18"/>
          <w:szCs w:val="18"/>
        </w:rPr>
        <w:t>u</w:t>
      </w:r>
      <w:r w:rsidR="00196F75" w:rsidRPr="008E67A5">
        <w:rPr>
          <w:rFonts w:ascii="Times New Roman" w:hAnsi="Times New Roman" w:cs="Times New Roman"/>
          <w:sz w:val="18"/>
          <w:szCs w:val="18"/>
        </w:rPr>
        <w:t xml:space="preserve">sed as </w:t>
      </w:r>
      <w:r w:rsidR="00196F75">
        <w:rPr>
          <w:rFonts w:ascii="Times New Roman" w:hAnsi="Times New Roman" w:cs="Times New Roman"/>
          <w:sz w:val="18"/>
          <w:szCs w:val="18"/>
        </w:rPr>
        <w:t>h</w:t>
      </w:r>
      <w:r w:rsidR="00196F75" w:rsidRPr="008E67A5">
        <w:rPr>
          <w:rFonts w:ascii="Times New Roman" w:hAnsi="Times New Roman" w:cs="Times New Roman"/>
          <w:sz w:val="18"/>
          <w:szCs w:val="18"/>
        </w:rPr>
        <w:t xml:space="preserve">istorical </w:t>
      </w:r>
      <w:r w:rsidR="00196F75">
        <w:rPr>
          <w:rFonts w:ascii="Times New Roman" w:hAnsi="Times New Roman" w:cs="Times New Roman"/>
          <w:sz w:val="18"/>
          <w:szCs w:val="18"/>
        </w:rPr>
        <w:t>d</w:t>
      </w:r>
      <w:r w:rsidR="00196F75" w:rsidRPr="008E67A5">
        <w:rPr>
          <w:rFonts w:ascii="Times New Roman" w:hAnsi="Times New Roman" w:cs="Times New Roman"/>
          <w:sz w:val="18"/>
          <w:szCs w:val="18"/>
        </w:rPr>
        <w:t xml:space="preserve">ata for </w:t>
      </w:r>
      <w:r w:rsidR="00196F75">
        <w:rPr>
          <w:rFonts w:ascii="Times New Roman" w:hAnsi="Times New Roman" w:cs="Times New Roman"/>
          <w:sz w:val="18"/>
          <w:szCs w:val="18"/>
        </w:rPr>
        <w:t>m</w:t>
      </w:r>
      <w:r w:rsidR="00196F75" w:rsidRPr="008E67A5">
        <w:rPr>
          <w:rFonts w:ascii="Times New Roman" w:hAnsi="Times New Roman" w:cs="Times New Roman"/>
          <w:sz w:val="18"/>
          <w:szCs w:val="18"/>
        </w:rPr>
        <w:t xml:space="preserve">odel </w:t>
      </w:r>
      <w:r w:rsidR="00196F75">
        <w:rPr>
          <w:rFonts w:ascii="Times New Roman" w:hAnsi="Times New Roman" w:cs="Times New Roman"/>
          <w:sz w:val="18"/>
          <w:szCs w:val="18"/>
        </w:rPr>
        <w:t>d</w:t>
      </w:r>
      <w:r w:rsidR="00196F75" w:rsidRPr="008E67A5">
        <w:rPr>
          <w:rFonts w:ascii="Times New Roman" w:hAnsi="Times New Roman" w:cs="Times New Roman"/>
          <w:sz w:val="18"/>
          <w:szCs w:val="18"/>
        </w:rPr>
        <w:t xml:space="preserve">evelopment as an </w:t>
      </w:r>
      <w:r w:rsidR="00196F75">
        <w:rPr>
          <w:rFonts w:ascii="Times New Roman" w:hAnsi="Times New Roman" w:cs="Times New Roman"/>
          <w:sz w:val="18"/>
          <w:szCs w:val="18"/>
        </w:rPr>
        <w:t>e</w:t>
      </w:r>
      <w:r w:rsidR="00196F75" w:rsidRPr="008E67A5">
        <w:rPr>
          <w:rFonts w:ascii="Times New Roman" w:hAnsi="Times New Roman" w:cs="Times New Roman"/>
          <w:sz w:val="18"/>
          <w:szCs w:val="18"/>
        </w:rPr>
        <w:t>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961"/>
        <w:gridCol w:w="1560"/>
        <w:gridCol w:w="1365"/>
      </w:tblGrid>
      <w:tr w:rsidR="00196F75" w:rsidRPr="00693B08" w14:paraId="428F9AED" w14:textId="77777777" w:rsidTr="00AB6BDA">
        <w:tc>
          <w:tcPr>
            <w:tcW w:w="2845" w:type="pct"/>
            <w:vMerge w:val="restart"/>
            <w:shd w:val="clear" w:color="auto" w:fill="002060"/>
          </w:tcPr>
          <w:p w14:paraId="0E2185AC" w14:textId="77777777" w:rsidR="00196F75" w:rsidRPr="00693B08" w:rsidRDefault="00196F75" w:rsidP="00CD7070">
            <w:pPr>
              <w:spacing w:after="0" w:line="240" w:lineRule="auto"/>
              <w:rPr>
                <w:rFonts w:ascii="Times New Roman" w:hAnsi="Times New Roman" w:cs="Times New Roman"/>
                <w:b/>
                <w:bCs/>
                <w:sz w:val="16"/>
                <w:szCs w:val="16"/>
              </w:rPr>
            </w:pPr>
            <w:r w:rsidRPr="00693B08">
              <w:rPr>
                <w:rFonts w:ascii="Times New Roman" w:hAnsi="Times New Roman" w:cs="Times New Roman"/>
                <w:b/>
                <w:bCs/>
                <w:sz w:val="16"/>
                <w:szCs w:val="16"/>
              </w:rPr>
              <w:t>Region</w:t>
            </w:r>
            <w:r>
              <w:rPr>
                <w:rFonts w:ascii="Times New Roman" w:hAnsi="Times New Roman" w:cs="Times New Roman"/>
                <w:b/>
                <w:bCs/>
                <w:sz w:val="16"/>
                <w:szCs w:val="16"/>
              </w:rPr>
              <w:t xml:space="preserve"> and </w:t>
            </w:r>
            <w:r w:rsidRPr="00693B08">
              <w:rPr>
                <w:rFonts w:ascii="Times New Roman" w:hAnsi="Times New Roman" w:cs="Times New Roman"/>
                <w:b/>
                <w:bCs/>
                <w:sz w:val="16"/>
                <w:szCs w:val="16"/>
              </w:rPr>
              <w:t>Countries</w:t>
            </w:r>
          </w:p>
        </w:tc>
        <w:tc>
          <w:tcPr>
            <w:tcW w:w="2155" w:type="pct"/>
            <w:gridSpan w:val="3"/>
            <w:shd w:val="clear" w:color="auto" w:fill="002060"/>
          </w:tcPr>
          <w:p w14:paraId="3711D7C6" w14:textId="77777777" w:rsidR="00196F75" w:rsidRDefault="00196F75" w:rsidP="00CD7070">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2020</w:t>
            </w:r>
          </w:p>
        </w:tc>
      </w:tr>
      <w:tr w:rsidR="00196F75" w:rsidRPr="00693B08" w14:paraId="322214AF" w14:textId="77777777" w:rsidTr="00AB6BDA">
        <w:tc>
          <w:tcPr>
            <w:tcW w:w="2845" w:type="pct"/>
            <w:vMerge/>
            <w:shd w:val="clear" w:color="auto" w:fill="002060"/>
          </w:tcPr>
          <w:p w14:paraId="1A374154" w14:textId="77777777" w:rsidR="00196F75" w:rsidRDefault="00196F75" w:rsidP="00CD7070">
            <w:pPr>
              <w:spacing w:after="0" w:line="240" w:lineRule="auto"/>
              <w:rPr>
                <w:rFonts w:ascii="Times New Roman" w:hAnsi="Times New Roman" w:cs="Times New Roman"/>
                <w:b/>
                <w:bCs/>
                <w:sz w:val="16"/>
                <w:szCs w:val="16"/>
              </w:rPr>
            </w:pPr>
          </w:p>
        </w:tc>
        <w:tc>
          <w:tcPr>
            <w:tcW w:w="533" w:type="pct"/>
            <w:shd w:val="clear" w:color="auto" w:fill="002060"/>
          </w:tcPr>
          <w:p w14:paraId="54D1F514" w14:textId="77777777" w:rsidR="00196F75" w:rsidRPr="00693B08" w:rsidRDefault="00196F75" w:rsidP="00CD7070">
            <w:pPr>
              <w:spacing w:after="0" w:line="240" w:lineRule="auto"/>
              <w:rPr>
                <w:rFonts w:ascii="Times New Roman" w:hAnsi="Times New Roman" w:cs="Times New Roman"/>
                <w:b/>
                <w:bCs/>
                <w:sz w:val="16"/>
                <w:szCs w:val="16"/>
              </w:rPr>
            </w:pPr>
            <w:r>
              <w:rPr>
                <w:rFonts w:ascii="Times New Roman" w:hAnsi="Times New Roman" w:cs="Times New Roman"/>
                <w:b/>
                <w:bCs/>
                <w:sz w:val="16"/>
                <w:szCs w:val="16"/>
              </w:rPr>
              <w:t>GDP</w:t>
            </w:r>
          </w:p>
        </w:tc>
        <w:tc>
          <w:tcPr>
            <w:tcW w:w="865" w:type="pct"/>
            <w:shd w:val="clear" w:color="auto" w:fill="002060"/>
          </w:tcPr>
          <w:p w14:paraId="15B3D7A3" w14:textId="77777777" w:rsidR="00196F75" w:rsidRDefault="00196F75" w:rsidP="00CD7070">
            <w:pPr>
              <w:spacing w:after="0" w:line="240" w:lineRule="auto"/>
              <w:rPr>
                <w:rFonts w:ascii="Times New Roman" w:hAnsi="Times New Roman" w:cs="Times New Roman"/>
                <w:b/>
                <w:bCs/>
                <w:sz w:val="16"/>
                <w:szCs w:val="16"/>
              </w:rPr>
            </w:pPr>
            <w:r>
              <w:rPr>
                <w:rFonts w:ascii="Times New Roman" w:hAnsi="Times New Roman" w:cs="Times New Roman"/>
                <w:b/>
                <w:bCs/>
                <w:sz w:val="16"/>
                <w:szCs w:val="16"/>
              </w:rPr>
              <w:t>Average GDP/cap</w:t>
            </w:r>
          </w:p>
        </w:tc>
        <w:tc>
          <w:tcPr>
            <w:tcW w:w="758" w:type="pct"/>
            <w:shd w:val="clear" w:color="auto" w:fill="002060"/>
          </w:tcPr>
          <w:p w14:paraId="2F6433C0" w14:textId="77777777" w:rsidR="00196F75" w:rsidRPr="00693B08" w:rsidRDefault="00196F75" w:rsidP="00CD7070">
            <w:pPr>
              <w:spacing w:after="0" w:line="240" w:lineRule="auto"/>
              <w:rPr>
                <w:rFonts w:ascii="Times New Roman" w:hAnsi="Times New Roman" w:cs="Times New Roman"/>
                <w:b/>
                <w:bCs/>
                <w:sz w:val="16"/>
                <w:szCs w:val="16"/>
              </w:rPr>
            </w:pPr>
            <w:r>
              <w:rPr>
                <w:rFonts w:ascii="Times New Roman" w:hAnsi="Times New Roman" w:cs="Times New Roman"/>
                <w:b/>
                <w:bCs/>
                <w:sz w:val="16"/>
                <w:szCs w:val="16"/>
              </w:rPr>
              <w:t>Population</w:t>
            </w:r>
          </w:p>
        </w:tc>
      </w:tr>
      <w:tr w:rsidR="00196F75" w:rsidRPr="00693B08" w14:paraId="48971814" w14:textId="77777777" w:rsidTr="00AB6BDA">
        <w:tc>
          <w:tcPr>
            <w:tcW w:w="2845" w:type="pct"/>
          </w:tcPr>
          <w:p w14:paraId="60803F6F" w14:textId="77777777" w:rsidR="00196F75"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Central and Eastern Europe</w:t>
            </w:r>
            <w:r>
              <w:rPr>
                <w:rFonts w:ascii="Times New Roman" w:hAnsi="Times New Roman" w:cs="Times New Roman"/>
                <w:sz w:val="16"/>
                <w:szCs w:val="16"/>
              </w:rPr>
              <w:t xml:space="preserve"> (16):</w:t>
            </w:r>
          </w:p>
          <w:p w14:paraId="330E7891" w14:textId="77777777" w:rsidR="00196F75" w:rsidRPr="00693B08" w:rsidRDefault="00196F75" w:rsidP="00CD7070">
            <w:pPr>
              <w:spacing w:after="0" w:line="240" w:lineRule="auto"/>
              <w:rPr>
                <w:rFonts w:ascii="Times New Roman" w:hAnsi="Times New Roman" w:cs="Times New Roman"/>
                <w:sz w:val="16"/>
                <w:szCs w:val="16"/>
              </w:rPr>
            </w:pPr>
            <w:r w:rsidRPr="00C12151">
              <w:rPr>
                <w:rFonts w:ascii="Times New Roman" w:hAnsi="Times New Roman" w:cs="Times New Roman"/>
                <w:sz w:val="16"/>
                <w:szCs w:val="16"/>
              </w:rPr>
              <w:t>'Albania', 'Bosnia and Herzegovina', 'Bulgaria', 'Croatia', 'Czechia', 'Estonia', 'Hungary', 'Latvia', 'Lithuania', 'Montenegro', 'North Macedonia', 'Poland', 'Romania', 'Serbia', 'Slovakia', 'Slovenia'</w:t>
            </w:r>
          </w:p>
        </w:tc>
        <w:tc>
          <w:tcPr>
            <w:tcW w:w="533" w:type="pct"/>
          </w:tcPr>
          <w:p w14:paraId="4D341416" w14:textId="443703D1"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3.35e+12</w:t>
            </w:r>
          </w:p>
        </w:tc>
        <w:tc>
          <w:tcPr>
            <w:tcW w:w="865" w:type="pct"/>
          </w:tcPr>
          <w:p w14:paraId="61F37FC9" w14:textId="0D9A362E"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2807</w:t>
            </w:r>
            <w:r w:rsidR="0063150D">
              <w:rPr>
                <w:rFonts w:ascii="Times New Roman" w:hAnsi="Times New Roman" w:cs="Times New Roman"/>
                <w:sz w:val="16"/>
                <w:szCs w:val="16"/>
              </w:rPr>
              <w:t>1</w:t>
            </w:r>
          </w:p>
        </w:tc>
        <w:tc>
          <w:tcPr>
            <w:tcW w:w="758" w:type="pct"/>
          </w:tcPr>
          <w:p w14:paraId="557A1C28" w14:textId="701D4099"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1.19e+08</w:t>
            </w:r>
          </w:p>
        </w:tc>
      </w:tr>
      <w:tr w:rsidR="00196F75" w:rsidRPr="00693B08" w14:paraId="61CC0E25" w14:textId="77777777" w:rsidTr="00AB6BDA">
        <w:tc>
          <w:tcPr>
            <w:tcW w:w="2845" w:type="pct"/>
          </w:tcPr>
          <w:p w14:paraId="6783802B" w14:textId="77777777" w:rsidR="00196F75" w:rsidRPr="00841C8C" w:rsidRDefault="00196F75" w:rsidP="00CD7070">
            <w:pPr>
              <w:spacing w:after="0" w:line="240" w:lineRule="auto"/>
              <w:rPr>
                <w:rFonts w:ascii="Times New Roman" w:hAnsi="Times New Roman" w:cs="Times New Roman"/>
                <w:sz w:val="16"/>
                <w:szCs w:val="16"/>
              </w:rPr>
            </w:pPr>
            <w:r w:rsidRPr="00841C8C">
              <w:rPr>
                <w:rFonts w:ascii="Times New Roman" w:hAnsi="Times New Roman" w:cs="Times New Roman"/>
                <w:sz w:val="16"/>
                <w:szCs w:val="16"/>
              </w:rPr>
              <w:t>China (1)</w:t>
            </w:r>
            <w:r>
              <w:rPr>
                <w:rFonts w:ascii="Times New Roman" w:hAnsi="Times New Roman" w:cs="Times New Roman"/>
                <w:sz w:val="16"/>
                <w:szCs w:val="16"/>
              </w:rPr>
              <w:t xml:space="preserve">: </w:t>
            </w:r>
            <w:r w:rsidRPr="00841C8C">
              <w:rPr>
                <w:rFonts w:ascii="Times New Roman" w:hAnsi="Times New Roman" w:cs="Times New Roman"/>
                <w:sz w:val="16"/>
                <w:szCs w:val="16"/>
              </w:rPr>
              <w:t>'China'</w:t>
            </w:r>
          </w:p>
        </w:tc>
        <w:tc>
          <w:tcPr>
            <w:tcW w:w="533" w:type="pct"/>
          </w:tcPr>
          <w:p w14:paraId="2E3DEEC9" w14:textId="4E963611" w:rsidR="00196F75" w:rsidRPr="00841C8C" w:rsidRDefault="00196F75" w:rsidP="00CD7070">
            <w:pPr>
              <w:spacing w:after="0" w:line="240" w:lineRule="auto"/>
              <w:rPr>
                <w:rFonts w:ascii="Times New Roman" w:hAnsi="Times New Roman" w:cs="Times New Roman"/>
                <w:sz w:val="16"/>
                <w:szCs w:val="16"/>
              </w:rPr>
            </w:pPr>
            <w:r w:rsidRPr="00841C8C">
              <w:rPr>
                <w:rFonts w:ascii="Times New Roman" w:hAnsi="Times New Roman" w:cs="Times New Roman"/>
                <w:sz w:val="16"/>
                <w:szCs w:val="16"/>
              </w:rPr>
              <w:t>2.</w:t>
            </w:r>
            <w:r w:rsidR="00B93AEF">
              <w:rPr>
                <w:rFonts w:ascii="Times New Roman" w:hAnsi="Times New Roman" w:cs="Times New Roman"/>
                <w:sz w:val="16"/>
                <w:szCs w:val="16"/>
              </w:rPr>
              <w:t>30</w:t>
            </w:r>
            <w:r w:rsidRPr="00841C8C">
              <w:rPr>
                <w:rFonts w:ascii="Times New Roman" w:hAnsi="Times New Roman" w:cs="Times New Roman"/>
                <w:sz w:val="16"/>
                <w:szCs w:val="16"/>
              </w:rPr>
              <w:t>e+13</w:t>
            </w:r>
          </w:p>
        </w:tc>
        <w:tc>
          <w:tcPr>
            <w:tcW w:w="865" w:type="pct"/>
          </w:tcPr>
          <w:p w14:paraId="18FE5B4E" w14:textId="73A503A3" w:rsidR="00196F75" w:rsidRPr="00841C8C" w:rsidRDefault="00196F75" w:rsidP="00CD7070">
            <w:pPr>
              <w:spacing w:after="0" w:line="240" w:lineRule="auto"/>
              <w:rPr>
                <w:rFonts w:ascii="Times New Roman" w:hAnsi="Times New Roman" w:cs="Times New Roman"/>
                <w:sz w:val="16"/>
                <w:szCs w:val="16"/>
              </w:rPr>
            </w:pPr>
            <w:r w:rsidRPr="00841C8C">
              <w:rPr>
                <w:rFonts w:ascii="Times New Roman" w:hAnsi="Times New Roman" w:cs="Times New Roman"/>
                <w:sz w:val="16"/>
                <w:szCs w:val="16"/>
              </w:rPr>
              <w:t>1629</w:t>
            </w:r>
            <w:r w:rsidR="0063150D">
              <w:rPr>
                <w:rFonts w:ascii="Times New Roman" w:hAnsi="Times New Roman" w:cs="Times New Roman"/>
                <w:sz w:val="16"/>
                <w:szCs w:val="16"/>
              </w:rPr>
              <w:t>7</w:t>
            </w:r>
          </w:p>
        </w:tc>
        <w:tc>
          <w:tcPr>
            <w:tcW w:w="758" w:type="pct"/>
          </w:tcPr>
          <w:p w14:paraId="71018158" w14:textId="1C897FC6" w:rsidR="00196F75" w:rsidRPr="00841C8C" w:rsidRDefault="009430AD" w:rsidP="00CD7070">
            <w:pPr>
              <w:spacing w:after="0" w:line="240" w:lineRule="auto"/>
              <w:rPr>
                <w:rFonts w:ascii="Times New Roman" w:hAnsi="Times New Roman" w:cs="Times New Roman"/>
                <w:sz w:val="16"/>
                <w:szCs w:val="16"/>
              </w:rPr>
            </w:pPr>
            <w:r w:rsidRPr="009430AD">
              <w:rPr>
                <w:rFonts w:ascii="Times New Roman" w:hAnsi="Times New Roman" w:cs="Times New Roman"/>
                <w:sz w:val="16"/>
                <w:szCs w:val="16"/>
              </w:rPr>
              <w:t>1.41e+09</w:t>
            </w:r>
          </w:p>
        </w:tc>
      </w:tr>
      <w:tr w:rsidR="00196F75" w:rsidRPr="00693B08" w14:paraId="31F673F5" w14:textId="77777777" w:rsidTr="00AB6BDA">
        <w:tc>
          <w:tcPr>
            <w:tcW w:w="2845" w:type="pct"/>
          </w:tcPr>
          <w:p w14:paraId="6C4780F9"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Former Soviet Union</w:t>
            </w:r>
            <w:r>
              <w:rPr>
                <w:rFonts w:ascii="Times New Roman" w:hAnsi="Times New Roman" w:cs="Times New Roman"/>
                <w:sz w:val="16"/>
                <w:szCs w:val="16"/>
              </w:rPr>
              <w:t xml:space="preserve"> (12): </w:t>
            </w:r>
          </w:p>
          <w:p w14:paraId="0E2BC101" w14:textId="77777777" w:rsidR="00196F75" w:rsidRPr="00693B08" w:rsidRDefault="00196F75" w:rsidP="00CD7070">
            <w:pPr>
              <w:spacing w:after="0" w:line="240" w:lineRule="auto"/>
              <w:rPr>
                <w:rFonts w:ascii="Times New Roman" w:hAnsi="Times New Roman" w:cs="Times New Roman"/>
                <w:sz w:val="16"/>
                <w:szCs w:val="16"/>
              </w:rPr>
            </w:pPr>
            <w:r w:rsidRPr="00D95D38">
              <w:rPr>
                <w:rFonts w:ascii="Times New Roman" w:hAnsi="Times New Roman" w:cs="Times New Roman"/>
                <w:sz w:val="16"/>
                <w:szCs w:val="16"/>
              </w:rPr>
              <w:t>'Armenia', 'Azerbaijan', 'Belarus', 'Georgia', 'Kazakhstan', 'Kyrgyzstan', 'Moldova', 'Russian Federation', 'Tajikistan', 'Turkmenistan', 'Ukraine', 'Uzbekistan'</w:t>
            </w:r>
          </w:p>
        </w:tc>
        <w:tc>
          <w:tcPr>
            <w:tcW w:w="533" w:type="pct"/>
          </w:tcPr>
          <w:p w14:paraId="3F97F03F" w14:textId="61F796A2"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5.52e+12</w:t>
            </w:r>
          </w:p>
        </w:tc>
        <w:tc>
          <w:tcPr>
            <w:tcW w:w="865" w:type="pct"/>
          </w:tcPr>
          <w:p w14:paraId="42E87328" w14:textId="725ABE88"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18804</w:t>
            </w:r>
          </w:p>
        </w:tc>
        <w:tc>
          <w:tcPr>
            <w:tcW w:w="758" w:type="pct"/>
          </w:tcPr>
          <w:p w14:paraId="6A96B04D" w14:textId="1E4C6703"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2.</w:t>
            </w:r>
            <w:r w:rsidR="002247E9" w:rsidRPr="00D95F96">
              <w:rPr>
                <w:rFonts w:ascii="Times New Roman" w:hAnsi="Times New Roman" w:cs="Times New Roman"/>
                <w:sz w:val="16"/>
                <w:szCs w:val="16"/>
              </w:rPr>
              <w:t>9</w:t>
            </w:r>
            <w:r w:rsidR="002247E9">
              <w:rPr>
                <w:rFonts w:ascii="Times New Roman" w:hAnsi="Times New Roman" w:cs="Times New Roman"/>
                <w:sz w:val="16"/>
                <w:szCs w:val="16"/>
              </w:rPr>
              <w:t>4</w:t>
            </w:r>
            <w:r w:rsidR="002247E9" w:rsidRPr="00D95F96">
              <w:rPr>
                <w:rFonts w:ascii="Times New Roman" w:hAnsi="Times New Roman" w:cs="Times New Roman"/>
                <w:sz w:val="16"/>
                <w:szCs w:val="16"/>
              </w:rPr>
              <w:t>e</w:t>
            </w:r>
            <w:r w:rsidRPr="00D95F96">
              <w:rPr>
                <w:rFonts w:ascii="Times New Roman" w:hAnsi="Times New Roman" w:cs="Times New Roman"/>
                <w:sz w:val="16"/>
                <w:szCs w:val="16"/>
              </w:rPr>
              <w:t>+08</w:t>
            </w:r>
          </w:p>
        </w:tc>
      </w:tr>
      <w:tr w:rsidR="00196F75" w:rsidRPr="00693B08" w14:paraId="3DD039D2" w14:textId="77777777" w:rsidTr="00AB6BDA">
        <w:tc>
          <w:tcPr>
            <w:tcW w:w="2845" w:type="pct"/>
          </w:tcPr>
          <w:p w14:paraId="56CB4CC1"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Latin America and the Caribbean</w:t>
            </w:r>
            <w:r>
              <w:rPr>
                <w:rFonts w:ascii="Times New Roman" w:hAnsi="Times New Roman" w:cs="Times New Roman"/>
                <w:sz w:val="16"/>
                <w:szCs w:val="16"/>
              </w:rPr>
              <w:t xml:space="preserve"> (30):</w:t>
            </w:r>
          </w:p>
          <w:p w14:paraId="504C5E48" w14:textId="77777777" w:rsidR="00196F75" w:rsidRPr="00693B08" w:rsidRDefault="00196F75" w:rsidP="00CD7070">
            <w:pPr>
              <w:spacing w:after="0" w:line="240" w:lineRule="auto"/>
              <w:rPr>
                <w:rFonts w:ascii="Times New Roman" w:hAnsi="Times New Roman" w:cs="Times New Roman"/>
                <w:sz w:val="16"/>
                <w:szCs w:val="16"/>
              </w:rPr>
            </w:pPr>
            <w:r w:rsidRPr="00D95D38">
              <w:rPr>
                <w:rFonts w:ascii="Times New Roman" w:hAnsi="Times New Roman" w:cs="Times New Roman"/>
                <w:sz w:val="16"/>
                <w:szCs w:val="16"/>
              </w:rPr>
              <w:t>'Antigua and Barbuda', 'Argentina', 'Bahamas', 'Barbados', 'Belize', 'Bolivia', 'Brazil', 'Chile', 'Colombia', 'Costa Rica', 'Cuba', 'Dominican Republic', 'Ecuador', 'El Salvador', 'Grenada', 'Guatemala', 'Guyana', 'Haiti', 'Honduras', 'Jamaica', 'Mexico', 'Nicaragua', 'Panama', 'Paraguay', 'Peru', 'Saint Lucia', 'Saint Vincent and the Grenadines', 'Suriname', 'Trinidad and Tobago', 'Uruguay'</w:t>
            </w:r>
          </w:p>
        </w:tc>
        <w:tc>
          <w:tcPr>
            <w:tcW w:w="533" w:type="pct"/>
          </w:tcPr>
          <w:p w14:paraId="1CC9C5A7" w14:textId="74189E73"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8.6</w:t>
            </w:r>
            <w:r w:rsidR="00BC1530">
              <w:rPr>
                <w:rFonts w:ascii="Times New Roman" w:hAnsi="Times New Roman" w:cs="Times New Roman"/>
                <w:sz w:val="16"/>
                <w:szCs w:val="16"/>
              </w:rPr>
              <w:t>6</w:t>
            </w:r>
            <w:r w:rsidRPr="00D95F96">
              <w:rPr>
                <w:rFonts w:ascii="Times New Roman" w:hAnsi="Times New Roman" w:cs="Times New Roman"/>
                <w:sz w:val="16"/>
                <w:szCs w:val="16"/>
              </w:rPr>
              <w:t>e+12</w:t>
            </w:r>
          </w:p>
        </w:tc>
        <w:tc>
          <w:tcPr>
            <w:tcW w:w="865" w:type="pct"/>
          </w:tcPr>
          <w:p w14:paraId="03B054D0" w14:textId="6F83A31A"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14057</w:t>
            </w:r>
          </w:p>
        </w:tc>
        <w:tc>
          <w:tcPr>
            <w:tcW w:w="758" w:type="pct"/>
          </w:tcPr>
          <w:p w14:paraId="1EB26B6F" w14:textId="28150A11"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6.1</w:t>
            </w:r>
            <w:r w:rsidR="002247E9">
              <w:rPr>
                <w:rFonts w:ascii="Times New Roman" w:hAnsi="Times New Roman" w:cs="Times New Roman"/>
                <w:sz w:val="16"/>
                <w:szCs w:val="16"/>
              </w:rPr>
              <w:t>6</w:t>
            </w:r>
            <w:r w:rsidRPr="00D95F96">
              <w:rPr>
                <w:rFonts w:ascii="Times New Roman" w:hAnsi="Times New Roman" w:cs="Times New Roman"/>
                <w:sz w:val="16"/>
                <w:szCs w:val="16"/>
              </w:rPr>
              <w:t>e+08</w:t>
            </w:r>
          </w:p>
        </w:tc>
      </w:tr>
      <w:tr w:rsidR="00196F75" w:rsidRPr="00693B08" w14:paraId="60FE0A9D" w14:textId="77777777" w:rsidTr="00AB6BDA">
        <w:tc>
          <w:tcPr>
            <w:tcW w:w="2845" w:type="pct"/>
          </w:tcPr>
          <w:p w14:paraId="7847057A"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Middle East and North Africa</w:t>
            </w:r>
            <w:r>
              <w:rPr>
                <w:rFonts w:ascii="Times New Roman" w:hAnsi="Times New Roman" w:cs="Times New Roman"/>
                <w:sz w:val="16"/>
                <w:szCs w:val="16"/>
              </w:rPr>
              <w:t xml:space="preserve"> (19):</w:t>
            </w:r>
          </w:p>
          <w:p w14:paraId="57AA1181" w14:textId="77777777" w:rsidR="00196F75" w:rsidRPr="00693B08" w:rsidRDefault="00196F75" w:rsidP="00CD7070">
            <w:pPr>
              <w:spacing w:after="0" w:line="240" w:lineRule="auto"/>
              <w:rPr>
                <w:rFonts w:ascii="Times New Roman" w:hAnsi="Times New Roman" w:cs="Times New Roman"/>
                <w:sz w:val="16"/>
                <w:szCs w:val="16"/>
              </w:rPr>
            </w:pPr>
            <w:r w:rsidRPr="00350F1F">
              <w:rPr>
                <w:rFonts w:ascii="Times New Roman" w:hAnsi="Times New Roman" w:cs="Times New Roman"/>
                <w:sz w:val="16"/>
                <w:szCs w:val="16"/>
              </w:rPr>
              <w:t>'Algeria', 'Bahrain', 'Egypt', 'Iran', 'Iraq', 'Israel', 'Jordan', 'Kuwait', 'Lebanon', 'Libya', 'Morocco', 'Oman', 'Qatar', 'Saudi Arabia', 'South Sudan', 'Sudan', 'Tunisia', 'United Arab Emirates', 'Yemen'</w:t>
            </w:r>
          </w:p>
        </w:tc>
        <w:tc>
          <w:tcPr>
            <w:tcW w:w="533" w:type="pct"/>
          </w:tcPr>
          <w:p w14:paraId="326E6931" w14:textId="4A2FFE20"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7.56e+12</w:t>
            </w:r>
          </w:p>
        </w:tc>
        <w:tc>
          <w:tcPr>
            <w:tcW w:w="865" w:type="pct"/>
            <w:shd w:val="clear" w:color="auto" w:fill="EDEDED" w:themeFill="accent3" w:themeFillTint="33"/>
          </w:tcPr>
          <w:p w14:paraId="50C642C8" w14:textId="2E34E433"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15000</w:t>
            </w:r>
          </w:p>
        </w:tc>
        <w:tc>
          <w:tcPr>
            <w:tcW w:w="758" w:type="pct"/>
          </w:tcPr>
          <w:p w14:paraId="60FCE585" w14:textId="3E233273"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5.04e+08</w:t>
            </w:r>
          </w:p>
        </w:tc>
      </w:tr>
      <w:tr w:rsidR="00196F75" w:rsidRPr="00023792" w14:paraId="7BED6722" w14:textId="77777777" w:rsidTr="00AB6BDA">
        <w:tc>
          <w:tcPr>
            <w:tcW w:w="2845" w:type="pct"/>
          </w:tcPr>
          <w:p w14:paraId="0CEA0713" w14:textId="77777777" w:rsidR="00196F75" w:rsidRPr="00023792" w:rsidRDefault="00196F75" w:rsidP="00CD7070">
            <w:pPr>
              <w:spacing w:after="0" w:line="240" w:lineRule="auto"/>
              <w:rPr>
                <w:rFonts w:ascii="Times New Roman" w:hAnsi="Times New Roman" w:cs="Times New Roman"/>
                <w:sz w:val="16"/>
                <w:szCs w:val="16"/>
              </w:rPr>
            </w:pPr>
            <w:r w:rsidRPr="00023792">
              <w:rPr>
                <w:rFonts w:ascii="Times New Roman" w:hAnsi="Times New Roman" w:cs="Times New Roman"/>
                <w:sz w:val="16"/>
                <w:szCs w:val="16"/>
              </w:rPr>
              <w:t>North America (2)</w:t>
            </w:r>
            <w:r>
              <w:rPr>
                <w:rFonts w:ascii="Times New Roman" w:hAnsi="Times New Roman" w:cs="Times New Roman"/>
                <w:sz w:val="16"/>
                <w:szCs w:val="16"/>
              </w:rPr>
              <w:t>:</w:t>
            </w:r>
          </w:p>
          <w:p w14:paraId="091E15CF" w14:textId="77777777" w:rsidR="00196F75" w:rsidRPr="00023792" w:rsidRDefault="00196F75" w:rsidP="00CD7070">
            <w:pPr>
              <w:spacing w:after="0" w:line="240" w:lineRule="auto"/>
              <w:rPr>
                <w:rFonts w:ascii="Times New Roman" w:hAnsi="Times New Roman" w:cs="Times New Roman"/>
                <w:sz w:val="16"/>
                <w:szCs w:val="16"/>
              </w:rPr>
            </w:pPr>
            <w:r w:rsidRPr="00023792">
              <w:rPr>
                <w:rFonts w:ascii="Times New Roman" w:hAnsi="Times New Roman" w:cs="Times New Roman"/>
                <w:sz w:val="16"/>
                <w:szCs w:val="16"/>
              </w:rPr>
              <w:t>'Canada', 'United States of America'</w:t>
            </w:r>
          </w:p>
        </w:tc>
        <w:tc>
          <w:tcPr>
            <w:tcW w:w="533" w:type="pct"/>
          </w:tcPr>
          <w:p w14:paraId="623758A0" w14:textId="675328E9" w:rsidR="00196F75" w:rsidRPr="00023792" w:rsidRDefault="00196F75" w:rsidP="00CD7070">
            <w:pPr>
              <w:spacing w:after="0" w:line="240" w:lineRule="auto"/>
              <w:rPr>
                <w:rFonts w:ascii="Times New Roman" w:hAnsi="Times New Roman" w:cs="Times New Roman"/>
                <w:sz w:val="16"/>
                <w:szCs w:val="16"/>
              </w:rPr>
            </w:pPr>
            <w:r w:rsidRPr="00023792">
              <w:rPr>
                <w:rFonts w:ascii="Times New Roman" w:hAnsi="Times New Roman" w:cs="Times New Roman"/>
                <w:sz w:val="16"/>
                <w:szCs w:val="16"/>
              </w:rPr>
              <w:t>2.1</w:t>
            </w:r>
            <w:r w:rsidR="00BC1530">
              <w:rPr>
                <w:rFonts w:ascii="Times New Roman" w:hAnsi="Times New Roman" w:cs="Times New Roman"/>
                <w:sz w:val="16"/>
                <w:szCs w:val="16"/>
              </w:rPr>
              <w:t>7</w:t>
            </w:r>
            <w:r w:rsidRPr="00023792">
              <w:rPr>
                <w:rFonts w:ascii="Times New Roman" w:hAnsi="Times New Roman" w:cs="Times New Roman"/>
                <w:sz w:val="16"/>
                <w:szCs w:val="16"/>
              </w:rPr>
              <w:t>e+13</w:t>
            </w:r>
          </w:p>
          <w:p w14:paraId="004FD556" w14:textId="77777777" w:rsidR="00196F75" w:rsidRPr="00023792" w:rsidRDefault="00196F75" w:rsidP="00CD7070">
            <w:pPr>
              <w:spacing w:after="0" w:line="240" w:lineRule="auto"/>
              <w:rPr>
                <w:rFonts w:ascii="Times New Roman" w:hAnsi="Times New Roman" w:cs="Times New Roman"/>
                <w:sz w:val="16"/>
                <w:szCs w:val="16"/>
              </w:rPr>
            </w:pPr>
          </w:p>
        </w:tc>
        <w:tc>
          <w:tcPr>
            <w:tcW w:w="865" w:type="pct"/>
          </w:tcPr>
          <w:p w14:paraId="11B7E43D" w14:textId="7C556941" w:rsidR="00196F75" w:rsidRPr="00023792" w:rsidRDefault="00196F75" w:rsidP="00CD7070">
            <w:pPr>
              <w:spacing w:after="0" w:line="240" w:lineRule="auto"/>
              <w:rPr>
                <w:rFonts w:ascii="Times New Roman" w:hAnsi="Times New Roman" w:cs="Times New Roman"/>
                <w:sz w:val="16"/>
                <w:szCs w:val="16"/>
              </w:rPr>
            </w:pPr>
            <w:r w:rsidRPr="00023792">
              <w:rPr>
                <w:rFonts w:ascii="Times New Roman" w:hAnsi="Times New Roman" w:cs="Times New Roman"/>
                <w:sz w:val="16"/>
                <w:szCs w:val="16"/>
              </w:rPr>
              <w:t>58722</w:t>
            </w:r>
          </w:p>
        </w:tc>
        <w:tc>
          <w:tcPr>
            <w:tcW w:w="758" w:type="pct"/>
          </w:tcPr>
          <w:p w14:paraId="3A3908E7" w14:textId="77777777" w:rsidR="00245428" w:rsidRPr="00245428" w:rsidRDefault="00245428" w:rsidP="00AB6BDA">
            <w:pPr>
              <w:spacing w:after="0"/>
              <w:rPr>
                <w:rFonts w:ascii="Times New Roman" w:hAnsi="Times New Roman" w:cs="Times New Roman"/>
                <w:sz w:val="16"/>
                <w:szCs w:val="16"/>
              </w:rPr>
            </w:pPr>
            <w:r w:rsidRPr="00245428">
              <w:rPr>
                <w:rFonts w:ascii="Times New Roman" w:hAnsi="Times New Roman" w:cs="Times New Roman"/>
                <w:sz w:val="16"/>
                <w:szCs w:val="16"/>
              </w:rPr>
              <w:t>3.70e+08</w:t>
            </w:r>
          </w:p>
          <w:p w14:paraId="56BBC124" w14:textId="73B3D10E" w:rsidR="00196F75" w:rsidRPr="00023792" w:rsidRDefault="00196F75" w:rsidP="00CD7070">
            <w:pPr>
              <w:spacing w:after="0" w:line="240" w:lineRule="auto"/>
              <w:rPr>
                <w:rFonts w:ascii="Times New Roman" w:hAnsi="Times New Roman" w:cs="Times New Roman"/>
                <w:sz w:val="16"/>
                <w:szCs w:val="16"/>
              </w:rPr>
            </w:pPr>
          </w:p>
        </w:tc>
      </w:tr>
      <w:tr w:rsidR="00196F75" w:rsidRPr="00693B08" w14:paraId="7DE4C191" w14:textId="77777777" w:rsidTr="00AB6BDA">
        <w:tc>
          <w:tcPr>
            <w:tcW w:w="2845" w:type="pct"/>
            <w:tcBorders>
              <w:top w:val="single" w:sz="4" w:space="0" w:color="auto"/>
              <w:left w:val="single" w:sz="4" w:space="0" w:color="auto"/>
              <w:bottom w:val="single" w:sz="4" w:space="0" w:color="auto"/>
              <w:right w:val="single" w:sz="4" w:space="0" w:color="auto"/>
            </w:tcBorders>
          </w:tcPr>
          <w:p w14:paraId="5D9A8CB2"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Other Pacific Asia</w:t>
            </w:r>
            <w:r>
              <w:rPr>
                <w:rFonts w:ascii="Times New Roman" w:hAnsi="Times New Roman" w:cs="Times New Roman"/>
                <w:sz w:val="16"/>
                <w:szCs w:val="16"/>
              </w:rPr>
              <w:t xml:space="preserve"> (17):</w:t>
            </w:r>
          </w:p>
          <w:p w14:paraId="0D14608F" w14:textId="77777777" w:rsidR="00196F75" w:rsidRPr="00693B08" w:rsidRDefault="00196F75" w:rsidP="00CD7070">
            <w:pPr>
              <w:spacing w:after="0" w:line="240" w:lineRule="auto"/>
              <w:rPr>
                <w:rFonts w:ascii="Times New Roman" w:hAnsi="Times New Roman" w:cs="Times New Roman"/>
                <w:sz w:val="16"/>
                <w:szCs w:val="16"/>
              </w:rPr>
            </w:pPr>
            <w:r w:rsidRPr="005539BF">
              <w:rPr>
                <w:rFonts w:ascii="Times New Roman" w:hAnsi="Times New Roman" w:cs="Times New Roman"/>
                <w:sz w:val="16"/>
                <w:szCs w:val="16"/>
              </w:rPr>
              <w:t>'Brunei Darussalam', 'Fiji', 'Indonesia', 'Kiribati', 'Malaysia', 'Micronesia', 'Myanmar', 'Papua New Guinea', 'Philippines', 'Samoa', 'Singapore', 'Solomon Islands', 'South Korea', 'Thailand', 'Timor-Leste', 'Tonga', 'Vanuatu'</w:t>
            </w:r>
          </w:p>
        </w:tc>
        <w:tc>
          <w:tcPr>
            <w:tcW w:w="533" w:type="pct"/>
            <w:tcBorders>
              <w:top w:val="single" w:sz="4" w:space="0" w:color="auto"/>
              <w:left w:val="single" w:sz="4" w:space="0" w:color="auto"/>
              <w:bottom w:val="single" w:sz="4" w:space="0" w:color="auto"/>
              <w:right w:val="single" w:sz="4" w:space="0" w:color="auto"/>
            </w:tcBorders>
          </w:tcPr>
          <w:p w14:paraId="61C903E5" w14:textId="5467FC66"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9.12e+12</w:t>
            </w:r>
          </w:p>
        </w:tc>
        <w:tc>
          <w:tcPr>
            <w:tcW w:w="86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7A76000" w14:textId="344AA7B4"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149</w:t>
            </w:r>
            <w:r w:rsidR="0063150D">
              <w:rPr>
                <w:rFonts w:ascii="Times New Roman" w:hAnsi="Times New Roman" w:cs="Times New Roman"/>
                <w:sz w:val="16"/>
                <w:szCs w:val="16"/>
              </w:rPr>
              <w:t>10</w:t>
            </w:r>
          </w:p>
        </w:tc>
        <w:tc>
          <w:tcPr>
            <w:tcW w:w="758" w:type="pct"/>
            <w:tcBorders>
              <w:top w:val="single" w:sz="4" w:space="0" w:color="auto"/>
              <w:left w:val="single" w:sz="4" w:space="0" w:color="auto"/>
              <w:bottom w:val="single" w:sz="4" w:space="0" w:color="auto"/>
              <w:right w:val="single" w:sz="4" w:space="0" w:color="auto"/>
            </w:tcBorders>
          </w:tcPr>
          <w:p w14:paraId="6B1ACAD8" w14:textId="2F106548"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6.1</w:t>
            </w:r>
            <w:r w:rsidR="002247E9">
              <w:rPr>
                <w:rFonts w:ascii="Times New Roman" w:hAnsi="Times New Roman" w:cs="Times New Roman"/>
                <w:sz w:val="16"/>
                <w:szCs w:val="16"/>
              </w:rPr>
              <w:t>2</w:t>
            </w:r>
            <w:r w:rsidRPr="00D95F96">
              <w:rPr>
                <w:rFonts w:ascii="Times New Roman" w:hAnsi="Times New Roman" w:cs="Times New Roman"/>
                <w:sz w:val="16"/>
                <w:szCs w:val="16"/>
              </w:rPr>
              <w:t>e+08</w:t>
            </w:r>
          </w:p>
        </w:tc>
      </w:tr>
      <w:tr w:rsidR="00196F75" w:rsidRPr="00693B08" w14:paraId="1114950C" w14:textId="77777777" w:rsidTr="00AB6BDA">
        <w:tc>
          <w:tcPr>
            <w:tcW w:w="2845" w:type="pct"/>
            <w:tcBorders>
              <w:top w:val="single" w:sz="4" w:space="0" w:color="auto"/>
              <w:left w:val="single" w:sz="4" w:space="0" w:color="auto"/>
              <w:bottom w:val="single" w:sz="4" w:space="0" w:color="auto"/>
              <w:right w:val="single" w:sz="4" w:space="0" w:color="auto"/>
            </w:tcBorders>
          </w:tcPr>
          <w:p w14:paraId="4BE2D6AE"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Pacific OECD</w:t>
            </w:r>
            <w:r>
              <w:rPr>
                <w:rFonts w:ascii="Times New Roman" w:hAnsi="Times New Roman" w:cs="Times New Roman"/>
                <w:sz w:val="16"/>
                <w:szCs w:val="16"/>
              </w:rPr>
              <w:t xml:space="preserve"> (3):</w:t>
            </w:r>
          </w:p>
          <w:p w14:paraId="5852A68E" w14:textId="77777777" w:rsidR="00196F75" w:rsidRPr="00693B08" w:rsidRDefault="00196F75" w:rsidP="00CD7070">
            <w:pPr>
              <w:spacing w:after="0" w:line="240" w:lineRule="auto"/>
              <w:rPr>
                <w:rFonts w:ascii="Times New Roman" w:hAnsi="Times New Roman" w:cs="Times New Roman"/>
                <w:sz w:val="16"/>
                <w:szCs w:val="16"/>
              </w:rPr>
            </w:pPr>
            <w:r w:rsidRPr="00C90361">
              <w:rPr>
                <w:rFonts w:ascii="Times New Roman" w:hAnsi="Times New Roman" w:cs="Times New Roman"/>
                <w:sz w:val="16"/>
                <w:szCs w:val="16"/>
              </w:rPr>
              <w:t>'Australia', 'Japan', 'New Zealand'</w:t>
            </w:r>
          </w:p>
        </w:tc>
        <w:tc>
          <w:tcPr>
            <w:tcW w:w="533" w:type="pct"/>
            <w:tcBorders>
              <w:top w:val="single" w:sz="4" w:space="0" w:color="auto"/>
              <w:left w:val="single" w:sz="4" w:space="0" w:color="auto"/>
              <w:bottom w:val="single" w:sz="4" w:space="0" w:color="auto"/>
              <w:right w:val="single" w:sz="4" w:space="0" w:color="auto"/>
            </w:tcBorders>
          </w:tcPr>
          <w:p w14:paraId="75CC6B27" w14:textId="230A3A2C"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6.51e+12</w:t>
            </w:r>
          </w:p>
        </w:tc>
        <w:tc>
          <w:tcPr>
            <w:tcW w:w="865" w:type="pct"/>
            <w:tcBorders>
              <w:top w:val="single" w:sz="4" w:space="0" w:color="auto"/>
              <w:left w:val="single" w:sz="4" w:space="0" w:color="auto"/>
              <w:bottom w:val="single" w:sz="4" w:space="0" w:color="auto"/>
              <w:right w:val="single" w:sz="4" w:space="0" w:color="auto"/>
            </w:tcBorders>
          </w:tcPr>
          <w:p w14:paraId="3E37A1A4" w14:textId="5A667A9B"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4171</w:t>
            </w:r>
            <w:r w:rsidR="0063150D">
              <w:rPr>
                <w:rFonts w:ascii="Times New Roman" w:hAnsi="Times New Roman" w:cs="Times New Roman"/>
                <w:sz w:val="16"/>
                <w:szCs w:val="16"/>
              </w:rPr>
              <w:t>3</w:t>
            </w:r>
          </w:p>
        </w:tc>
        <w:tc>
          <w:tcPr>
            <w:tcW w:w="758" w:type="pct"/>
            <w:tcBorders>
              <w:top w:val="single" w:sz="4" w:space="0" w:color="auto"/>
              <w:left w:val="single" w:sz="4" w:space="0" w:color="auto"/>
              <w:bottom w:val="single" w:sz="4" w:space="0" w:color="auto"/>
              <w:right w:val="single" w:sz="4" w:space="0" w:color="auto"/>
            </w:tcBorders>
          </w:tcPr>
          <w:p w14:paraId="7740EEC3" w14:textId="287A773C"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1.56e+08</w:t>
            </w:r>
          </w:p>
        </w:tc>
      </w:tr>
      <w:tr w:rsidR="00196F75" w:rsidRPr="00693B08" w14:paraId="04A79ABA" w14:textId="77777777" w:rsidTr="00AB6BDA">
        <w:tc>
          <w:tcPr>
            <w:tcW w:w="2845" w:type="pct"/>
            <w:tcBorders>
              <w:top w:val="single" w:sz="4" w:space="0" w:color="auto"/>
              <w:left w:val="single" w:sz="4" w:space="0" w:color="auto"/>
              <w:bottom w:val="single" w:sz="4" w:space="0" w:color="auto"/>
              <w:right w:val="single" w:sz="4" w:space="0" w:color="auto"/>
            </w:tcBorders>
          </w:tcPr>
          <w:p w14:paraId="5DA6978B"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Rest Centrally Planned Asia</w:t>
            </w:r>
            <w:r>
              <w:rPr>
                <w:rFonts w:ascii="Times New Roman" w:hAnsi="Times New Roman" w:cs="Times New Roman"/>
                <w:sz w:val="16"/>
                <w:szCs w:val="16"/>
              </w:rPr>
              <w:t xml:space="preserve"> (5):</w:t>
            </w:r>
          </w:p>
          <w:p w14:paraId="5B109373" w14:textId="77777777" w:rsidR="00196F75" w:rsidRPr="00693B08" w:rsidRDefault="00196F75" w:rsidP="00CD7070">
            <w:pPr>
              <w:spacing w:after="0" w:line="240" w:lineRule="auto"/>
              <w:rPr>
                <w:rFonts w:ascii="Times New Roman" w:hAnsi="Times New Roman" w:cs="Times New Roman"/>
                <w:sz w:val="16"/>
                <w:szCs w:val="16"/>
              </w:rPr>
            </w:pPr>
            <w:r w:rsidRPr="00363A67">
              <w:rPr>
                <w:rFonts w:ascii="Times New Roman" w:hAnsi="Times New Roman" w:cs="Times New Roman"/>
                <w:sz w:val="16"/>
                <w:szCs w:val="16"/>
              </w:rPr>
              <w:t>'Cambodia', 'Laos', 'Mongolia', 'North Korea', 'Viet Nam'</w:t>
            </w:r>
          </w:p>
        </w:tc>
        <w:tc>
          <w:tcPr>
            <w:tcW w:w="533" w:type="pct"/>
            <w:tcBorders>
              <w:top w:val="single" w:sz="4" w:space="0" w:color="auto"/>
              <w:left w:val="single" w:sz="4" w:space="0" w:color="auto"/>
              <w:bottom w:val="single" w:sz="4" w:space="0" w:color="auto"/>
              <w:right w:val="single" w:sz="4" w:space="0" w:color="auto"/>
            </w:tcBorders>
          </w:tcPr>
          <w:p w14:paraId="25F58875" w14:textId="7D3CF3FD"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1.22e+12</w:t>
            </w:r>
          </w:p>
        </w:tc>
        <w:tc>
          <w:tcPr>
            <w:tcW w:w="865" w:type="pct"/>
            <w:tcBorders>
              <w:top w:val="single" w:sz="4" w:space="0" w:color="auto"/>
              <w:left w:val="single" w:sz="4" w:space="0" w:color="auto"/>
              <w:bottom w:val="single" w:sz="4" w:space="0" w:color="auto"/>
              <w:right w:val="single" w:sz="4" w:space="0" w:color="auto"/>
            </w:tcBorders>
          </w:tcPr>
          <w:p w14:paraId="5780B6A3" w14:textId="26691DC8"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820</w:t>
            </w:r>
            <w:r w:rsidR="0063150D">
              <w:rPr>
                <w:rFonts w:ascii="Times New Roman" w:hAnsi="Times New Roman" w:cs="Times New Roman"/>
                <w:sz w:val="16"/>
                <w:szCs w:val="16"/>
              </w:rPr>
              <w:t>8</w:t>
            </w:r>
          </w:p>
        </w:tc>
        <w:tc>
          <w:tcPr>
            <w:tcW w:w="758" w:type="pct"/>
            <w:tcBorders>
              <w:top w:val="single" w:sz="4" w:space="0" w:color="auto"/>
              <w:left w:val="single" w:sz="4" w:space="0" w:color="auto"/>
              <w:bottom w:val="single" w:sz="4" w:space="0" w:color="auto"/>
              <w:right w:val="single" w:sz="4" w:space="0" w:color="auto"/>
            </w:tcBorders>
          </w:tcPr>
          <w:p w14:paraId="7FEB65A6" w14:textId="29A858A6"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1.4</w:t>
            </w:r>
            <w:r w:rsidR="002247E9">
              <w:rPr>
                <w:rFonts w:ascii="Times New Roman" w:hAnsi="Times New Roman" w:cs="Times New Roman"/>
                <w:sz w:val="16"/>
                <w:szCs w:val="16"/>
              </w:rPr>
              <w:t>9</w:t>
            </w:r>
            <w:r w:rsidRPr="00D95F96">
              <w:rPr>
                <w:rFonts w:ascii="Times New Roman" w:hAnsi="Times New Roman" w:cs="Times New Roman"/>
                <w:sz w:val="16"/>
                <w:szCs w:val="16"/>
              </w:rPr>
              <w:t>e+08</w:t>
            </w:r>
          </w:p>
        </w:tc>
      </w:tr>
      <w:tr w:rsidR="00196F75" w:rsidRPr="00693B08" w14:paraId="2AB8B6C1" w14:textId="77777777" w:rsidTr="00AB6BDA">
        <w:tc>
          <w:tcPr>
            <w:tcW w:w="2845" w:type="pct"/>
            <w:tcBorders>
              <w:top w:val="single" w:sz="4" w:space="0" w:color="auto"/>
              <w:left w:val="single" w:sz="4" w:space="0" w:color="auto"/>
              <w:bottom w:val="single" w:sz="4" w:space="0" w:color="auto"/>
              <w:right w:val="single" w:sz="4" w:space="0" w:color="auto"/>
            </w:tcBorders>
          </w:tcPr>
          <w:p w14:paraId="2CE78A25"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South Asia</w:t>
            </w:r>
            <w:r>
              <w:rPr>
                <w:rFonts w:ascii="Times New Roman" w:hAnsi="Times New Roman" w:cs="Times New Roman"/>
                <w:sz w:val="16"/>
                <w:szCs w:val="16"/>
              </w:rPr>
              <w:t xml:space="preserve"> (7):</w:t>
            </w:r>
          </w:p>
          <w:p w14:paraId="49AB663D" w14:textId="77777777" w:rsidR="00196F75" w:rsidRPr="00693B08" w:rsidRDefault="00196F75" w:rsidP="00CD7070">
            <w:pPr>
              <w:spacing w:after="0" w:line="240" w:lineRule="auto"/>
              <w:rPr>
                <w:rFonts w:ascii="Times New Roman" w:hAnsi="Times New Roman" w:cs="Times New Roman"/>
                <w:sz w:val="16"/>
                <w:szCs w:val="16"/>
              </w:rPr>
            </w:pPr>
            <w:r w:rsidRPr="00396E39">
              <w:rPr>
                <w:rFonts w:ascii="Times New Roman" w:hAnsi="Times New Roman" w:cs="Times New Roman"/>
                <w:sz w:val="16"/>
                <w:szCs w:val="16"/>
              </w:rPr>
              <w:t>'Bangladesh', 'Bhutan', 'India', 'Maldives', 'Nepal', 'Pakistan', 'Sri Lanka'</w:t>
            </w:r>
          </w:p>
        </w:tc>
        <w:tc>
          <w:tcPr>
            <w:tcW w:w="533" w:type="pct"/>
            <w:tcBorders>
              <w:top w:val="single" w:sz="4" w:space="0" w:color="auto"/>
              <w:left w:val="single" w:sz="4" w:space="0" w:color="auto"/>
              <w:bottom w:val="single" w:sz="4" w:space="0" w:color="auto"/>
              <w:right w:val="single" w:sz="4" w:space="0" w:color="auto"/>
            </w:tcBorders>
          </w:tcPr>
          <w:p w14:paraId="4F7DFFDC" w14:textId="3A5DADB9"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1.1</w:t>
            </w:r>
            <w:r w:rsidR="00BC1530">
              <w:rPr>
                <w:rFonts w:ascii="Times New Roman" w:hAnsi="Times New Roman" w:cs="Times New Roman"/>
                <w:sz w:val="16"/>
                <w:szCs w:val="16"/>
              </w:rPr>
              <w:t>1</w:t>
            </w:r>
            <w:r w:rsidRPr="00D95F96">
              <w:rPr>
                <w:rFonts w:ascii="Times New Roman" w:hAnsi="Times New Roman" w:cs="Times New Roman"/>
                <w:sz w:val="16"/>
                <w:szCs w:val="16"/>
              </w:rPr>
              <w:t>e+13</w:t>
            </w:r>
          </w:p>
        </w:tc>
        <w:tc>
          <w:tcPr>
            <w:tcW w:w="865" w:type="pct"/>
            <w:tcBorders>
              <w:top w:val="single" w:sz="4" w:space="0" w:color="auto"/>
              <w:left w:val="single" w:sz="4" w:space="0" w:color="auto"/>
              <w:bottom w:val="single" w:sz="4" w:space="0" w:color="auto"/>
              <w:right w:val="single" w:sz="4" w:space="0" w:color="auto"/>
            </w:tcBorders>
          </w:tcPr>
          <w:p w14:paraId="2FCD82A0" w14:textId="36DE6EBF"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6032</w:t>
            </w:r>
          </w:p>
        </w:tc>
        <w:tc>
          <w:tcPr>
            <w:tcW w:w="758" w:type="pct"/>
            <w:tcBorders>
              <w:top w:val="single" w:sz="4" w:space="0" w:color="auto"/>
              <w:left w:val="single" w:sz="4" w:space="0" w:color="auto"/>
              <w:bottom w:val="single" w:sz="4" w:space="0" w:color="auto"/>
              <w:right w:val="single" w:sz="4" w:space="0" w:color="auto"/>
            </w:tcBorders>
          </w:tcPr>
          <w:p w14:paraId="7A18F695" w14:textId="0E4B5561"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1.83e+09</w:t>
            </w:r>
          </w:p>
        </w:tc>
      </w:tr>
      <w:tr w:rsidR="00196F75" w:rsidRPr="00693B08" w14:paraId="397F5179" w14:textId="77777777" w:rsidTr="00AB6BDA">
        <w:tc>
          <w:tcPr>
            <w:tcW w:w="2845" w:type="pct"/>
            <w:tcBorders>
              <w:top w:val="single" w:sz="4" w:space="0" w:color="auto"/>
              <w:left w:val="single" w:sz="4" w:space="0" w:color="auto"/>
              <w:bottom w:val="single" w:sz="4" w:space="0" w:color="auto"/>
              <w:right w:val="single" w:sz="4" w:space="0" w:color="auto"/>
            </w:tcBorders>
          </w:tcPr>
          <w:p w14:paraId="0B47D113" w14:textId="77777777" w:rsidR="00196F75" w:rsidRPr="00693B08" w:rsidRDefault="00196F75" w:rsidP="00CD7070">
            <w:pPr>
              <w:spacing w:after="0" w:line="240" w:lineRule="auto"/>
              <w:rPr>
                <w:rFonts w:ascii="Times New Roman" w:hAnsi="Times New Roman" w:cs="Times New Roman"/>
                <w:sz w:val="16"/>
                <w:szCs w:val="16"/>
              </w:rPr>
            </w:pPr>
            <w:r w:rsidRPr="00693B08">
              <w:rPr>
                <w:rFonts w:ascii="Times New Roman" w:hAnsi="Times New Roman" w:cs="Times New Roman"/>
                <w:sz w:val="16"/>
                <w:szCs w:val="16"/>
              </w:rPr>
              <w:t>Sub-Saharan Africa</w:t>
            </w:r>
            <w:r>
              <w:rPr>
                <w:rFonts w:ascii="Times New Roman" w:hAnsi="Times New Roman" w:cs="Times New Roman"/>
                <w:sz w:val="16"/>
                <w:szCs w:val="16"/>
              </w:rPr>
              <w:t xml:space="preserve"> (47):</w:t>
            </w:r>
          </w:p>
          <w:p w14:paraId="5D2C79E7" w14:textId="77777777" w:rsidR="00196F75" w:rsidRPr="00693B08" w:rsidRDefault="00196F75" w:rsidP="00CD7070">
            <w:pPr>
              <w:spacing w:after="0" w:line="240" w:lineRule="auto"/>
              <w:rPr>
                <w:rFonts w:ascii="Times New Roman" w:hAnsi="Times New Roman" w:cs="Times New Roman"/>
                <w:sz w:val="16"/>
                <w:szCs w:val="16"/>
              </w:rPr>
            </w:pPr>
            <w:r w:rsidRPr="00EE74AF">
              <w:rPr>
                <w:rFonts w:ascii="Times New Roman" w:hAnsi="Times New Roman" w:cs="Times New Roman"/>
                <w:sz w:val="16"/>
                <w:szCs w:val="16"/>
              </w:rPr>
              <w:t>'Angola', 'Benin', 'Botswana', 'Burkina Faso', 'Burundi', 'Cabo Verde', 'Cameroon', 'Central African Republic', 'Chad', 'Comoros', 'Congo', "Cote d'Ivoire", 'Democratic Republic of the Congo', 'Djibouti', 'Equatorial Guinea', 'Eritrea', 'Eswatini', 'Ethiopia', 'Gabon', 'Gambia', 'Ghana', 'Guinea', 'Guinea-Bissau', 'Kenya', 'Lesotho', 'Liberia', 'Madagascar', 'Malawi', 'Mali', 'Mauritania', 'Mauritius', 'Mozambique', 'Namibia', 'Niger', 'Nigeria', 'Rwanda', 'Sao Tome and Principe', 'Senegal', 'Seychelles', 'Sierra Leone', 'Somalia', 'South Africa', 'Tanzania', 'Togo', 'Uganda', 'Zambia', 'Zimbabwe'</w:t>
            </w:r>
          </w:p>
        </w:tc>
        <w:tc>
          <w:tcPr>
            <w:tcW w:w="533" w:type="pct"/>
            <w:tcBorders>
              <w:top w:val="single" w:sz="4" w:space="0" w:color="auto"/>
              <w:left w:val="single" w:sz="4" w:space="0" w:color="auto"/>
              <w:bottom w:val="single" w:sz="4" w:space="0" w:color="auto"/>
              <w:right w:val="single" w:sz="4" w:space="0" w:color="auto"/>
            </w:tcBorders>
          </w:tcPr>
          <w:p w14:paraId="0E4D6F02" w14:textId="418DFF22"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4.0</w:t>
            </w:r>
            <w:r w:rsidR="00BC1530">
              <w:rPr>
                <w:rFonts w:ascii="Times New Roman" w:hAnsi="Times New Roman" w:cs="Times New Roman"/>
                <w:sz w:val="16"/>
                <w:szCs w:val="16"/>
              </w:rPr>
              <w:t>3</w:t>
            </w:r>
            <w:r w:rsidRPr="00D95F96">
              <w:rPr>
                <w:rFonts w:ascii="Times New Roman" w:hAnsi="Times New Roman" w:cs="Times New Roman"/>
                <w:sz w:val="16"/>
                <w:szCs w:val="16"/>
              </w:rPr>
              <w:t>e+12</w:t>
            </w:r>
          </w:p>
        </w:tc>
        <w:tc>
          <w:tcPr>
            <w:tcW w:w="86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BA85C45" w14:textId="7F81A1C6"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371</w:t>
            </w:r>
            <w:r w:rsidR="0063150D">
              <w:rPr>
                <w:rFonts w:ascii="Times New Roman" w:hAnsi="Times New Roman" w:cs="Times New Roman"/>
                <w:sz w:val="16"/>
                <w:szCs w:val="16"/>
              </w:rPr>
              <w:t>8</w:t>
            </w:r>
          </w:p>
        </w:tc>
        <w:tc>
          <w:tcPr>
            <w:tcW w:w="758" w:type="pct"/>
            <w:tcBorders>
              <w:top w:val="single" w:sz="4" w:space="0" w:color="auto"/>
              <w:left w:val="single" w:sz="4" w:space="0" w:color="auto"/>
              <w:bottom w:val="single" w:sz="4" w:space="0" w:color="auto"/>
              <w:right w:val="single" w:sz="4" w:space="0" w:color="auto"/>
            </w:tcBorders>
          </w:tcPr>
          <w:p w14:paraId="14E893EB" w14:textId="2B2834BF" w:rsidR="00196F75" w:rsidRPr="00D95F96" w:rsidRDefault="00196F75" w:rsidP="00CD7070">
            <w:pPr>
              <w:spacing w:after="0" w:line="240" w:lineRule="auto"/>
              <w:rPr>
                <w:rFonts w:ascii="Times New Roman" w:hAnsi="Times New Roman" w:cs="Times New Roman"/>
                <w:sz w:val="16"/>
                <w:szCs w:val="16"/>
              </w:rPr>
            </w:pPr>
            <w:r w:rsidRPr="00D95F96">
              <w:rPr>
                <w:rFonts w:ascii="Times New Roman" w:hAnsi="Times New Roman" w:cs="Times New Roman"/>
                <w:sz w:val="16"/>
                <w:szCs w:val="16"/>
              </w:rPr>
              <w:t>1.08e+09</w:t>
            </w:r>
          </w:p>
        </w:tc>
      </w:tr>
      <w:tr w:rsidR="00196F75" w:rsidRPr="00D431CF" w14:paraId="461D5568" w14:textId="77777777" w:rsidTr="00AB6BDA">
        <w:tc>
          <w:tcPr>
            <w:tcW w:w="2845" w:type="pct"/>
            <w:tcBorders>
              <w:top w:val="single" w:sz="4" w:space="0" w:color="auto"/>
              <w:left w:val="single" w:sz="4" w:space="0" w:color="auto"/>
              <w:bottom w:val="single" w:sz="4" w:space="0" w:color="auto"/>
              <w:right w:val="single" w:sz="4" w:space="0" w:color="auto"/>
            </w:tcBorders>
            <w:shd w:val="clear" w:color="auto" w:fill="auto"/>
          </w:tcPr>
          <w:p w14:paraId="64656426" w14:textId="77777777" w:rsidR="00196F75" w:rsidRPr="00D431CF" w:rsidRDefault="00196F75" w:rsidP="00CD7070">
            <w:pPr>
              <w:spacing w:after="0" w:line="240" w:lineRule="auto"/>
              <w:rPr>
                <w:rFonts w:ascii="Times New Roman" w:hAnsi="Times New Roman" w:cs="Times New Roman"/>
                <w:sz w:val="16"/>
                <w:szCs w:val="16"/>
              </w:rPr>
            </w:pPr>
            <w:r w:rsidRPr="00D431CF">
              <w:rPr>
                <w:rFonts w:ascii="Times New Roman" w:hAnsi="Times New Roman" w:cs="Times New Roman"/>
                <w:sz w:val="16"/>
                <w:szCs w:val="16"/>
              </w:rPr>
              <w:t>Western Europe (21)</w:t>
            </w:r>
            <w:r>
              <w:rPr>
                <w:rFonts w:ascii="Times New Roman" w:hAnsi="Times New Roman" w:cs="Times New Roman"/>
                <w:sz w:val="16"/>
                <w:szCs w:val="16"/>
              </w:rPr>
              <w:t>:</w:t>
            </w:r>
          </w:p>
          <w:p w14:paraId="20BFF3CD" w14:textId="77777777" w:rsidR="00196F75" w:rsidRPr="00D431CF" w:rsidRDefault="00196F75" w:rsidP="00CD7070">
            <w:pPr>
              <w:spacing w:after="0" w:line="240" w:lineRule="auto"/>
              <w:rPr>
                <w:rFonts w:ascii="Times New Roman" w:hAnsi="Times New Roman" w:cs="Times New Roman"/>
                <w:sz w:val="16"/>
                <w:szCs w:val="16"/>
              </w:rPr>
            </w:pPr>
            <w:r w:rsidRPr="00D431CF">
              <w:rPr>
                <w:rFonts w:ascii="Times New Roman" w:hAnsi="Times New Roman" w:cs="Times New Roman"/>
                <w:sz w:val="16"/>
                <w:szCs w:val="16"/>
              </w:rPr>
              <w:t>'Austria', 'Belgium', 'Cyprus', 'Denmark', 'Finland', 'France', 'Germany', 'Greece', 'Iceland', 'Ireland', 'Italy', 'Luxembourg', 'Malta', 'Netherlands', 'Norway', 'Portugal', 'Spain', 'Sweden', 'Switzerland', 'Turkey', 'United Kingdom'</w:t>
            </w:r>
          </w:p>
        </w:tc>
        <w:tc>
          <w:tcPr>
            <w:tcW w:w="533" w:type="pct"/>
            <w:tcBorders>
              <w:top w:val="single" w:sz="4" w:space="0" w:color="auto"/>
              <w:left w:val="single" w:sz="4" w:space="0" w:color="auto"/>
              <w:bottom w:val="single" w:sz="4" w:space="0" w:color="auto"/>
              <w:right w:val="single" w:sz="4" w:space="0" w:color="auto"/>
            </w:tcBorders>
            <w:shd w:val="clear" w:color="auto" w:fill="auto"/>
          </w:tcPr>
          <w:p w14:paraId="7EF8CBD2" w14:textId="407C5B21" w:rsidR="00196F75" w:rsidRPr="00D431CF" w:rsidRDefault="00196F75" w:rsidP="00CD7070">
            <w:pPr>
              <w:spacing w:after="0" w:line="240" w:lineRule="auto"/>
              <w:rPr>
                <w:rFonts w:ascii="Times New Roman" w:hAnsi="Times New Roman" w:cs="Times New Roman"/>
                <w:sz w:val="16"/>
                <w:szCs w:val="16"/>
              </w:rPr>
            </w:pPr>
            <w:r w:rsidRPr="00D431CF">
              <w:rPr>
                <w:rFonts w:ascii="Times New Roman" w:hAnsi="Times New Roman" w:cs="Times New Roman"/>
                <w:sz w:val="16"/>
                <w:szCs w:val="16"/>
              </w:rPr>
              <w:t>2.0</w:t>
            </w:r>
            <w:r w:rsidR="00BC1530">
              <w:rPr>
                <w:rFonts w:ascii="Times New Roman" w:hAnsi="Times New Roman" w:cs="Times New Roman"/>
                <w:sz w:val="16"/>
                <w:szCs w:val="16"/>
              </w:rPr>
              <w:t>5</w:t>
            </w:r>
            <w:r w:rsidRPr="00D431CF">
              <w:rPr>
                <w:rFonts w:ascii="Times New Roman" w:hAnsi="Times New Roman" w:cs="Times New Roman"/>
                <w:sz w:val="16"/>
                <w:szCs w:val="16"/>
              </w:rPr>
              <w:t>e+13</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29B03B04" w14:textId="7DC0CF5C" w:rsidR="00196F75" w:rsidRPr="00D431CF" w:rsidRDefault="00196F75" w:rsidP="00CD7070">
            <w:pPr>
              <w:spacing w:after="0" w:line="240" w:lineRule="auto"/>
              <w:rPr>
                <w:rFonts w:ascii="Times New Roman" w:hAnsi="Times New Roman" w:cs="Times New Roman"/>
                <w:sz w:val="16"/>
                <w:szCs w:val="16"/>
              </w:rPr>
            </w:pPr>
            <w:r w:rsidRPr="00D431CF">
              <w:rPr>
                <w:rFonts w:ascii="Times New Roman" w:hAnsi="Times New Roman" w:cs="Times New Roman"/>
                <w:sz w:val="16"/>
                <w:szCs w:val="16"/>
              </w:rPr>
              <w:t>40323</w:t>
            </w:r>
          </w:p>
        </w:tc>
        <w:tc>
          <w:tcPr>
            <w:tcW w:w="758" w:type="pct"/>
            <w:tcBorders>
              <w:top w:val="single" w:sz="4" w:space="0" w:color="auto"/>
              <w:left w:val="single" w:sz="4" w:space="0" w:color="auto"/>
              <w:bottom w:val="single" w:sz="4" w:space="0" w:color="auto"/>
              <w:right w:val="single" w:sz="4" w:space="0" w:color="auto"/>
            </w:tcBorders>
            <w:shd w:val="clear" w:color="auto" w:fill="auto"/>
          </w:tcPr>
          <w:p w14:paraId="68D4C884" w14:textId="68DFFC79" w:rsidR="00196F75" w:rsidRPr="00D431CF" w:rsidRDefault="00196F75" w:rsidP="00CD7070">
            <w:pPr>
              <w:spacing w:after="0" w:line="240" w:lineRule="auto"/>
              <w:rPr>
                <w:rFonts w:ascii="Times New Roman" w:hAnsi="Times New Roman" w:cs="Times New Roman"/>
                <w:sz w:val="16"/>
                <w:szCs w:val="16"/>
              </w:rPr>
            </w:pPr>
            <w:r w:rsidRPr="00D431CF">
              <w:rPr>
                <w:rFonts w:ascii="Times New Roman" w:hAnsi="Times New Roman" w:cs="Times New Roman"/>
                <w:sz w:val="16"/>
                <w:szCs w:val="16"/>
              </w:rPr>
              <w:t>5.07e+08</w:t>
            </w:r>
          </w:p>
        </w:tc>
      </w:tr>
    </w:tbl>
    <w:p w14:paraId="6E624E5F" w14:textId="7F77F435" w:rsidR="00196F75" w:rsidRPr="00650A6B" w:rsidRDefault="00952DCF" w:rsidP="00196F75">
      <w:pPr>
        <w:rPr>
          <w:rFonts w:ascii="Times New Roman" w:hAnsi="Times New Roman" w:cs="Times New Roman"/>
          <w:sz w:val="18"/>
          <w:szCs w:val="18"/>
        </w:rPr>
      </w:pPr>
      <w:r>
        <w:rPr>
          <w:rFonts w:ascii="Times New Roman" w:hAnsi="Times New Roman" w:cs="Times New Roman"/>
          <w:b/>
          <w:bCs/>
          <w:sz w:val="18"/>
          <w:szCs w:val="18"/>
        </w:rPr>
        <w:lastRenderedPageBreak/>
        <w:t xml:space="preserve">Supplementary </w:t>
      </w:r>
      <w:r w:rsidR="00196F75" w:rsidRPr="00A6704A">
        <w:rPr>
          <w:rFonts w:ascii="Times New Roman" w:hAnsi="Times New Roman" w:cs="Times New Roman"/>
          <w:b/>
          <w:bCs/>
          <w:sz w:val="18"/>
          <w:szCs w:val="18"/>
        </w:rPr>
        <w:t xml:space="preserve">Table </w:t>
      </w:r>
      <w:r>
        <w:rPr>
          <w:rFonts w:ascii="Times New Roman" w:hAnsi="Times New Roman" w:cs="Times New Roman"/>
          <w:b/>
          <w:bCs/>
          <w:sz w:val="18"/>
          <w:szCs w:val="18"/>
        </w:rPr>
        <w:t>14</w:t>
      </w:r>
      <w:r w:rsidR="00196F75" w:rsidRPr="00A6704A">
        <w:rPr>
          <w:rFonts w:ascii="Times New Roman" w:hAnsi="Times New Roman" w:cs="Times New Roman"/>
          <w:b/>
          <w:bCs/>
          <w:sz w:val="18"/>
          <w:szCs w:val="18"/>
        </w:rPr>
        <w:t>:</w:t>
      </w:r>
      <w:r w:rsidR="00196F75" w:rsidRPr="00650A6B">
        <w:rPr>
          <w:rFonts w:ascii="Times New Roman" w:hAnsi="Times New Roman" w:cs="Times New Roman"/>
          <w:sz w:val="18"/>
          <w:szCs w:val="18"/>
        </w:rPr>
        <w:t xml:space="preserve"> </w:t>
      </w:r>
      <w:r w:rsidR="00196F75" w:rsidRPr="005440BC">
        <w:rPr>
          <w:rFonts w:ascii="Times New Roman" w:hAnsi="Times New Roman" w:cs="Times New Roman"/>
          <w:sz w:val="18"/>
          <w:szCs w:val="18"/>
        </w:rPr>
        <w:t>The percentage share of the number of countries, GDP, and population of the 62-country dataset compared to the 180-country dataset, categori</w:t>
      </w:r>
      <w:r w:rsidR="00196F75">
        <w:rPr>
          <w:rFonts w:ascii="Times New Roman" w:hAnsi="Times New Roman" w:cs="Times New Roman"/>
          <w:sz w:val="18"/>
          <w:szCs w:val="18"/>
        </w:rPr>
        <w:t>s</w:t>
      </w:r>
      <w:r w:rsidR="00196F75" w:rsidRPr="005440BC">
        <w:rPr>
          <w:rFonts w:ascii="Times New Roman" w:hAnsi="Times New Roman" w:cs="Times New Roman"/>
          <w:sz w:val="18"/>
          <w:szCs w:val="18"/>
        </w:rPr>
        <w:t>ed by region.</w:t>
      </w:r>
    </w:p>
    <w:tbl>
      <w:tblPr>
        <w:tblStyle w:val="TableGrid"/>
        <w:tblW w:w="0" w:type="auto"/>
        <w:tblLook w:val="04A0" w:firstRow="1" w:lastRow="0" w:firstColumn="1" w:lastColumn="0" w:noHBand="0" w:noVBand="1"/>
      </w:tblPr>
      <w:tblGrid>
        <w:gridCol w:w="1692"/>
        <w:gridCol w:w="1847"/>
        <w:gridCol w:w="1559"/>
        <w:gridCol w:w="1276"/>
        <w:gridCol w:w="1276"/>
        <w:gridCol w:w="1366"/>
      </w:tblGrid>
      <w:tr w:rsidR="00196F75" w:rsidRPr="004E5923" w14:paraId="4024383D" w14:textId="77777777" w:rsidTr="00CD7070">
        <w:tc>
          <w:tcPr>
            <w:tcW w:w="1692" w:type="dxa"/>
            <w:shd w:val="clear" w:color="auto" w:fill="002060"/>
          </w:tcPr>
          <w:p w14:paraId="4C657950" w14:textId="77777777" w:rsidR="00196F75" w:rsidRPr="004E5923" w:rsidRDefault="00196F75" w:rsidP="00CD7070">
            <w:pPr>
              <w:spacing w:line="259" w:lineRule="auto"/>
              <w:rPr>
                <w:rFonts w:ascii="Times New Roman" w:hAnsi="Times New Roman" w:cs="Times New Roman"/>
                <w:b/>
                <w:bCs/>
                <w:sz w:val="16"/>
                <w:szCs w:val="16"/>
              </w:rPr>
            </w:pPr>
            <w:r w:rsidRPr="004E5923">
              <w:rPr>
                <w:rFonts w:ascii="Times New Roman" w:hAnsi="Times New Roman" w:cs="Times New Roman"/>
                <w:b/>
                <w:bCs/>
                <w:sz w:val="16"/>
                <w:szCs w:val="16"/>
              </w:rPr>
              <w:t>Regions</w:t>
            </w:r>
          </w:p>
        </w:tc>
        <w:tc>
          <w:tcPr>
            <w:tcW w:w="1847" w:type="dxa"/>
            <w:shd w:val="clear" w:color="auto" w:fill="002060"/>
          </w:tcPr>
          <w:p w14:paraId="6BEBD3FE" w14:textId="77777777" w:rsidR="00196F75" w:rsidRPr="004E5923" w:rsidRDefault="00196F75" w:rsidP="00CD7070">
            <w:pPr>
              <w:spacing w:line="259" w:lineRule="auto"/>
              <w:rPr>
                <w:rFonts w:ascii="Times New Roman" w:hAnsi="Times New Roman" w:cs="Times New Roman"/>
                <w:b/>
                <w:bCs/>
                <w:sz w:val="16"/>
                <w:szCs w:val="16"/>
              </w:rPr>
            </w:pPr>
            <w:r w:rsidRPr="004E5923">
              <w:rPr>
                <w:rFonts w:ascii="Times New Roman" w:hAnsi="Times New Roman" w:cs="Times New Roman"/>
                <w:b/>
                <w:bCs/>
                <w:sz w:val="16"/>
                <w:szCs w:val="16"/>
              </w:rPr>
              <w:t>Number of represented countries in 62 countries dataset</w:t>
            </w:r>
          </w:p>
        </w:tc>
        <w:tc>
          <w:tcPr>
            <w:tcW w:w="1559" w:type="dxa"/>
            <w:shd w:val="clear" w:color="auto" w:fill="002060"/>
          </w:tcPr>
          <w:p w14:paraId="5130A09F" w14:textId="37E08ECA" w:rsidR="00196F75" w:rsidRPr="004E5923" w:rsidRDefault="00196F75" w:rsidP="00CD7070">
            <w:pPr>
              <w:spacing w:line="259" w:lineRule="auto"/>
              <w:rPr>
                <w:rFonts w:ascii="Times New Roman" w:hAnsi="Times New Roman" w:cs="Times New Roman"/>
                <w:b/>
                <w:bCs/>
                <w:sz w:val="16"/>
                <w:szCs w:val="16"/>
              </w:rPr>
            </w:pPr>
            <w:r w:rsidRPr="004E5923">
              <w:rPr>
                <w:rFonts w:ascii="Times New Roman" w:hAnsi="Times New Roman" w:cs="Times New Roman"/>
                <w:b/>
                <w:bCs/>
                <w:sz w:val="16"/>
                <w:szCs w:val="16"/>
              </w:rPr>
              <w:t>Number of countries in the 1</w:t>
            </w:r>
            <w:r w:rsidR="002E64D8">
              <w:rPr>
                <w:rFonts w:ascii="Times New Roman" w:hAnsi="Times New Roman" w:cs="Times New Roman"/>
                <w:b/>
                <w:bCs/>
                <w:sz w:val="16"/>
                <w:szCs w:val="16"/>
              </w:rPr>
              <w:t>8</w:t>
            </w:r>
            <w:r w:rsidRPr="004E5923">
              <w:rPr>
                <w:rFonts w:ascii="Times New Roman" w:hAnsi="Times New Roman" w:cs="Times New Roman"/>
                <w:b/>
                <w:bCs/>
                <w:sz w:val="16"/>
                <w:szCs w:val="16"/>
              </w:rPr>
              <w:t>0 countries dataset</w:t>
            </w:r>
          </w:p>
        </w:tc>
        <w:tc>
          <w:tcPr>
            <w:tcW w:w="1276" w:type="dxa"/>
            <w:shd w:val="clear" w:color="auto" w:fill="002060"/>
          </w:tcPr>
          <w:p w14:paraId="518EDC96" w14:textId="77777777" w:rsidR="00196F75" w:rsidRPr="004E5923" w:rsidRDefault="00196F75" w:rsidP="00CD7070">
            <w:pPr>
              <w:spacing w:line="259" w:lineRule="auto"/>
              <w:rPr>
                <w:rFonts w:ascii="Times New Roman" w:hAnsi="Times New Roman" w:cs="Times New Roman"/>
                <w:b/>
                <w:bCs/>
                <w:sz w:val="16"/>
                <w:szCs w:val="16"/>
              </w:rPr>
            </w:pPr>
            <w:r w:rsidRPr="004E5923">
              <w:rPr>
                <w:rFonts w:ascii="Times New Roman" w:hAnsi="Times New Roman" w:cs="Times New Roman"/>
                <w:b/>
                <w:bCs/>
                <w:sz w:val="16"/>
                <w:szCs w:val="16"/>
              </w:rPr>
              <w:t xml:space="preserve">% </w:t>
            </w:r>
            <w:proofErr w:type="gramStart"/>
            <w:r w:rsidRPr="004E5923">
              <w:rPr>
                <w:rFonts w:ascii="Times New Roman" w:hAnsi="Times New Roman" w:cs="Times New Roman"/>
                <w:b/>
                <w:bCs/>
                <w:sz w:val="16"/>
                <w:szCs w:val="16"/>
              </w:rPr>
              <w:t>of</w:t>
            </w:r>
            <w:proofErr w:type="gramEnd"/>
            <w:r w:rsidRPr="004E5923">
              <w:rPr>
                <w:rFonts w:ascii="Times New Roman" w:hAnsi="Times New Roman" w:cs="Times New Roman"/>
                <w:b/>
                <w:bCs/>
                <w:sz w:val="16"/>
                <w:szCs w:val="16"/>
              </w:rPr>
              <w:t xml:space="preserve"> the total 180 countries</w:t>
            </w:r>
          </w:p>
        </w:tc>
        <w:tc>
          <w:tcPr>
            <w:tcW w:w="1276" w:type="dxa"/>
            <w:shd w:val="clear" w:color="auto" w:fill="002060"/>
          </w:tcPr>
          <w:p w14:paraId="70B144C0" w14:textId="77777777" w:rsidR="00196F75" w:rsidRPr="004E5923" w:rsidRDefault="00196F75" w:rsidP="00CD7070">
            <w:pPr>
              <w:spacing w:line="259" w:lineRule="auto"/>
              <w:rPr>
                <w:rFonts w:ascii="Times New Roman" w:hAnsi="Times New Roman" w:cs="Times New Roman"/>
                <w:b/>
                <w:bCs/>
                <w:sz w:val="16"/>
                <w:szCs w:val="16"/>
              </w:rPr>
            </w:pPr>
            <w:r w:rsidRPr="004E5923">
              <w:rPr>
                <w:rFonts w:ascii="Times New Roman" w:hAnsi="Times New Roman" w:cs="Times New Roman"/>
                <w:b/>
                <w:bCs/>
                <w:sz w:val="16"/>
                <w:szCs w:val="16"/>
              </w:rPr>
              <w:t xml:space="preserve">% </w:t>
            </w:r>
            <w:proofErr w:type="gramStart"/>
            <w:r w:rsidRPr="004E5923">
              <w:rPr>
                <w:rFonts w:ascii="Times New Roman" w:hAnsi="Times New Roman" w:cs="Times New Roman"/>
                <w:b/>
                <w:bCs/>
                <w:sz w:val="16"/>
                <w:szCs w:val="16"/>
              </w:rPr>
              <w:t>of</w:t>
            </w:r>
            <w:proofErr w:type="gramEnd"/>
            <w:r w:rsidRPr="004E5923">
              <w:rPr>
                <w:rFonts w:ascii="Times New Roman" w:hAnsi="Times New Roman" w:cs="Times New Roman"/>
                <w:b/>
                <w:bCs/>
                <w:sz w:val="16"/>
                <w:szCs w:val="16"/>
              </w:rPr>
              <w:t xml:space="preserve"> the GDP of 180 countries</w:t>
            </w:r>
          </w:p>
        </w:tc>
        <w:tc>
          <w:tcPr>
            <w:tcW w:w="1366" w:type="dxa"/>
            <w:shd w:val="clear" w:color="auto" w:fill="002060"/>
          </w:tcPr>
          <w:p w14:paraId="5BA766EB" w14:textId="77777777" w:rsidR="00196F75" w:rsidRPr="004E5923" w:rsidRDefault="00196F75" w:rsidP="00CD7070">
            <w:pPr>
              <w:spacing w:line="259" w:lineRule="auto"/>
              <w:rPr>
                <w:rFonts w:ascii="Times New Roman" w:hAnsi="Times New Roman" w:cs="Times New Roman"/>
                <w:b/>
                <w:bCs/>
                <w:sz w:val="16"/>
                <w:szCs w:val="16"/>
              </w:rPr>
            </w:pPr>
            <w:r w:rsidRPr="004E5923">
              <w:rPr>
                <w:rFonts w:ascii="Times New Roman" w:hAnsi="Times New Roman" w:cs="Times New Roman"/>
                <w:b/>
                <w:bCs/>
                <w:sz w:val="16"/>
                <w:szCs w:val="16"/>
              </w:rPr>
              <w:t xml:space="preserve">% </w:t>
            </w:r>
            <w:proofErr w:type="gramStart"/>
            <w:r w:rsidRPr="004E5923">
              <w:rPr>
                <w:rFonts w:ascii="Times New Roman" w:hAnsi="Times New Roman" w:cs="Times New Roman"/>
                <w:b/>
                <w:bCs/>
                <w:sz w:val="16"/>
                <w:szCs w:val="16"/>
              </w:rPr>
              <w:t>of</w:t>
            </w:r>
            <w:proofErr w:type="gramEnd"/>
            <w:r w:rsidRPr="004E5923">
              <w:rPr>
                <w:rFonts w:ascii="Times New Roman" w:hAnsi="Times New Roman" w:cs="Times New Roman"/>
                <w:b/>
                <w:bCs/>
                <w:sz w:val="16"/>
                <w:szCs w:val="16"/>
              </w:rPr>
              <w:t xml:space="preserve"> the Population of 180 countries</w:t>
            </w:r>
          </w:p>
        </w:tc>
      </w:tr>
      <w:tr w:rsidR="00196F75" w:rsidRPr="004E5923" w14:paraId="6C11C5DC" w14:textId="77777777" w:rsidTr="00CD7070">
        <w:tc>
          <w:tcPr>
            <w:tcW w:w="1692" w:type="dxa"/>
          </w:tcPr>
          <w:p w14:paraId="488E4118"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Central and Eastern Europe</w:t>
            </w:r>
          </w:p>
        </w:tc>
        <w:tc>
          <w:tcPr>
            <w:tcW w:w="1847" w:type="dxa"/>
          </w:tcPr>
          <w:p w14:paraId="146413C2"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13</w:t>
            </w:r>
          </w:p>
        </w:tc>
        <w:tc>
          <w:tcPr>
            <w:tcW w:w="1559" w:type="dxa"/>
          </w:tcPr>
          <w:p w14:paraId="5E56AB6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16</w:t>
            </w:r>
          </w:p>
          <w:p w14:paraId="3DF98107" w14:textId="77777777" w:rsidR="00196F75" w:rsidRPr="004E5923" w:rsidRDefault="00196F75" w:rsidP="00CD7070">
            <w:pPr>
              <w:rPr>
                <w:rFonts w:ascii="Times New Roman" w:hAnsi="Times New Roman" w:cs="Times New Roman"/>
                <w:sz w:val="16"/>
                <w:szCs w:val="16"/>
              </w:rPr>
            </w:pPr>
          </w:p>
        </w:tc>
        <w:tc>
          <w:tcPr>
            <w:tcW w:w="1276" w:type="dxa"/>
          </w:tcPr>
          <w:p w14:paraId="27D7CCC0"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81.25</w:t>
            </w:r>
          </w:p>
        </w:tc>
        <w:tc>
          <w:tcPr>
            <w:tcW w:w="1276" w:type="dxa"/>
          </w:tcPr>
          <w:p w14:paraId="1CD6A81C"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99</w:t>
            </w:r>
          </w:p>
        </w:tc>
        <w:tc>
          <w:tcPr>
            <w:tcW w:w="1366" w:type="dxa"/>
          </w:tcPr>
          <w:p w14:paraId="71FC0326"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90</w:t>
            </w:r>
          </w:p>
        </w:tc>
      </w:tr>
      <w:tr w:rsidR="00196F75" w:rsidRPr="004E5923" w14:paraId="72F1DBE2" w14:textId="77777777" w:rsidTr="00CD7070">
        <w:tc>
          <w:tcPr>
            <w:tcW w:w="1692" w:type="dxa"/>
          </w:tcPr>
          <w:p w14:paraId="00E068E9"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China</w:t>
            </w:r>
          </w:p>
        </w:tc>
        <w:tc>
          <w:tcPr>
            <w:tcW w:w="1847" w:type="dxa"/>
          </w:tcPr>
          <w:p w14:paraId="3C2559FC"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w:t>
            </w:r>
          </w:p>
        </w:tc>
        <w:tc>
          <w:tcPr>
            <w:tcW w:w="1559" w:type="dxa"/>
          </w:tcPr>
          <w:p w14:paraId="7FF9D9E2"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w:t>
            </w:r>
          </w:p>
        </w:tc>
        <w:tc>
          <w:tcPr>
            <w:tcW w:w="1276" w:type="dxa"/>
          </w:tcPr>
          <w:p w14:paraId="2F28A764"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100</w:t>
            </w:r>
          </w:p>
        </w:tc>
        <w:tc>
          <w:tcPr>
            <w:tcW w:w="1276" w:type="dxa"/>
          </w:tcPr>
          <w:p w14:paraId="45AA7D92"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100</w:t>
            </w:r>
          </w:p>
        </w:tc>
        <w:tc>
          <w:tcPr>
            <w:tcW w:w="1366" w:type="dxa"/>
          </w:tcPr>
          <w:p w14:paraId="38A02680"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100</w:t>
            </w:r>
          </w:p>
        </w:tc>
      </w:tr>
      <w:tr w:rsidR="00196F75" w:rsidRPr="004E5923" w14:paraId="35F397DA" w14:textId="77777777" w:rsidTr="00CD7070">
        <w:tc>
          <w:tcPr>
            <w:tcW w:w="1692" w:type="dxa"/>
          </w:tcPr>
          <w:p w14:paraId="438D4FB5"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Former Soviet Union</w:t>
            </w:r>
          </w:p>
        </w:tc>
        <w:tc>
          <w:tcPr>
            <w:tcW w:w="1847" w:type="dxa"/>
          </w:tcPr>
          <w:p w14:paraId="1F37AE18"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8</w:t>
            </w:r>
          </w:p>
        </w:tc>
        <w:tc>
          <w:tcPr>
            <w:tcW w:w="1559" w:type="dxa"/>
          </w:tcPr>
          <w:p w14:paraId="361E924E"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12</w:t>
            </w:r>
          </w:p>
        </w:tc>
        <w:tc>
          <w:tcPr>
            <w:tcW w:w="1276" w:type="dxa"/>
          </w:tcPr>
          <w:p w14:paraId="4DDF8E08"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66.67</w:t>
            </w:r>
          </w:p>
        </w:tc>
        <w:tc>
          <w:tcPr>
            <w:tcW w:w="1276" w:type="dxa"/>
          </w:tcPr>
          <w:p w14:paraId="14589EA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99</w:t>
            </w:r>
          </w:p>
        </w:tc>
        <w:tc>
          <w:tcPr>
            <w:tcW w:w="1366" w:type="dxa"/>
          </w:tcPr>
          <w:p w14:paraId="26CA322C"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91</w:t>
            </w:r>
          </w:p>
        </w:tc>
      </w:tr>
      <w:tr w:rsidR="00196F75" w:rsidRPr="004E5923" w14:paraId="1E4625AA" w14:textId="77777777" w:rsidTr="00CD7070">
        <w:tc>
          <w:tcPr>
            <w:tcW w:w="1692" w:type="dxa"/>
          </w:tcPr>
          <w:p w14:paraId="5D15662D"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Latin America and the Caribbean</w:t>
            </w:r>
          </w:p>
        </w:tc>
        <w:tc>
          <w:tcPr>
            <w:tcW w:w="1847" w:type="dxa"/>
          </w:tcPr>
          <w:p w14:paraId="18FDC057"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5</w:t>
            </w:r>
          </w:p>
        </w:tc>
        <w:tc>
          <w:tcPr>
            <w:tcW w:w="1559" w:type="dxa"/>
          </w:tcPr>
          <w:p w14:paraId="59C883F9"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30</w:t>
            </w:r>
          </w:p>
        </w:tc>
        <w:tc>
          <w:tcPr>
            <w:tcW w:w="1276" w:type="dxa"/>
          </w:tcPr>
          <w:p w14:paraId="7C7BD466"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16.67</w:t>
            </w:r>
          </w:p>
        </w:tc>
        <w:tc>
          <w:tcPr>
            <w:tcW w:w="1276" w:type="dxa"/>
          </w:tcPr>
          <w:p w14:paraId="3590514E"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81</w:t>
            </w:r>
          </w:p>
        </w:tc>
        <w:tc>
          <w:tcPr>
            <w:tcW w:w="1366" w:type="dxa"/>
          </w:tcPr>
          <w:p w14:paraId="7C8BE7BD"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72</w:t>
            </w:r>
          </w:p>
        </w:tc>
      </w:tr>
      <w:tr w:rsidR="00196F75" w:rsidRPr="004E5923" w14:paraId="21834560" w14:textId="77777777" w:rsidTr="00CD7070">
        <w:tc>
          <w:tcPr>
            <w:tcW w:w="1692" w:type="dxa"/>
          </w:tcPr>
          <w:p w14:paraId="041FA2BC"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Middle East and North Africa</w:t>
            </w:r>
          </w:p>
        </w:tc>
        <w:tc>
          <w:tcPr>
            <w:tcW w:w="1847" w:type="dxa"/>
          </w:tcPr>
          <w:p w14:paraId="4CB2ADB5"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4</w:t>
            </w:r>
          </w:p>
        </w:tc>
        <w:tc>
          <w:tcPr>
            <w:tcW w:w="1559" w:type="dxa"/>
          </w:tcPr>
          <w:p w14:paraId="7DBEE76B"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19</w:t>
            </w:r>
          </w:p>
        </w:tc>
        <w:tc>
          <w:tcPr>
            <w:tcW w:w="1276" w:type="dxa"/>
          </w:tcPr>
          <w:p w14:paraId="1FC0FEF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21.05</w:t>
            </w:r>
          </w:p>
        </w:tc>
        <w:tc>
          <w:tcPr>
            <w:tcW w:w="1276" w:type="dxa"/>
            <w:shd w:val="clear" w:color="auto" w:fill="D9D9D9" w:themeFill="background1" w:themeFillShade="D9"/>
          </w:tcPr>
          <w:p w14:paraId="4A011BD2"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40</w:t>
            </w:r>
          </w:p>
        </w:tc>
        <w:tc>
          <w:tcPr>
            <w:tcW w:w="1366" w:type="dxa"/>
            <w:shd w:val="clear" w:color="auto" w:fill="D9D9D9" w:themeFill="background1" w:themeFillShade="D9"/>
          </w:tcPr>
          <w:p w14:paraId="279530F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43</w:t>
            </w:r>
          </w:p>
        </w:tc>
      </w:tr>
      <w:tr w:rsidR="00196F75" w:rsidRPr="004E5923" w14:paraId="3ED2D985" w14:textId="77777777" w:rsidTr="00CD7070">
        <w:tc>
          <w:tcPr>
            <w:tcW w:w="1692" w:type="dxa"/>
          </w:tcPr>
          <w:p w14:paraId="440933B7"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North America</w:t>
            </w:r>
          </w:p>
        </w:tc>
        <w:tc>
          <w:tcPr>
            <w:tcW w:w="1847" w:type="dxa"/>
          </w:tcPr>
          <w:p w14:paraId="3011C408"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w:t>
            </w:r>
          </w:p>
        </w:tc>
        <w:tc>
          <w:tcPr>
            <w:tcW w:w="1559" w:type="dxa"/>
          </w:tcPr>
          <w:p w14:paraId="349A2480"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w:t>
            </w:r>
          </w:p>
        </w:tc>
        <w:tc>
          <w:tcPr>
            <w:tcW w:w="1276" w:type="dxa"/>
          </w:tcPr>
          <w:p w14:paraId="187701D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100</w:t>
            </w:r>
          </w:p>
        </w:tc>
        <w:tc>
          <w:tcPr>
            <w:tcW w:w="1276" w:type="dxa"/>
          </w:tcPr>
          <w:p w14:paraId="288D750F"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100</w:t>
            </w:r>
          </w:p>
        </w:tc>
        <w:tc>
          <w:tcPr>
            <w:tcW w:w="1366" w:type="dxa"/>
          </w:tcPr>
          <w:p w14:paraId="55D09AE3"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100</w:t>
            </w:r>
          </w:p>
        </w:tc>
      </w:tr>
      <w:tr w:rsidR="00196F75" w:rsidRPr="004E5923" w14:paraId="450E4B37" w14:textId="77777777" w:rsidTr="00CD7070">
        <w:tc>
          <w:tcPr>
            <w:tcW w:w="1692" w:type="dxa"/>
          </w:tcPr>
          <w:p w14:paraId="39EFA21A"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 xml:space="preserve">Other Pacific Asia </w:t>
            </w:r>
          </w:p>
        </w:tc>
        <w:tc>
          <w:tcPr>
            <w:tcW w:w="1847" w:type="dxa"/>
          </w:tcPr>
          <w:p w14:paraId="392A90AB"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3</w:t>
            </w:r>
          </w:p>
        </w:tc>
        <w:tc>
          <w:tcPr>
            <w:tcW w:w="1559" w:type="dxa"/>
          </w:tcPr>
          <w:p w14:paraId="30FCC61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17</w:t>
            </w:r>
          </w:p>
        </w:tc>
        <w:tc>
          <w:tcPr>
            <w:tcW w:w="1276" w:type="dxa"/>
          </w:tcPr>
          <w:p w14:paraId="6C473AC3"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17.65</w:t>
            </w:r>
          </w:p>
        </w:tc>
        <w:tc>
          <w:tcPr>
            <w:tcW w:w="1276" w:type="dxa"/>
            <w:shd w:val="clear" w:color="auto" w:fill="D9D9D9" w:themeFill="background1" w:themeFillShade="D9"/>
          </w:tcPr>
          <w:p w14:paraId="03A63AB6"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43</w:t>
            </w:r>
          </w:p>
        </w:tc>
        <w:tc>
          <w:tcPr>
            <w:tcW w:w="1366" w:type="dxa"/>
            <w:shd w:val="clear" w:color="auto" w:fill="D9D9D9" w:themeFill="background1" w:themeFillShade="D9"/>
          </w:tcPr>
          <w:p w14:paraId="1B2712F0"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21</w:t>
            </w:r>
          </w:p>
        </w:tc>
      </w:tr>
      <w:tr w:rsidR="00196F75" w:rsidRPr="004E5923" w14:paraId="36C94735" w14:textId="77777777" w:rsidTr="00CD7070">
        <w:tc>
          <w:tcPr>
            <w:tcW w:w="1692" w:type="dxa"/>
          </w:tcPr>
          <w:p w14:paraId="50686880"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Pacific OECD</w:t>
            </w:r>
          </w:p>
        </w:tc>
        <w:tc>
          <w:tcPr>
            <w:tcW w:w="1847" w:type="dxa"/>
          </w:tcPr>
          <w:p w14:paraId="507DE970"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w:t>
            </w:r>
          </w:p>
        </w:tc>
        <w:tc>
          <w:tcPr>
            <w:tcW w:w="1559" w:type="dxa"/>
          </w:tcPr>
          <w:p w14:paraId="09715FF5"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3</w:t>
            </w:r>
          </w:p>
        </w:tc>
        <w:tc>
          <w:tcPr>
            <w:tcW w:w="1276" w:type="dxa"/>
          </w:tcPr>
          <w:p w14:paraId="5D7AED8E"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66.67</w:t>
            </w:r>
          </w:p>
        </w:tc>
        <w:tc>
          <w:tcPr>
            <w:tcW w:w="1276" w:type="dxa"/>
          </w:tcPr>
          <w:p w14:paraId="4FF8393A"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96</w:t>
            </w:r>
          </w:p>
        </w:tc>
        <w:tc>
          <w:tcPr>
            <w:tcW w:w="1366" w:type="dxa"/>
          </w:tcPr>
          <w:p w14:paraId="00B83B58"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97</w:t>
            </w:r>
          </w:p>
        </w:tc>
      </w:tr>
      <w:tr w:rsidR="00196F75" w:rsidRPr="004E5923" w14:paraId="3DD3C8FA" w14:textId="77777777" w:rsidTr="00CD7070">
        <w:tc>
          <w:tcPr>
            <w:tcW w:w="1692" w:type="dxa"/>
          </w:tcPr>
          <w:p w14:paraId="62BD847C"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Rest Centrally Planned Asia</w:t>
            </w:r>
          </w:p>
        </w:tc>
        <w:tc>
          <w:tcPr>
            <w:tcW w:w="1847" w:type="dxa"/>
          </w:tcPr>
          <w:p w14:paraId="1B907240"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w:t>
            </w:r>
          </w:p>
        </w:tc>
        <w:tc>
          <w:tcPr>
            <w:tcW w:w="1559" w:type="dxa"/>
          </w:tcPr>
          <w:p w14:paraId="0F7BB5A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5</w:t>
            </w:r>
          </w:p>
        </w:tc>
        <w:tc>
          <w:tcPr>
            <w:tcW w:w="1276" w:type="dxa"/>
          </w:tcPr>
          <w:p w14:paraId="17F393B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20</w:t>
            </w:r>
          </w:p>
        </w:tc>
        <w:tc>
          <w:tcPr>
            <w:tcW w:w="1276" w:type="dxa"/>
          </w:tcPr>
          <w:p w14:paraId="7675BB99"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83</w:t>
            </w:r>
          </w:p>
        </w:tc>
        <w:tc>
          <w:tcPr>
            <w:tcW w:w="1366" w:type="dxa"/>
            <w:shd w:val="clear" w:color="auto" w:fill="D9D9D9" w:themeFill="background1" w:themeFillShade="D9"/>
          </w:tcPr>
          <w:p w14:paraId="1DAAD5AB"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65</w:t>
            </w:r>
          </w:p>
        </w:tc>
      </w:tr>
      <w:tr w:rsidR="00196F75" w:rsidRPr="004E5923" w14:paraId="2EDCA601" w14:textId="77777777" w:rsidTr="00CD7070">
        <w:tc>
          <w:tcPr>
            <w:tcW w:w="1692" w:type="dxa"/>
          </w:tcPr>
          <w:p w14:paraId="00D20015"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South Asia</w:t>
            </w:r>
          </w:p>
        </w:tc>
        <w:tc>
          <w:tcPr>
            <w:tcW w:w="1847" w:type="dxa"/>
          </w:tcPr>
          <w:p w14:paraId="1359D044"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w:t>
            </w:r>
          </w:p>
        </w:tc>
        <w:tc>
          <w:tcPr>
            <w:tcW w:w="1559" w:type="dxa"/>
          </w:tcPr>
          <w:p w14:paraId="779781BD"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7</w:t>
            </w:r>
          </w:p>
        </w:tc>
        <w:tc>
          <w:tcPr>
            <w:tcW w:w="1276" w:type="dxa"/>
          </w:tcPr>
          <w:p w14:paraId="0A592E7B"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14.29</w:t>
            </w:r>
          </w:p>
        </w:tc>
        <w:tc>
          <w:tcPr>
            <w:tcW w:w="1276" w:type="dxa"/>
          </w:tcPr>
          <w:p w14:paraId="1A58D577"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78</w:t>
            </w:r>
          </w:p>
        </w:tc>
        <w:tc>
          <w:tcPr>
            <w:tcW w:w="1366" w:type="dxa"/>
          </w:tcPr>
          <w:p w14:paraId="5D01F338"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76</w:t>
            </w:r>
          </w:p>
        </w:tc>
      </w:tr>
      <w:tr w:rsidR="00196F75" w:rsidRPr="004E5923" w14:paraId="4A727795" w14:textId="77777777" w:rsidTr="00CD7070">
        <w:tc>
          <w:tcPr>
            <w:tcW w:w="1692" w:type="dxa"/>
          </w:tcPr>
          <w:p w14:paraId="61D93519"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 xml:space="preserve">Sub-Saharan Africa </w:t>
            </w:r>
          </w:p>
        </w:tc>
        <w:tc>
          <w:tcPr>
            <w:tcW w:w="1847" w:type="dxa"/>
          </w:tcPr>
          <w:p w14:paraId="64D6FDE2"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w:t>
            </w:r>
          </w:p>
        </w:tc>
        <w:tc>
          <w:tcPr>
            <w:tcW w:w="1559" w:type="dxa"/>
          </w:tcPr>
          <w:p w14:paraId="26D6C655"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47</w:t>
            </w:r>
          </w:p>
        </w:tc>
        <w:tc>
          <w:tcPr>
            <w:tcW w:w="1276" w:type="dxa"/>
          </w:tcPr>
          <w:p w14:paraId="18836EB1"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4.26</w:t>
            </w:r>
          </w:p>
        </w:tc>
        <w:tc>
          <w:tcPr>
            <w:tcW w:w="1276" w:type="dxa"/>
            <w:shd w:val="clear" w:color="auto" w:fill="D9D9D9" w:themeFill="background1" w:themeFillShade="D9"/>
          </w:tcPr>
          <w:p w14:paraId="053A3E8B"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20</w:t>
            </w:r>
          </w:p>
        </w:tc>
        <w:tc>
          <w:tcPr>
            <w:tcW w:w="1366" w:type="dxa"/>
            <w:shd w:val="clear" w:color="auto" w:fill="D9D9D9" w:themeFill="background1" w:themeFillShade="D9"/>
          </w:tcPr>
          <w:p w14:paraId="267DFD7D"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8</w:t>
            </w:r>
          </w:p>
        </w:tc>
      </w:tr>
      <w:tr w:rsidR="00196F75" w:rsidRPr="004E5923" w14:paraId="15237AB5" w14:textId="77777777" w:rsidTr="00CD7070">
        <w:tc>
          <w:tcPr>
            <w:tcW w:w="1692" w:type="dxa"/>
          </w:tcPr>
          <w:p w14:paraId="24625A6F"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Western Europe</w:t>
            </w:r>
          </w:p>
        </w:tc>
        <w:tc>
          <w:tcPr>
            <w:tcW w:w="1847" w:type="dxa"/>
          </w:tcPr>
          <w:p w14:paraId="6C341CDA"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20</w:t>
            </w:r>
          </w:p>
        </w:tc>
        <w:tc>
          <w:tcPr>
            <w:tcW w:w="1559" w:type="dxa"/>
          </w:tcPr>
          <w:p w14:paraId="2643D0CE"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21</w:t>
            </w:r>
          </w:p>
        </w:tc>
        <w:tc>
          <w:tcPr>
            <w:tcW w:w="1276" w:type="dxa"/>
          </w:tcPr>
          <w:p w14:paraId="12AE412F"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95.23</w:t>
            </w:r>
          </w:p>
        </w:tc>
        <w:tc>
          <w:tcPr>
            <w:tcW w:w="1276" w:type="dxa"/>
          </w:tcPr>
          <w:p w14:paraId="42077374"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97</w:t>
            </w:r>
          </w:p>
        </w:tc>
        <w:tc>
          <w:tcPr>
            <w:tcW w:w="1366" w:type="dxa"/>
          </w:tcPr>
          <w:p w14:paraId="32E4F8A4" w14:textId="77777777" w:rsidR="00196F75" w:rsidRPr="004E5923" w:rsidRDefault="00196F75" w:rsidP="00CD7070">
            <w:pPr>
              <w:rPr>
                <w:rFonts w:ascii="Times New Roman" w:hAnsi="Times New Roman" w:cs="Times New Roman"/>
                <w:sz w:val="16"/>
                <w:szCs w:val="16"/>
              </w:rPr>
            </w:pPr>
            <w:r w:rsidRPr="004E5923">
              <w:rPr>
                <w:rFonts w:ascii="Times New Roman" w:hAnsi="Times New Roman" w:cs="Times New Roman"/>
                <w:sz w:val="16"/>
                <w:szCs w:val="16"/>
              </w:rPr>
              <w:t>98</w:t>
            </w:r>
          </w:p>
        </w:tc>
      </w:tr>
    </w:tbl>
    <w:p w14:paraId="0D271E0A" w14:textId="77777777" w:rsidR="00196F75" w:rsidRDefault="00196F75" w:rsidP="00196F75">
      <w:pPr>
        <w:jc w:val="both"/>
        <w:rPr>
          <w:rFonts w:ascii="Times New Roman" w:hAnsi="Times New Roman" w:cs="Times New Roman"/>
          <w:sz w:val="18"/>
          <w:szCs w:val="18"/>
        </w:rPr>
      </w:pPr>
    </w:p>
    <w:p w14:paraId="30B82686" w14:textId="77777777" w:rsidR="00196F75" w:rsidRPr="004C680B" w:rsidRDefault="00196F75" w:rsidP="00196F75">
      <w:pPr>
        <w:jc w:val="both"/>
        <w:rPr>
          <w:rFonts w:ascii="Times New Roman" w:hAnsi="Times New Roman" w:cs="Times New Roman"/>
          <w:sz w:val="18"/>
          <w:szCs w:val="18"/>
        </w:rPr>
      </w:pPr>
      <w:r w:rsidRPr="00E86239">
        <w:rPr>
          <w:rFonts w:ascii="Times New Roman" w:hAnsi="Times New Roman" w:cs="Times New Roman"/>
          <w:sz w:val="18"/>
          <w:szCs w:val="18"/>
        </w:rPr>
        <w:t>Figure A shows the overall distribution of GDP and population in 2020 for the 62 countries used for model development and the data distribution of the 180-country dataset, where 118 countries are out of sample.</w:t>
      </w:r>
      <w:r>
        <w:rPr>
          <w:rFonts w:ascii="Times New Roman" w:hAnsi="Times New Roman" w:cs="Times New Roman"/>
          <w:sz w:val="18"/>
          <w:szCs w:val="18"/>
        </w:rPr>
        <w:t xml:space="preserve"> </w:t>
      </w:r>
      <w:r w:rsidRPr="004C680B">
        <w:rPr>
          <w:rFonts w:ascii="Times New Roman" w:hAnsi="Times New Roman" w:cs="Times New Roman"/>
          <w:sz w:val="18"/>
          <w:szCs w:val="18"/>
        </w:rPr>
        <w:t>In general, despite covering a similar range of minimum and maximum values, the 62-country dataset is biased toward wealthier countries with higher GDP per capita, making it less representative of the global or regional context. For example, 80% of the 62-country dataset has a GDP per capita less than or equal to 48,652, compared to the 180-country dataset, where 80% of countries have a GDP per capita less than or equal to 32,311.</w:t>
      </w:r>
      <w:r>
        <w:rPr>
          <w:rFonts w:ascii="Times New Roman" w:hAnsi="Times New Roman" w:cs="Times New Roman"/>
          <w:sz w:val="18"/>
          <w:szCs w:val="18"/>
        </w:rPr>
        <w:t xml:space="preserve"> </w:t>
      </w:r>
      <w:r w:rsidRPr="004C680B">
        <w:rPr>
          <w:rFonts w:ascii="Times New Roman" w:hAnsi="Times New Roman" w:cs="Times New Roman"/>
          <w:sz w:val="18"/>
          <w:szCs w:val="18"/>
        </w:rPr>
        <w:t>This bias suggests that the model will likely overpredict digital transformation levels for regions with lower GDP per capita, which are underrepresented in the 62-country dataset. Therefore, caution is needed when interpreting the projected digital transformation levels for out-of-sample countries.</w:t>
      </w:r>
      <w:r w:rsidRPr="000A07EA">
        <w:t xml:space="preserve"> </w:t>
      </w:r>
      <w:r>
        <w:rPr>
          <w:rFonts w:ascii="Times New Roman" w:hAnsi="Times New Roman" w:cs="Times New Roman"/>
          <w:sz w:val="18"/>
          <w:szCs w:val="18"/>
        </w:rPr>
        <w:t>As the</w:t>
      </w:r>
      <w:r w:rsidRPr="000A07EA">
        <w:rPr>
          <w:rFonts w:ascii="Times New Roman" w:hAnsi="Times New Roman" w:cs="Times New Roman"/>
          <w:sz w:val="18"/>
          <w:szCs w:val="18"/>
        </w:rPr>
        <w:t xml:space="preserve"> model is biased towards wealthier countries, the actual number of countries and populations with low digital transformation could be even higher than reported.</w:t>
      </w:r>
      <w:r>
        <w:rPr>
          <w:rFonts w:ascii="Times New Roman" w:hAnsi="Times New Roman" w:cs="Times New Roman"/>
          <w:sz w:val="18"/>
          <w:szCs w:val="18"/>
        </w:rPr>
        <w:t xml:space="preserve"> T</w:t>
      </w:r>
      <w:r w:rsidRPr="004C680B">
        <w:rPr>
          <w:rFonts w:ascii="Times New Roman" w:hAnsi="Times New Roman" w:cs="Times New Roman"/>
          <w:sz w:val="18"/>
          <w:szCs w:val="18"/>
        </w:rPr>
        <w:t>he model is likely to generali</w:t>
      </w:r>
      <w:r>
        <w:rPr>
          <w:rFonts w:ascii="Times New Roman" w:hAnsi="Times New Roman" w:cs="Times New Roman"/>
          <w:sz w:val="18"/>
          <w:szCs w:val="18"/>
        </w:rPr>
        <w:t>s</w:t>
      </w:r>
      <w:r w:rsidRPr="004C680B">
        <w:rPr>
          <w:rFonts w:ascii="Times New Roman" w:hAnsi="Times New Roman" w:cs="Times New Roman"/>
          <w:sz w:val="18"/>
          <w:szCs w:val="18"/>
        </w:rPr>
        <w:t>e well when predicting population-related effects on digital transformation for out-of-sample countries, as the population distribution between the two datasets is relatively similar.</w:t>
      </w:r>
    </w:p>
    <w:p w14:paraId="23AAA1B2" w14:textId="77777777" w:rsidR="00196F75" w:rsidRDefault="00196F75" w:rsidP="00196F75">
      <w:pPr>
        <w:jc w:val="both"/>
        <w:rPr>
          <w:color w:val="FF0000"/>
          <w:sz w:val="18"/>
          <w:szCs w:val="18"/>
        </w:rPr>
      </w:pPr>
      <w:r>
        <w:rPr>
          <w:noProof/>
          <w:color w:val="FF0000"/>
          <w:sz w:val="18"/>
          <w:szCs w:val="18"/>
        </w:rPr>
        <w:drawing>
          <wp:inline distT="0" distB="0" distL="0" distR="0" wp14:anchorId="24229CA4" wp14:editId="5EE00051">
            <wp:extent cx="2715065" cy="226706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0077" cy="2279602"/>
                    </a:xfrm>
                    <a:prstGeom prst="rect">
                      <a:avLst/>
                    </a:prstGeom>
                    <a:noFill/>
                    <a:ln>
                      <a:noFill/>
                    </a:ln>
                  </pic:spPr>
                </pic:pic>
              </a:graphicData>
            </a:graphic>
          </wp:inline>
        </w:drawing>
      </w:r>
      <w:r w:rsidRPr="00AC4C24">
        <w:rPr>
          <w:color w:val="FF0000"/>
          <w:sz w:val="18"/>
          <w:szCs w:val="18"/>
        </w:rPr>
        <w:t xml:space="preserve"> </w:t>
      </w:r>
      <w:r>
        <w:rPr>
          <w:noProof/>
          <w:color w:val="FF0000"/>
          <w:sz w:val="18"/>
          <w:szCs w:val="18"/>
        </w:rPr>
        <w:drawing>
          <wp:inline distT="0" distB="0" distL="0" distR="0" wp14:anchorId="5278FADE" wp14:editId="063CEF84">
            <wp:extent cx="2729132" cy="2278813"/>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6826" cy="2293588"/>
                    </a:xfrm>
                    <a:prstGeom prst="rect">
                      <a:avLst/>
                    </a:prstGeom>
                    <a:noFill/>
                    <a:ln>
                      <a:noFill/>
                    </a:ln>
                  </pic:spPr>
                </pic:pic>
              </a:graphicData>
            </a:graphic>
          </wp:inline>
        </w:drawing>
      </w:r>
    </w:p>
    <w:p w14:paraId="6409FA49" w14:textId="3CD2A6D6" w:rsidR="00196F75" w:rsidRPr="00C36F24" w:rsidRDefault="00952DCF" w:rsidP="00196F75">
      <w:pPr>
        <w:jc w:val="both"/>
        <w:rPr>
          <w:rFonts w:ascii="Times New Roman" w:hAnsi="Times New Roman" w:cs="Times New Roman"/>
          <w:sz w:val="18"/>
          <w:szCs w:val="18"/>
        </w:rPr>
      </w:pPr>
      <w:r>
        <w:rPr>
          <w:rFonts w:ascii="Times New Roman" w:hAnsi="Times New Roman" w:cs="Times New Roman"/>
          <w:b/>
          <w:bCs/>
          <w:sz w:val="18"/>
          <w:szCs w:val="18"/>
        </w:rPr>
        <w:t xml:space="preserve">Supplementary </w:t>
      </w:r>
      <w:r w:rsidR="00196F75" w:rsidRPr="00A6704A">
        <w:rPr>
          <w:rFonts w:ascii="Times New Roman" w:hAnsi="Times New Roman" w:cs="Times New Roman"/>
          <w:b/>
          <w:bCs/>
          <w:sz w:val="18"/>
          <w:szCs w:val="18"/>
        </w:rPr>
        <w:t xml:space="preserve">Figure </w:t>
      </w:r>
      <w:r>
        <w:rPr>
          <w:rFonts w:ascii="Times New Roman" w:hAnsi="Times New Roman" w:cs="Times New Roman"/>
          <w:b/>
          <w:bCs/>
          <w:sz w:val="18"/>
          <w:szCs w:val="18"/>
        </w:rPr>
        <w:t>8</w:t>
      </w:r>
      <w:r w:rsidR="00196F75" w:rsidRPr="00A6704A">
        <w:rPr>
          <w:rFonts w:ascii="Times New Roman" w:hAnsi="Times New Roman" w:cs="Times New Roman"/>
          <w:b/>
          <w:bCs/>
          <w:sz w:val="18"/>
          <w:szCs w:val="18"/>
        </w:rPr>
        <w:t>:</w:t>
      </w:r>
      <w:r w:rsidR="00196F75" w:rsidRPr="00C36F24">
        <w:rPr>
          <w:rFonts w:ascii="Times New Roman" w:hAnsi="Times New Roman" w:cs="Times New Roman"/>
          <w:sz w:val="18"/>
          <w:szCs w:val="18"/>
        </w:rPr>
        <w:t xml:space="preserve"> Cumulative Distribution Function (CDF) plots of GDP per capita and population for the 62-country dataset (red) and the 180-country dataset (blue) in 2020</w:t>
      </w:r>
    </w:p>
    <w:p w14:paraId="6DD3AD71" w14:textId="1B47B83A" w:rsidR="00196F75" w:rsidRDefault="00F41B9E" w:rsidP="00AB6BDA">
      <w:pPr>
        <w:tabs>
          <w:tab w:val="left" w:pos="1739"/>
        </w:tabs>
        <w:rPr>
          <w:rFonts w:ascii="Times New Roman" w:hAnsi="Times New Roman" w:cs="Times New Roman"/>
          <w:sz w:val="18"/>
          <w:szCs w:val="18"/>
        </w:rPr>
      </w:pPr>
      <w:r>
        <w:rPr>
          <w:rFonts w:ascii="Times New Roman" w:hAnsi="Times New Roman" w:cs="Times New Roman"/>
          <w:sz w:val="18"/>
          <w:szCs w:val="18"/>
        </w:rPr>
        <w:tab/>
      </w:r>
    </w:p>
    <w:p w14:paraId="55F8AD65" w14:textId="77777777" w:rsidR="0026127C" w:rsidRDefault="0026127C"/>
    <w:p w14:paraId="6B2AF02E" w14:textId="77777777" w:rsidR="00290354" w:rsidRDefault="00290354"/>
    <w:p w14:paraId="4AC3E260" w14:textId="77777777" w:rsidR="00290354" w:rsidRDefault="00290354"/>
    <w:p w14:paraId="534B2DDA" w14:textId="7E057FF2" w:rsidR="001963B9" w:rsidRPr="001963B9" w:rsidRDefault="001963B9">
      <w:pPr>
        <w:rPr>
          <w:rFonts w:ascii="Times New Roman" w:hAnsi="Times New Roman" w:cs="Times New Roman"/>
        </w:rPr>
      </w:pPr>
    </w:p>
    <w:sectPr w:rsidR="001963B9" w:rsidRPr="001963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A39F0" w14:textId="77777777" w:rsidR="00611650" w:rsidRDefault="00611650" w:rsidP="00611650">
      <w:pPr>
        <w:spacing w:after="0" w:line="240" w:lineRule="auto"/>
      </w:pPr>
      <w:r>
        <w:separator/>
      </w:r>
    </w:p>
  </w:endnote>
  <w:endnote w:type="continuationSeparator" w:id="0">
    <w:p w14:paraId="101DC87D" w14:textId="77777777" w:rsidR="00611650" w:rsidRDefault="00611650" w:rsidP="006116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D6C9E" w14:textId="77777777" w:rsidR="00611650" w:rsidRDefault="00611650" w:rsidP="00611650">
      <w:pPr>
        <w:spacing w:after="0" w:line="240" w:lineRule="auto"/>
      </w:pPr>
      <w:r>
        <w:separator/>
      </w:r>
    </w:p>
  </w:footnote>
  <w:footnote w:type="continuationSeparator" w:id="0">
    <w:p w14:paraId="118432EE" w14:textId="77777777" w:rsidR="00611650" w:rsidRDefault="00611650" w:rsidP="006116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103"/>
    <w:multiLevelType w:val="hybridMultilevel"/>
    <w:tmpl w:val="43F6BA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510E4"/>
    <w:multiLevelType w:val="hybridMultilevel"/>
    <w:tmpl w:val="3B60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61FB5"/>
    <w:multiLevelType w:val="hybridMultilevel"/>
    <w:tmpl w:val="53A208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32C2A"/>
    <w:multiLevelType w:val="multilevel"/>
    <w:tmpl w:val="170EB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B60B3"/>
    <w:multiLevelType w:val="hybridMultilevel"/>
    <w:tmpl w:val="D6F05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956B0C"/>
    <w:multiLevelType w:val="hybridMultilevel"/>
    <w:tmpl w:val="57782CD2"/>
    <w:lvl w:ilvl="0" w:tplc="02002762">
      <w:start w:val="1"/>
      <w:numFmt w:val="lowerLetter"/>
      <w:lvlText w:val="(%1)"/>
      <w:lvlJc w:val="left"/>
      <w:pPr>
        <w:ind w:left="720" w:hanging="360"/>
      </w:pPr>
      <w:rPr>
        <w:rFonts w:hint="default"/>
        <w:color w:val="auto"/>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16A7F"/>
    <w:multiLevelType w:val="hybridMultilevel"/>
    <w:tmpl w:val="9C3C1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B567F3"/>
    <w:multiLevelType w:val="hybridMultilevel"/>
    <w:tmpl w:val="216C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159E2"/>
    <w:multiLevelType w:val="hybridMultilevel"/>
    <w:tmpl w:val="E0D26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56F3A"/>
    <w:multiLevelType w:val="hybridMultilevel"/>
    <w:tmpl w:val="B1E66D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7C4802"/>
    <w:multiLevelType w:val="hybridMultilevel"/>
    <w:tmpl w:val="7790501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071822"/>
    <w:multiLevelType w:val="hybridMultilevel"/>
    <w:tmpl w:val="4BCEAD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E681349"/>
    <w:multiLevelType w:val="hybridMultilevel"/>
    <w:tmpl w:val="39D6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0280A"/>
    <w:multiLevelType w:val="hybridMultilevel"/>
    <w:tmpl w:val="7790501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7E0901"/>
    <w:multiLevelType w:val="hybridMultilevel"/>
    <w:tmpl w:val="52469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7A2F7C"/>
    <w:multiLevelType w:val="hybridMultilevel"/>
    <w:tmpl w:val="D2C210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C43610"/>
    <w:multiLevelType w:val="hybridMultilevel"/>
    <w:tmpl w:val="5E58EF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2942F8"/>
    <w:multiLevelType w:val="hybridMultilevel"/>
    <w:tmpl w:val="F87072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A45EE"/>
    <w:multiLevelType w:val="hybridMultilevel"/>
    <w:tmpl w:val="12B60F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4B5708"/>
    <w:multiLevelType w:val="hybridMultilevel"/>
    <w:tmpl w:val="4BCEAD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687BF6"/>
    <w:multiLevelType w:val="hybridMultilevel"/>
    <w:tmpl w:val="3AD8D4D2"/>
    <w:lvl w:ilvl="0" w:tplc="08B08C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F91833"/>
    <w:multiLevelType w:val="hybridMultilevel"/>
    <w:tmpl w:val="199E08F4"/>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4D64BF"/>
    <w:multiLevelType w:val="hybridMultilevel"/>
    <w:tmpl w:val="DCD6BF0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1486481"/>
    <w:multiLevelType w:val="hybridMultilevel"/>
    <w:tmpl w:val="15D29EAA"/>
    <w:lvl w:ilvl="0" w:tplc="91BC4DE0">
      <w:start w:val="5"/>
      <w:numFmt w:val="bullet"/>
      <w:lvlText w:val=""/>
      <w:lvlJc w:val="left"/>
      <w:pPr>
        <w:ind w:left="360" w:hanging="360"/>
      </w:pPr>
      <w:rPr>
        <w:rFonts w:ascii="Symbol" w:eastAsiaTheme="minorHAnsi" w:hAnsi="Symbol" w:cs="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0577CF"/>
    <w:multiLevelType w:val="hybridMultilevel"/>
    <w:tmpl w:val="77905018"/>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82C1B3D"/>
    <w:multiLevelType w:val="hybridMultilevel"/>
    <w:tmpl w:val="C69E441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7769C3"/>
    <w:multiLevelType w:val="hybridMultilevel"/>
    <w:tmpl w:val="57782CD2"/>
    <w:lvl w:ilvl="0" w:tplc="02002762">
      <w:start w:val="1"/>
      <w:numFmt w:val="lowerLetter"/>
      <w:lvlText w:val="(%1)"/>
      <w:lvlJc w:val="left"/>
      <w:pPr>
        <w:ind w:left="720" w:hanging="360"/>
      </w:pPr>
      <w:rPr>
        <w:rFonts w:hint="default"/>
        <w:color w:val="auto"/>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5D654D1"/>
    <w:multiLevelType w:val="hybridMultilevel"/>
    <w:tmpl w:val="64A6AE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63C1F7C"/>
    <w:multiLevelType w:val="hybridMultilevel"/>
    <w:tmpl w:val="3E1E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E26153"/>
    <w:multiLevelType w:val="hybridMultilevel"/>
    <w:tmpl w:val="A82C0F3E"/>
    <w:lvl w:ilvl="0" w:tplc="30163DC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097504"/>
    <w:multiLevelType w:val="hybridMultilevel"/>
    <w:tmpl w:val="03FA0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19"/>
  </w:num>
  <w:num w:numId="4">
    <w:abstractNumId w:val="11"/>
  </w:num>
  <w:num w:numId="5">
    <w:abstractNumId w:val="3"/>
  </w:num>
  <w:num w:numId="6">
    <w:abstractNumId w:val="1"/>
  </w:num>
  <w:num w:numId="7">
    <w:abstractNumId w:val="22"/>
  </w:num>
  <w:num w:numId="8">
    <w:abstractNumId w:val="4"/>
  </w:num>
  <w:num w:numId="9">
    <w:abstractNumId w:val="0"/>
  </w:num>
  <w:num w:numId="10">
    <w:abstractNumId w:val="29"/>
  </w:num>
  <w:num w:numId="11">
    <w:abstractNumId w:val="28"/>
  </w:num>
  <w:num w:numId="12">
    <w:abstractNumId w:val="12"/>
  </w:num>
  <w:num w:numId="13">
    <w:abstractNumId w:val="7"/>
  </w:num>
  <w:num w:numId="14">
    <w:abstractNumId w:val="6"/>
  </w:num>
  <w:num w:numId="15">
    <w:abstractNumId w:val="8"/>
  </w:num>
  <w:num w:numId="16">
    <w:abstractNumId w:val="26"/>
  </w:num>
  <w:num w:numId="17">
    <w:abstractNumId w:val="25"/>
  </w:num>
  <w:num w:numId="18">
    <w:abstractNumId w:val="2"/>
  </w:num>
  <w:num w:numId="19">
    <w:abstractNumId w:val="16"/>
  </w:num>
  <w:num w:numId="20">
    <w:abstractNumId w:val="27"/>
  </w:num>
  <w:num w:numId="21">
    <w:abstractNumId w:val="30"/>
  </w:num>
  <w:num w:numId="22">
    <w:abstractNumId w:val="10"/>
  </w:num>
  <w:num w:numId="23">
    <w:abstractNumId w:val="24"/>
  </w:num>
  <w:num w:numId="24">
    <w:abstractNumId w:val="13"/>
  </w:num>
  <w:num w:numId="25">
    <w:abstractNumId w:val="14"/>
  </w:num>
  <w:num w:numId="26">
    <w:abstractNumId w:val="5"/>
  </w:num>
  <w:num w:numId="27">
    <w:abstractNumId w:val="23"/>
  </w:num>
  <w:num w:numId="28">
    <w:abstractNumId w:val="20"/>
  </w:num>
  <w:num w:numId="29">
    <w:abstractNumId w:val="21"/>
  </w:num>
  <w:num w:numId="30">
    <w:abstractNumId w:val="9"/>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F75"/>
    <w:rsid w:val="0000448D"/>
    <w:rsid w:val="0003716D"/>
    <w:rsid w:val="000578A5"/>
    <w:rsid w:val="00062CB6"/>
    <w:rsid w:val="0007516C"/>
    <w:rsid w:val="0008171A"/>
    <w:rsid w:val="000865C7"/>
    <w:rsid w:val="0009406A"/>
    <w:rsid w:val="000A456F"/>
    <w:rsid w:val="000C028B"/>
    <w:rsid w:val="000D058F"/>
    <w:rsid w:val="000E17EC"/>
    <w:rsid w:val="0012171B"/>
    <w:rsid w:val="00131A6B"/>
    <w:rsid w:val="0013668C"/>
    <w:rsid w:val="001963B9"/>
    <w:rsid w:val="00196F75"/>
    <w:rsid w:val="001A20EA"/>
    <w:rsid w:val="001A49E5"/>
    <w:rsid w:val="001F38D2"/>
    <w:rsid w:val="001F40D9"/>
    <w:rsid w:val="00211938"/>
    <w:rsid w:val="002247E9"/>
    <w:rsid w:val="002401E1"/>
    <w:rsid w:val="00245428"/>
    <w:rsid w:val="0026127C"/>
    <w:rsid w:val="002721CB"/>
    <w:rsid w:val="00284B25"/>
    <w:rsid w:val="00290354"/>
    <w:rsid w:val="002D127B"/>
    <w:rsid w:val="002E3BB1"/>
    <w:rsid w:val="002E4C3D"/>
    <w:rsid w:val="002E64D8"/>
    <w:rsid w:val="002E7B93"/>
    <w:rsid w:val="002F2060"/>
    <w:rsid w:val="003246E0"/>
    <w:rsid w:val="00332DBF"/>
    <w:rsid w:val="00334362"/>
    <w:rsid w:val="00336985"/>
    <w:rsid w:val="00355A87"/>
    <w:rsid w:val="00357F92"/>
    <w:rsid w:val="003666E8"/>
    <w:rsid w:val="00374724"/>
    <w:rsid w:val="00375CAF"/>
    <w:rsid w:val="00382B4B"/>
    <w:rsid w:val="00396464"/>
    <w:rsid w:val="003A0912"/>
    <w:rsid w:val="003B3B61"/>
    <w:rsid w:val="003F4785"/>
    <w:rsid w:val="003F698D"/>
    <w:rsid w:val="0040009A"/>
    <w:rsid w:val="00416022"/>
    <w:rsid w:val="004307E6"/>
    <w:rsid w:val="0045682A"/>
    <w:rsid w:val="00457929"/>
    <w:rsid w:val="00464B4F"/>
    <w:rsid w:val="004A23CE"/>
    <w:rsid w:val="005144C9"/>
    <w:rsid w:val="00531CEE"/>
    <w:rsid w:val="00576390"/>
    <w:rsid w:val="005875D3"/>
    <w:rsid w:val="00593358"/>
    <w:rsid w:val="005973A9"/>
    <w:rsid w:val="005C4497"/>
    <w:rsid w:val="005D5BB7"/>
    <w:rsid w:val="005E1529"/>
    <w:rsid w:val="005E3B24"/>
    <w:rsid w:val="00611650"/>
    <w:rsid w:val="0063150D"/>
    <w:rsid w:val="00633B46"/>
    <w:rsid w:val="00643091"/>
    <w:rsid w:val="00647088"/>
    <w:rsid w:val="00653097"/>
    <w:rsid w:val="00674E77"/>
    <w:rsid w:val="006A6098"/>
    <w:rsid w:val="006B2D73"/>
    <w:rsid w:val="00702AD4"/>
    <w:rsid w:val="00705766"/>
    <w:rsid w:val="0071343C"/>
    <w:rsid w:val="00722563"/>
    <w:rsid w:val="00730EE4"/>
    <w:rsid w:val="00736D1E"/>
    <w:rsid w:val="007445D8"/>
    <w:rsid w:val="00744DE1"/>
    <w:rsid w:val="007545B5"/>
    <w:rsid w:val="00765748"/>
    <w:rsid w:val="0079300C"/>
    <w:rsid w:val="007C0D05"/>
    <w:rsid w:val="007D67D5"/>
    <w:rsid w:val="007D70B6"/>
    <w:rsid w:val="007F23E5"/>
    <w:rsid w:val="007F4F98"/>
    <w:rsid w:val="00802AC8"/>
    <w:rsid w:val="008030C9"/>
    <w:rsid w:val="008057B8"/>
    <w:rsid w:val="00807CF4"/>
    <w:rsid w:val="00811E3F"/>
    <w:rsid w:val="00817D6B"/>
    <w:rsid w:val="008634BF"/>
    <w:rsid w:val="0087475D"/>
    <w:rsid w:val="008A00AC"/>
    <w:rsid w:val="008B0A0F"/>
    <w:rsid w:val="008D7679"/>
    <w:rsid w:val="008E303C"/>
    <w:rsid w:val="008F725F"/>
    <w:rsid w:val="00913EB7"/>
    <w:rsid w:val="00916098"/>
    <w:rsid w:val="009204F6"/>
    <w:rsid w:val="00926F7A"/>
    <w:rsid w:val="009430AD"/>
    <w:rsid w:val="00947AEA"/>
    <w:rsid w:val="00952DCF"/>
    <w:rsid w:val="00955260"/>
    <w:rsid w:val="00990C46"/>
    <w:rsid w:val="009A16B4"/>
    <w:rsid w:val="009A7691"/>
    <w:rsid w:val="009C6FFB"/>
    <w:rsid w:val="009D165B"/>
    <w:rsid w:val="009D2C7B"/>
    <w:rsid w:val="009D3146"/>
    <w:rsid w:val="009D5C01"/>
    <w:rsid w:val="009F3D26"/>
    <w:rsid w:val="009F3FDB"/>
    <w:rsid w:val="00A029DB"/>
    <w:rsid w:val="00A250F9"/>
    <w:rsid w:val="00A4250C"/>
    <w:rsid w:val="00A54875"/>
    <w:rsid w:val="00A57285"/>
    <w:rsid w:val="00AA4E16"/>
    <w:rsid w:val="00AA6580"/>
    <w:rsid w:val="00AB2CFD"/>
    <w:rsid w:val="00AB6BDA"/>
    <w:rsid w:val="00AD27C6"/>
    <w:rsid w:val="00AD7386"/>
    <w:rsid w:val="00AF0A31"/>
    <w:rsid w:val="00AF2A80"/>
    <w:rsid w:val="00B0420C"/>
    <w:rsid w:val="00B04EB4"/>
    <w:rsid w:val="00B164AC"/>
    <w:rsid w:val="00B335D0"/>
    <w:rsid w:val="00B51663"/>
    <w:rsid w:val="00B57607"/>
    <w:rsid w:val="00B6100B"/>
    <w:rsid w:val="00B705A4"/>
    <w:rsid w:val="00B93AEF"/>
    <w:rsid w:val="00B961CD"/>
    <w:rsid w:val="00BC1530"/>
    <w:rsid w:val="00BC31FE"/>
    <w:rsid w:val="00BC3F9B"/>
    <w:rsid w:val="00BC68A0"/>
    <w:rsid w:val="00BF3D85"/>
    <w:rsid w:val="00C34F72"/>
    <w:rsid w:val="00C76516"/>
    <w:rsid w:val="00C90B00"/>
    <w:rsid w:val="00C92E81"/>
    <w:rsid w:val="00CD4623"/>
    <w:rsid w:val="00CE2A7E"/>
    <w:rsid w:val="00CE41E6"/>
    <w:rsid w:val="00D07E32"/>
    <w:rsid w:val="00D107A4"/>
    <w:rsid w:val="00D20A27"/>
    <w:rsid w:val="00D24FC4"/>
    <w:rsid w:val="00D34BDD"/>
    <w:rsid w:val="00D5130A"/>
    <w:rsid w:val="00D94CD1"/>
    <w:rsid w:val="00DE72CC"/>
    <w:rsid w:val="00E0020E"/>
    <w:rsid w:val="00E14D70"/>
    <w:rsid w:val="00E33CC7"/>
    <w:rsid w:val="00E4336B"/>
    <w:rsid w:val="00E5402B"/>
    <w:rsid w:val="00E60B9C"/>
    <w:rsid w:val="00E84C2F"/>
    <w:rsid w:val="00E9371C"/>
    <w:rsid w:val="00EA265B"/>
    <w:rsid w:val="00EA2CAE"/>
    <w:rsid w:val="00EA635F"/>
    <w:rsid w:val="00EB4AEA"/>
    <w:rsid w:val="00EB7EBB"/>
    <w:rsid w:val="00EC19A0"/>
    <w:rsid w:val="00ED4D56"/>
    <w:rsid w:val="00EF080E"/>
    <w:rsid w:val="00F01393"/>
    <w:rsid w:val="00F027C3"/>
    <w:rsid w:val="00F11BE1"/>
    <w:rsid w:val="00F13D73"/>
    <w:rsid w:val="00F336B7"/>
    <w:rsid w:val="00F41B9E"/>
    <w:rsid w:val="00F5752F"/>
    <w:rsid w:val="00F70A89"/>
    <w:rsid w:val="00F92BCA"/>
    <w:rsid w:val="00FB7814"/>
    <w:rsid w:val="00FF22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DEE42"/>
  <w15:chartTrackingRefBased/>
  <w15:docId w15:val="{1FFA578B-CFA9-4051-B02E-0D9A9D4FA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F75"/>
  </w:style>
  <w:style w:type="paragraph" w:styleId="Heading1">
    <w:name w:val="heading 1"/>
    <w:basedOn w:val="Normal"/>
    <w:next w:val="Normal"/>
    <w:link w:val="Heading1Char"/>
    <w:uiPriority w:val="9"/>
    <w:qFormat/>
    <w:rsid w:val="00196F75"/>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196F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F7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96F75"/>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196F75"/>
    <w:rPr>
      <w:sz w:val="16"/>
      <w:szCs w:val="16"/>
    </w:rPr>
  </w:style>
  <w:style w:type="paragraph" w:styleId="CommentText">
    <w:name w:val="annotation text"/>
    <w:basedOn w:val="Normal"/>
    <w:link w:val="CommentTextChar"/>
    <w:uiPriority w:val="99"/>
    <w:unhideWhenUsed/>
    <w:rsid w:val="00196F75"/>
    <w:pPr>
      <w:spacing w:line="240" w:lineRule="auto"/>
    </w:pPr>
    <w:rPr>
      <w:sz w:val="20"/>
      <w:szCs w:val="20"/>
    </w:rPr>
  </w:style>
  <w:style w:type="character" w:customStyle="1" w:styleId="CommentTextChar">
    <w:name w:val="Comment Text Char"/>
    <w:basedOn w:val="DefaultParagraphFont"/>
    <w:link w:val="CommentText"/>
    <w:uiPriority w:val="99"/>
    <w:rsid w:val="00196F75"/>
    <w:rPr>
      <w:sz w:val="20"/>
      <w:szCs w:val="20"/>
    </w:rPr>
  </w:style>
  <w:style w:type="paragraph" w:styleId="CommentSubject">
    <w:name w:val="annotation subject"/>
    <w:basedOn w:val="CommentText"/>
    <w:next w:val="CommentText"/>
    <w:link w:val="CommentSubjectChar"/>
    <w:uiPriority w:val="99"/>
    <w:semiHidden/>
    <w:unhideWhenUsed/>
    <w:rsid w:val="00196F75"/>
    <w:rPr>
      <w:b/>
      <w:bCs/>
    </w:rPr>
  </w:style>
  <w:style w:type="character" w:customStyle="1" w:styleId="CommentSubjectChar">
    <w:name w:val="Comment Subject Char"/>
    <w:basedOn w:val="CommentTextChar"/>
    <w:link w:val="CommentSubject"/>
    <w:uiPriority w:val="99"/>
    <w:semiHidden/>
    <w:rsid w:val="00196F75"/>
    <w:rPr>
      <w:b/>
      <w:bCs/>
      <w:sz w:val="20"/>
      <w:szCs w:val="20"/>
    </w:rPr>
  </w:style>
  <w:style w:type="character" w:styleId="Hyperlink">
    <w:name w:val="Hyperlink"/>
    <w:basedOn w:val="DefaultParagraphFont"/>
    <w:uiPriority w:val="99"/>
    <w:unhideWhenUsed/>
    <w:rsid w:val="00196F75"/>
    <w:rPr>
      <w:color w:val="0563C1" w:themeColor="hyperlink"/>
      <w:u w:val="single"/>
    </w:rPr>
  </w:style>
  <w:style w:type="paragraph" w:styleId="ListParagraph">
    <w:name w:val="List Paragraph"/>
    <w:basedOn w:val="Normal"/>
    <w:uiPriority w:val="34"/>
    <w:qFormat/>
    <w:rsid w:val="00196F75"/>
    <w:pPr>
      <w:ind w:left="720"/>
      <w:contextualSpacing/>
    </w:pPr>
  </w:style>
  <w:style w:type="paragraph" w:customStyle="1" w:styleId="msonormal0">
    <w:name w:val="msonormal"/>
    <w:basedOn w:val="Normal"/>
    <w:rsid w:val="00196F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96F75"/>
    <w:rPr>
      <w:b/>
      <w:bCs/>
    </w:rPr>
  </w:style>
  <w:style w:type="table" w:styleId="TableGrid">
    <w:name w:val="Table Grid"/>
    <w:basedOn w:val="TableNormal"/>
    <w:uiPriority w:val="39"/>
    <w:rsid w:val="00196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96F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196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96F75"/>
    <w:rPr>
      <w:rFonts w:ascii="Courier New" w:eastAsia="Times New Roman" w:hAnsi="Courier New" w:cs="Courier New"/>
      <w:sz w:val="20"/>
      <w:szCs w:val="20"/>
      <w:lang w:eastAsia="en-GB"/>
    </w:rPr>
  </w:style>
  <w:style w:type="paragraph" w:styleId="Title">
    <w:name w:val="Title"/>
    <w:basedOn w:val="Normal"/>
    <w:next w:val="Normal"/>
    <w:link w:val="TitleChar"/>
    <w:uiPriority w:val="10"/>
    <w:qFormat/>
    <w:rsid w:val="00196F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6F75"/>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196F75"/>
    <w:rPr>
      <w:color w:val="605E5C"/>
      <w:shd w:val="clear" w:color="auto" w:fill="E1DFDD"/>
    </w:rPr>
  </w:style>
  <w:style w:type="paragraph" w:styleId="Revision">
    <w:name w:val="Revision"/>
    <w:hidden/>
    <w:uiPriority w:val="99"/>
    <w:semiHidden/>
    <w:rsid w:val="00196F75"/>
    <w:pPr>
      <w:spacing w:after="0" w:line="240" w:lineRule="auto"/>
    </w:pPr>
  </w:style>
  <w:style w:type="paragraph" w:styleId="Bibliography">
    <w:name w:val="Bibliography"/>
    <w:basedOn w:val="Normal"/>
    <w:next w:val="Normal"/>
    <w:uiPriority w:val="37"/>
    <w:unhideWhenUsed/>
    <w:rsid w:val="00196F75"/>
    <w:pPr>
      <w:tabs>
        <w:tab w:val="left" w:pos="264"/>
      </w:tabs>
      <w:spacing w:after="0" w:line="240" w:lineRule="auto"/>
      <w:ind w:left="264" w:hanging="264"/>
    </w:pPr>
    <w:rPr>
      <w:rFonts w:ascii="Times New Roman" w:hAnsi="Times New Roman"/>
    </w:rPr>
  </w:style>
  <w:style w:type="paragraph" w:styleId="Header">
    <w:name w:val="header"/>
    <w:basedOn w:val="Normal"/>
    <w:link w:val="HeaderChar"/>
    <w:uiPriority w:val="99"/>
    <w:unhideWhenUsed/>
    <w:rsid w:val="006116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1650"/>
  </w:style>
  <w:style w:type="paragraph" w:styleId="Footer">
    <w:name w:val="footer"/>
    <w:basedOn w:val="Normal"/>
    <w:link w:val="FooterChar"/>
    <w:uiPriority w:val="99"/>
    <w:unhideWhenUsed/>
    <w:rsid w:val="006116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1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21932">
      <w:bodyDiv w:val="1"/>
      <w:marLeft w:val="0"/>
      <w:marRight w:val="0"/>
      <w:marTop w:val="0"/>
      <w:marBottom w:val="0"/>
      <w:divBdr>
        <w:top w:val="none" w:sz="0" w:space="0" w:color="auto"/>
        <w:left w:val="none" w:sz="0" w:space="0" w:color="auto"/>
        <w:bottom w:val="none" w:sz="0" w:space="0" w:color="auto"/>
        <w:right w:val="none" w:sz="0" w:space="0" w:color="auto"/>
      </w:divBdr>
    </w:div>
    <w:div w:id="1279875544">
      <w:bodyDiv w:val="1"/>
      <w:marLeft w:val="0"/>
      <w:marRight w:val="0"/>
      <w:marTop w:val="0"/>
      <w:marBottom w:val="0"/>
      <w:divBdr>
        <w:top w:val="none" w:sz="0" w:space="0" w:color="auto"/>
        <w:left w:val="none" w:sz="0" w:space="0" w:color="auto"/>
        <w:bottom w:val="none" w:sz="0" w:space="0" w:color="auto"/>
        <w:right w:val="none" w:sz="0" w:space="0" w:color="auto"/>
      </w:divBdr>
    </w:div>
    <w:div w:id="191142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9C69EA7082E3D419D89A2F4A325A6C8" ma:contentTypeVersion="16" ma:contentTypeDescription="Create a new document." ma:contentTypeScope="" ma:versionID="ba0c4b973e1676bf779db12ae091ca07">
  <xsd:schema xmlns:xsd="http://www.w3.org/2001/XMLSchema" xmlns:xs="http://www.w3.org/2001/XMLSchema" xmlns:p="http://schemas.microsoft.com/office/2006/metadata/properties" xmlns:ns2="96852c96-925f-42c6-8de4-5388daed7845" xmlns:ns3="4f319b57-f28a-42fe-9ccc-58328455a7a4" targetNamespace="http://schemas.microsoft.com/office/2006/metadata/properties" ma:root="true" ma:fieldsID="041d8938ba415456a7fed2ee9b1eed13" ns2:_="" ns3:_="">
    <xsd:import namespace="96852c96-925f-42c6-8de4-5388daed7845"/>
    <xsd:import namespace="4f319b57-f28a-42fe-9ccc-58328455a7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52c96-925f-42c6-8de4-5388daed78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becc472-4a51-4978-b57f-24269f81e8f1}" ma:internalName="TaxCatchAll" ma:showField="CatchAllData" ma:web="96852c96-925f-42c6-8de4-5388daed78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319b57-f28a-42fe-9ccc-58328455a7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eeb44a9-b924-44d0-8ed9-f8b504a4bac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319b57-f28a-42fe-9ccc-58328455a7a4">
      <Terms xmlns="http://schemas.microsoft.com/office/infopath/2007/PartnerControls"/>
    </lcf76f155ced4ddcb4097134ff3c332f>
    <TaxCatchAll xmlns="96852c96-925f-42c6-8de4-5388daed7845" xsi:nil="true"/>
  </documentManagement>
</p:properties>
</file>

<file path=customXml/itemProps1.xml><?xml version="1.0" encoding="utf-8"?>
<ds:datastoreItem xmlns:ds="http://schemas.openxmlformats.org/officeDocument/2006/customXml" ds:itemID="{36B2A887-B98F-4A46-AD00-06A501A82A09}">
  <ds:schemaRefs>
    <ds:schemaRef ds:uri="http://schemas.openxmlformats.org/officeDocument/2006/bibliography"/>
  </ds:schemaRefs>
</ds:datastoreItem>
</file>

<file path=customXml/itemProps2.xml><?xml version="1.0" encoding="utf-8"?>
<ds:datastoreItem xmlns:ds="http://schemas.openxmlformats.org/officeDocument/2006/customXml" ds:itemID="{D2C553E4-090A-4396-9A4F-BBA68A723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52c96-925f-42c6-8de4-5388daed7845"/>
    <ds:schemaRef ds:uri="4f319b57-f28a-42fe-9ccc-58328455a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06A7E-B584-4AC4-A295-A9BD93AA1852}">
  <ds:schemaRefs>
    <ds:schemaRef ds:uri="http://schemas.microsoft.com/sharepoint/v3/contenttype/forms"/>
  </ds:schemaRefs>
</ds:datastoreItem>
</file>

<file path=customXml/itemProps4.xml><?xml version="1.0" encoding="utf-8"?>
<ds:datastoreItem xmlns:ds="http://schemas.openxmlformats.org/officeDocument/2006/customXml" ds:itemID="{18AFBBD0-22B4-4E84-818F-DD01E874E5E5}">
  <ds:schemaRefs>
    <ds:schemaRef ds:uri="http://schemas.microsoft.com/office/2006/documentManagement/types"/>
    <ds:schemaRef ds:uri="http://purl.org/dc/elements/1.1/"/>
    <ds:schemaRef ds:uri="http://www.w3.org/XML/1998/namespace"/>
    <ds:schemaRef ds:uri="http://purl.org/dc/dcmitype/"/>
    <ds:schemaRef ds:uri="http://purl.org/dc/terms/"/>
    <ds:schemaRef ds:uri="4f319b57-f28a-42fe-9ccc-58328455a7a4"/>
    <ds:schemaRef ds:uri="http://schemas.microsoft.com/office/infopath/2007/PartnerControls"/>
    <ds:schemaRef ds:uri="http://schemas.openxmlformats.org/package/2006/metadata/core-properties"/>
    <ds:schemaRef ds:uri="96852c96-925f-42c6-8de4-5388daed784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7434</Words>
  <Characters>42375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Yee Van Fan</dc:creator>
  <cp:keywords/>
  <dc:description/>
  <cp:lastModifiedBy>Yee Van Fan</cp:lastModifiedBy>
  <cp:revision>3</cp:revision>
  <dcterms:created xsi:type="dcterms:W3CDTF">2025-07-20T23:07:00Z</dcterms:created>
  <dcterms:modified xsi:type="dcterms:W3CDTF">2025-07-20T23:07:00Z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0x010100B9C69EA7082E3D419D89A2F4A325A6C8</vt:lpwstr>
  </property>
  <property fmtid="{D5CDD505-2E9C-101B-9397-08002B2CF9AE}" pid="3" name="MediaServiceImageTags">
    <vt:lpwstr/>
  </property>
</Properties>
</file>